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5F7182" w:rsidRDefault="006C090A" w:rsidP="005F7182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5F7182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5F7182" w:rsidRDefault="006C090A" w:rsidP="005F7182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:rsidR="006C090A" w:rsidRPr="005F7182" w:rsidRDefault="006C090A" w:rsidP="005F7182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5F7182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5F7182" w:rsidRDefault="006C090A" w:rsidP="005F7182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5F7182" w:rsidRDefault="006C090A" w:rsidP="005F7182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5F7182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5F07FA">
        <w:rPr>
          <w:rFonts w:ascii="Arial" w:hAnsi="Arial" w:cs="Arial"/>
          <w:b/>
          <w:sz w:val="24"/>
          <w:szCs w:val="24"/>
        </w:rPr>
        <w:t>6</w:t>
      </w:r>
      <w:r w:rsidR="007E5345">
        <w:rPr>
          <w:rFonts w:ascii="Arial" w:hAnsi="Arial" w:cs="Arial"/>
          <w:b/>
          <w:sz w:val="24"/>
          <w:szCs w:val="24"/>
        </w:rPr>
        <w:t>79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5F7182">
        <w:rPr>
          <w:rFonts w:ascii="Arial" w:hAnsi="Arial" w:cs="Arial"/>
          <w:b/>
          <w:sz w:val="24"/>
          <w:szCs w:val="24"/>
        </w:rPr>
        <w:t>9 March 2018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5F7182">
        <w:rPr>
          <w:rFonts w:ascii="Arial" w:hAnsi="Arial" w:cs="Arial"/>
          <w:b/>
          <w:sz w:val="24"/>
          <w:szCs w:val="24"/>
        </w:rPr>
        <w:t xml:space="preserve"> 06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DB1861" w:rsidRDefault="00563C39" w:rsidP="005F7182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M R Shinn</w:t>
      </w:r>
      <w:r w:rsidR="001B427A" w:rsidRPr="001B427A">
        <w:rPr>
          <w:rFonts w:ascii="Arial" w:hAnsi="Arial" w:cs="Arial"/>
          <w:sz w:val="24"/>
          <w:szCs w:val="24"/>
        </w:rPr>
        <w:t xml:space="preserve"> </w:t>
      </w:r>
      <w:r w:rsidR="001C722C">
        <w:rPr>
          <w:rFonts w:ascii="Arial" w:hAnsi="Arial" w:cs="Arial"/>
          <w:b/>
          <w:sz w:val="24"/>
          <w:szCs w:val="24"/>
        </w:rPr>
        <w:t>(DA)</w:t>
      </w:r>
      <w:r w:rsidR="00DB1861" w:rsidRPr="006C090A">
        <w:rPr>
          <w:rFonts w:ascii="Arial" w:hAnsi="Arial" w:cs="Arial"/>
          <w:b/>
          <w:sz w:val="24"/>
          <w:szCs w:val="24"/>
        </w:rPr>
        <w:t xml:space="preserve"> to ask the Minister of Telecommunications and Postal Services:</w:t>
      </w:r>
    </w:p>
    <w:p w:rsidR="005F7182" w:rsidRPr="005F7182" w:rsidRDefault="005F7182" w:rsidP="005F7182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</w:rPr>
      </w:pPr>
      <w:r w:rsidRPr="008E1031">
        <w:rPr>
          <w:color w:val="000000"/>
          <w:sz w:val="24"/>
          <w:szCs w:val="24"/>
          <w:lang w:eastAsia="en-ZA"/>
        </w:rPr>
        <w:t>(</w:t>
      </w:r>
      <w:r w:rsidRPr="005F7182">
        <w:rPr>
          <w:rFonts w:ascii="Arial" w:hAnsi="Arial" w:cs="Arial"/>
          <w:color w:val="000000"/>
          <w:sz w:val="24"/>
          <w:szCs w:val="24"/>
          <w:lang w:eastAsia="en-ZA"/>
        </w:rPr>
        <w:t>a) What is the status of the legal case in the matter between .ZA</w:t>
      </w:r>
      <w:r w:rsidRPr="005F7182">
        <w:rPr>
          <w:rFonts w:ascii="Arial" w:hAnsi="Arial" w:cs="Arial"/>
          <w:sz w:val="24"/>
          <w:szCs w:val="24"/>
        </w:rPr>
        <w:t xml:space="preserve"> Domain Name Authority </w:t>
      </w:r>
      <w:r w:rsidRPr="005F7182">
        <w:rPr>
          <w:rFonts w:ascii="Arial" w:hAnsi="Arial" w:cs="Arial"/>
          <w:color w:val="000000"/>
          <w:sz w:val="24"/>
          <w:szCs w:val="24"/>
          <w:lang w:eastAsia="en-ZA"/>
        </w:rPr>
        <w:t xml:space="preserve">and the </w:t>
      </w:r>
      <w:r w:rsidRPr="005F7182">
        <w:rPr>
          <w:rFonts w:ascii="Arial" w:eastAsia="Cambria" w:hAnsi="Arial" w:cs="Arial"/>
          <w:sz w:val="24"/>
          <w:szCs w:val="24"/>
        </w:rPr>
        <w:t>ZA</w:t>
      </w:r>
      <w:r w:rsidRPr="005F7182">
        <w:rPr>
          <w:rFonts w:ascii="Arial" w:hAnsi="Arial" w:cs="Arial"/>
          <w:color w:val="000000"/>
          <w:sz w:val="24"/>
          <w:szCs w:val="24"/>
          <w:lang w:eastAsia="en-ZA"/>
        </w:rPr>
        <w:t xml:space="preserve"> Central Registry, (b) what attempts at mediation of the issue have been held to date, (c) by whom were they conducted and (d)(</w:t>
      </w:r>
      <w:proofErr w:type="spellStart"/>
      <w:r w:rsidRPr="005F7182">
        <w:rPr>
          <w:rFonts w:ascii="Arial" w:hAnsi="Arial" w:cs="Arial"/>
          <w:color w:val="000000"/>
          <w:sz w:val="24"/>
          <w:szCs w:val="24"/>
          <w:lang w:eastAsia="en-ZA"/>
        </w:rPr>
        <w:t>i</w:t>
      </w:r>
      <w:proofErr w:type="spellEnd"/>
      <w:r w:rsidRPr="005F7182">
        <w:rPr>
          <w:rFonts w:ascii="Arial" w:hAnsi="Arial" w:cs="Arial"/>
          <w:color w:val="000000"/>
          <w:sz w:val="24"/>
          <w:szCs w:val="24"/>
          <w:lang w:eastAsia="en-ZA"/>
        </w:rPr>
        <w:t>) by what date and (ii) what was the outcome of those attempts</w:t>
      </w:r>
      <w:r w:rsidRPr="005F7182">
        <w:rPr>
          <w:rFonts w:ascii="Arial" w:hAnsi="Arial" w:cs="Arial"/>
          <w:sz w:val="24"/>
          <w:szCs w:val="24"/>
        </w:rPr>
        <w:t>?</w:t>
      </w:r>
      <w:r w:rsidR="00036AD9" w:rsidRPr="00036AD9">
        <w:t xml:space="preserve"> </w:t>
      </w:r>
      <w:r w:rsidR="00036AD9" w:rsidRPr="00036AD9">
        <w:rPr>
          <w:rFonts w:ascii="Arial" w:hAnsi="Arial" w:cs="Arial"/>
          <w:sz w:val="24"/>
          <w:szCs w:val="24"/>
        </w:rPr>
        <w:t>NW753E</w:t>
      </w:r>
      <w:r w:rsidRPr="005F7182">
        <w:rPr>
          <w:rFonts w:ascii="Arial" w:hAnsi="Arial" w:cs="Arial"/>
          <w:sz w:val="24"/>
          <w:szCs w:val="24"/>
        </w:rPr>
        <w:tab/>
      </w:r>
      <w:r w:rsidRPr="005F7182">
        <w:rPr>
          <w:rFonts w:ascii="Arial" w:hAnsi="Arial" w:cs="Arial"/>
          <w:sz w:val="24"/>
          <w:szCs w:val="24"/>
        </w:rPr>
        <w:tab/>
      </w:r>
      <w:r w:rsidRPr="005F7182">
        <w:rPr>
          <w:rFonts w:ascii="Arial" w:hAnsi="Arial" w:cs="Arial"/>
          <w:sz w:val="24"/>
          <w:szCs w:val="24"/>
        </w:rPr>
        <w:tab/>
      </w:r>
      <w:r w:rsidRPr="005F7182">
        <w:rPr>
          <w:rFonts w:ascii="Arial" w:hAnsi="Arial" w:cs="Arial"/>
          <w:sz w:val="24"/>
          <w:szCs w:val="24"/>
        </w:rPr>
        <w:tab/>
      </w:r>
    </w:p>
    <w:p w:rsidR="006C090A" w:rsidRDefault="004C58F4" w:rsidP="005F7182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5F7182" w:rsidRDefault="005F7182" w:rsidP="005F7182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746444" w:rsidRDefault="00746444" w:rsidP="005F7182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been informed by </w:t>
      </w:r>
      <w:r w:rsidR="00320273">
        <w:rPr>
          <w:rFonts w:ascii="Arial" w:hAnsi="Arial" w:cs="Arial"/>
          <w:b/>
          <w:sz w:val="24"/>
          <w:szCs w:val="24"/>
        </w:rPr>
        <w:t>.zaDNA</w:t>
      </w:r>
      <w:r>
        <w:rPr>
          <w:rFonts w:ascii="Arial" w:hAnsi="Arial" w:cs="Arial"/>
          <w:b/>
          <w:sz w:val="24"/>
          <w:szCs w:val="24"/>
        </w:rPr>
        <w:t xml:space="preserve"> as follows:</w:t>
      </w:r>
    </w:p>
    <w:p w:rsidR="00563C39" w:rsidRDefault="00563C39" w:rsidP="005F7182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A4474C" w:rsidRPr="00D72C46" w:rsidRDefault="00A4474C" w:rsidP="005F7182">
      <w:pPr>
        <w:numPr>
          <w:ilvl w:val="0"/>
          <w:numId w:val="41"/>
        </w:numPr>
        <w:ind w:left="540" w:hanging="540"/>
        <w:jc w:val="both"/>
        <w:rPr>
          <w:rFonts w:ascii="Arial" w:hAnsi="Arial" w:cs="Arial"/>
          <w:sz w:val="24"/>
          <w:szCs w:val="24"/>
        </w:rPr>
      </w:pPr>
      <w:r w:rsidRPr="00A4474C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The matter </w:t>
      </w:r>
      <w:r w:rsidR="00036AD9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is currently under arbitration and is </w:t>
      </w:r>
      <w:r w:rsidR="000D7592">
        <w:rPr>
          <w:rFonts w:ascii="Arial" w:eastAsia="Calibri" w:hAnsi="Arial" w:cs="Arial"/>
          <w:color w:val="000000"/>
          <w:sz w:val="24"/>
          <w:szCs w:val="24"/>
          <w:lang w:eastAsia="en-ZA"/>
        </w:rPr>
        <w:t>set for argument on 02 May 2018</w:t>
      </w:r>
      <w:r w:rsidR="00036AD9">
        <w:rPr>
          <w:rFonts w:ascii="Arial" w:eastAsia="Calibri" w:hAnsi="Arial" w:cs="Arial"/>
          <w:color w:val="000000"/>
          <w:sz w:val="24"/>
          <w:szCs w:val="24"/>
          <w:lang w:eastAsia="en-ZA"/>
        </w:rPr>
        <w:t>.</w:t>
      </w:r>
    </w:p>
    <w:p w:rsidR="00D72C46" w:rsidRPr="00A4474C" w:rsidRDefault="00D72C46" w:rsidP="005F7182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0064A5" w:rsidRPr="000064A5" w:rsidRDefault="005B2D27" w:rsidP="005F7182">
      <w:pPr>
        <w:ind w:left="63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(b-d) </w:t>
      </w:r>
      <w:r w:rsidR="00036AD9">
        <w:rPr>
          <w:rFonts w:ascii="Arial" w:eastAsia="Calibri" w:hAnsi="Arial" w:cs="Arial"/>
          <w:color w:val="000000"/>
          <w:sz w:val="24"/>
          <w:szCs w:val="24"/>
          <w:lang w:eastAsia="en-ZA"/>
        </w:rPr>
        <w:t>T</w:t>
      </w:r>
      <w:r w:rsidR="000064A5">
        <w:rPr>
          <w:rFonts w:ascii="Arial" w:eastAsia="Calibri" w:hAnsi="Arial" w:cs="Arial"/>
          <w:color w:val="000000"/>
          <w:sz w:val="24"/>
          <w:szCs w:val="24"/>
          <w:lang w:eastAsia="en-ZA"/>
        </w:rPr>
        <w:t>he following mediatory events occurred:</w:t>
      </w:r>
    </w:p>
    <w:p w:rsidR="00036AD9" w:rsidRPr="00036AD9" w:rsidRDefault="000064A5" w:rsidP="005F7182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The former Deputy Minister, Prof. Hlengiwe Mkhize met both parties separately in or around August 2016 in an attempt to have the matter resolved speedily and amicably. </w:t>
      </w:r>
    </w:p>
    <w:p w:rsidR="00036AD9" w:rsidRPr="00036AD9" w:rsidRDefault="00D72C46" w:rsidP="005F7182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Both ZADNA and ZACR held a mediation meeting presided by a senior council in Sandton in September 2016. </w:t>
      </w:r>
    </w:p>
    <w:p w:rsidR="005912AB" w:rsidRPr="005B2D27" w:rsidRDefault="00D72C46" w:rsidP="005F7182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In June 2017, ZACR petitioned the current Deputy Minister (Ms. Stella Ndabeni-Abrahams) to mediate between the parties. </w:t>
      </w:r>
      <w:r w:rsidR="00036AD9">
        <w:rPr>
          <w:rFonts w:ascii="Arial" w:eastAsia="Calibri" w:hAnsi="Arial" w:cs="Arial"/>
          <w:color w:val="000000"/>
          <w:sz w:val="24"/>
          <w:szCs w:val="24"/>
          <w:lang w:eastAsia="en-ZA"/>
        </w:rPr>
        <w:t>I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ts Board of Directors met the ZACR CEO in the presence of the Deputy Minister on 7 June 2017. </w:t>
      </w:r>
    </w:p>
    <w:p w:rsidR="005B2D27" w:rsidRPr="005912AB" w:rsidRDefault="005B2D27" w:rsidP="005F7182">
      <w:pPr>
        <w:ind w:left="1260"/>
        <w:jc w:val="both"/>
        <w:rPr>
          <w:rFonts w:ascii="Arial" w:hAnsi="Arial" w:cs="Arial"/>
          <w:sz w:val="24"/>
          <w:szCs w:val="24"/>
        </w:rPr>
      </w:pPr>
    </w:p>
    <w:p w:rsidR="005B2D27" w:rsidRDefault="00036AD9" w:rsidP="005F7182">
      <w:pPr>
        <w:ind w:left="63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T</w:t>
      </w:r>
      <w:r w:rsidR="005912AB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he Deputy Minister withdrew her participation, and the 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matter proceeded to arbitration,</w:t>
      </w:r>
      <w:r w:rsidR="000D7592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due to the parties failing to settle.</w:t>
      </w:r>
    </w:p>
    <w:p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2870A0">
      <w:headerReference w:type="even" r:id="rId7"/>
      <w:headerReference w:type="default" r:id="rId8"/>
      <w:pgSz w:w="11907" w:h="16839" w:code="9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44" w:rsidRDefault="00DB2944">
      <w:r>
        <w:separator/>
      </w:r>
    </w:p>
  </w:endnote>
  <w:endnote w:type="continuationSeparator" w:id="0">
    <w:p w:rsidR="00DB2944" w:rsidRDefault="00DB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44" w:rsidRDefault="00DB2944">
      <w:r>
        <w:separator/>
      </w:r>
    </w:p>
  </w:footnote>
  <w:footnote w:type="continuationSeparator" w:id="0">
    <w:p w:rsidR="00DB2944" w:rsidRDefault="00DB2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C6DAD"/>
    <w:multiLevelType w:val="hybridMultilevel"/>
    <w:tmpl w:val="82465810"/>
    <w:lvl w:ilvl="0" w:tplc="49406EB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74F59"/>
    <w:multiLevelType w:val="hybridMultilevel"/>
    <w:tmpl w:val="17243DEA"/>
    <w:lvl w:ilvl="0" w:tplc="50B0D0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9C2313"/>
    <w:multiLevelType w:val="hybridMultilevel"/>
    <w:tmpl w:val="2CC037A6"/>
    <w:lvl w:ilvl="0" w:tplc="4AC85B2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82227F"/>
    <w:multiLevelType w:val="hybridMultilevel"/>
    <w:tmpl w:val="B7A2512C"/>
    <w:lvl w:ilvl="0" w:tplc="40B4B94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2B10DD9"/>
    <w:multiLevelType w:val="hybridMultilevel"/>
    <w:tmpl w:val="6DC0C526"/>
    <w:lvl w:ilvl="0" w:tplc="C3D2E16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C611E3"/>
    <w:multiLevelType w:val="hybridMultilevel"/>
    <w:tmpl w:val="A036ACF4"/>
    <w:lvl w:ilvl="0" w:tplc="1278F0EE">
      <w:start w:val="1"/>
      <w:numFmt w:val="lowerRoman"/>
      <w:lvlText w:val="(%1)"/>
      <w:lvlJc w:val="left"/>
      <w:pPr>
        <w:ind w:left="1260" w:hanging="72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1"/>
  </w:num>
  <w:num w:numId="4">
    <w:abstractNumId w:val="5"/>
  </w:num>
  <w:num w:numId="5">
    <w:abstractNumId w:val="30"/>
  </w:num>
  <w:num w:numId="6">
    <w:abstractNumId w:val="1"/>
  </w:num>
  <w:num w:numId="7">
    <w:abstractNumId w:val="41"/>
  </w:num>
  <w:num w:numId="8">
    <w:abstractNumId w:val="18"/>
  </w:num>
  <w:num w:numId="9">
    <w:abstractNumId w:val="25"/>
  </w:num>
  <w:num w:numId="10">
    <w:abstractNumId w:val="12"/>
  </w:num>
  <w:num w:numId="11">
    <w:abstractNumId w:val="19"/>
  </w:num>
  <w:num w:numId="12">
    <w:abstractNumId w:val="3"/>
  </w:num>
  <w:num w:numId="13">
    <w:abstractNumId w:val="14"/>
  </w:num>
  <w:num w:numId="14">
    <w:abstractNumId w:val="39"/>
  </w:num>
  <w:num w:numId="15">
    <w:abstractNumId w:val="7"/>
  </w:num>
  <w:num w:numId="16">
    <w:abstractNumId w:val="37"/>
  </w:num>
  <w:num w:numId="17">
    <w:abstractNumId w:val="38"/>
  </w:num>
  <w:num w:numId="18">
    <w:abstractNumId w:val="27"/>
  </w:num>
  <w:num w:numId="19">
    <w:abstractNumId w:val="24"/>
  </w:num>
  <w:num w:numId="20">
    <w:abstractNumId w:val="26"/>
  </w:num>
  <w:num w:numId="21">
    <w:abstractNumId w:val="28"/>
  </w:num>
  <w:num w:numId="22">
    <w:abstractNumId w:val="32"/>
  </w:num>
  <w:num w:numId="23">
    <w:abstractNumId w:val="4"/>
  </w:num>
  <w:num w:numId="24">
    <w:abstractNumId w:val="13"/>
  </w:num>
  <w:num w:numId="25">
    <w:abstractNumId w:val="40"/>
  </w:num>
  <w:num w:numId="26">
    <w:abstractNumId w:val="22"/>
  </w:num>
  <w:num w:numId="27">
    <w:abstractNumId w:val="2"/>
  </w:num>
  <w:num w:numId="28">
    <w:abstractNumId w:val="31"/>
  </w:num>
  <w:num w:numId="29">
    <w:abstractNumId w:val="0"/>
  </w:num>
  <w:num w:numId="30">
    <w:abstractNumId w:val="16"/>
  </w:num>
  <w:num w:numId="31">
    <w:abstractNumId w:val="9"/>
  </w:num>
  <w:num w:numId="32">
    <w:abstractNumId w:val="34"/>
  </w:num>
  <w:num w:numId="33">
    <w:abstractNumId w:val="15"/>
  </w:num>
  <w:num w:numId="34">
    <w:abstractNumId w:val="6"/>
  </w:num>
  <w:num w:numId="35">
    <w:abstractNumId w:val="36"/>
  </w:num>
  <w:num w:numId="36">
    <w:abstractNumId w:val="10"/>
  </w:num>
  <w:num w:numId="37">
    <w:abstractNumId w:val="23"/>
  </w:num>
  <w:num w:numId="38">
    <w:abstractNumId w:val="17"/>
  </w:num>
  <w:num w:numId="39">
    <w:abstractNumId w:val="20"/>
  </w:num>
  <w:num w:numId="40">
    <w:abstractNumId w:val="11"/>
  </w:num>
  <w:num w:numId="41">
    <w:abstractNumId w:val="8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4A5"/>
    <w:rsid w:val="00006ABF"/>
    <w:rsid w:val="0001278B"/>
    <w:rsid w:val="000138FC"/>
    <w:rsid w:val="000174A4"/>
    <w:rsid w:val="00017D09"/>
    <w:rsid w:val="00024E08"/>
    <w:rsid w:val="00026E8B"/>
    <w:rsid w:val="00030282"/>
    <w:rsid w:val="0003317A"/>
    <w:rsid w:val="00036AD9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592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427A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870A0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273"/>
    <w:rsid w:val="0032060C"/>
    <w:rsid w:val="00322095"/>
    <w:rsid w:val="0032278F"/>
    <w:rsid w:val="00340B8C"/>
    <w:rsid w:val="00342236"/>
    <w:rsid w:val="0034780D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2C01"/>
    <w:rsid w:val="003D6944"/>
    <w:rsid w:val="003E0412"/>
    <w:rsid w:val="003E16BF"/>
    <w:rsid w:val="003E7C7C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7E51"/>
    <w:rsid w:val="004B1BEF"/>
    <w:rsid w:val="004C0606"/>
    <w:rsid w:val="004C58F4"/>
    <w:rsid w:val="004E3FF2"/>
    <w:rsid w:val="004E491D"/>
    <w:rsid w:val="004E65E3"/>
    <w:rsid w:val="00500640"/>
    <w:rsid w:val="0051065A"/>
    <w:rsid w:val="00520940"/>
    <w:rsid w:val="00533571"/>
    <w:rsid w:val="00534CB2"/>
    <w:rsid w:val="00540F2C"/>
    <w:rsid w:val="00542BB1"/>
    <w:rsid w:val="00547EE0"/>
    <w:rsid w:val="00556B36"/>
    <w:rsid w:val="005613B5"/>
    <w:rsid w:val="00563C39"/>
    <w:rsid w:val="00565B99"/>
    <w:rsid w:val="00565D1A"/>
    <w:rsid w:val="00580E98"/>
    <w:rsid w:val="005853AF"/>
    <w:rsid w:val="00585B41"/>
    <w:rsid w:val="0058745C"/>
    <w:rsid w:val="005912AB"/>
    <w:rsid w:val="00594AD1"/>
    <w:rsid w:val="005A16DC"/>
    <w:rsid w:val="005A3B8A"/>
    <w:rsid w:val="005A5F82"/>
    <w:rsid w:val="005B0466"/>
    <w:rsid w:val="005B084C"/>
    <w:rsid w:val="005B17D5"/>
    <w:rsid w:val="005B2D27"/>
    <w:rsid w:val="005B5B32"/>
    <w:rsid w:val="005B5E37"/>
    <w:rsid w:val="005C1C5C"/>
    <w:rsid w:val="005E38EA"/>
    <w:rsid w:val="005E4B32"/>
    <w:rsid w:val="005F07FA"/>
    <w:rsid w:val="005F1B60"/>
    <w:rsid w:val="005F53FF"/>
    <w:rsid w:val="005F5B4B"/>
    <w:rsid w:val="005F63C2"/>
    <w:rsid w:val="005F7182"/>
    <w:rsid w:val="005F7C6E"/>
    <w:rsid w:val="00602E28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5513B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D6C78"/>
    <w:rsid w:val="006D6DC1"/>
    <w:rsid w:val="006F243A"/>
    <w:rsid w:val="006F65F8"/>
    <w:rsid w:val="00701519"/>
    <w:rsid w:val="00702A51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5345"/>
    <w:rsid w:val="007E64A8"/>
    <w:rsid w:val="00801B08"/>
    <w:rsid w:val="008130F3"/>
    <w:rsid w:val="00822FA5"/>
    <w:rsid w:val="0083450B"/>
    <w:rsid w:val="00836E2C"/>
    <w:rsid w:val="008467E6"/>
    <w:rsid w:val="00846861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A5646"/>
    <w:rsid w:val="008B6F97"/>
    <w:rsid w:val="008D117F"/>
    <w:rsid w:val="008D5265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3F0C"/>
    <w:rsid w:val="009B7B70"/>
    <w:rsid w:val="009C265C"/>
    <w:rsid w:val="009C5A3F"/>
    <w:rsid w:val="009C662E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48BA"/>
    <w:rsid w:val="00A35472"/>
    <w:rsid w:val="00A3686A"/>
    <w:rsid w:val="00A40C84"/>
    <w:rsid w:val="00A42190"/>
    <w:rsid w:val="00A44383"/>
    <w:rsid w:val="00A4474C"/>
    <w:rsid w:val="00A46BE9"/>
    <w:rsid w:val="00A47652"/>
    <w:rsid w:val="00A57135"/>
    <w:rsid w:val="00A6067D"/>
    <w:rsid w:val="00A606BE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B51C9"/>
    <w:rsid w:val="00BC416D"/>
    <w:rsid w:val="00BC56F0"/>
    <w:rsid w:val="00BD3607"/>
    <w:rsid w:val="00BE00C0"/>
    <w:rsid w:val="00BE2FC2"/>
    <w:rsid w:val="00BE41AF"/>
    <w:rsid w:val="00BE7E1A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3648A"/>
    <w:rsid w:val="00D4166B"/>
    <w:rsid w:val="00D47D19"/>
    <w:rsid w:val="00D56E2E"/>
    <w:rsid w:val="00D630BD"/>
    <w:rsid w:val="00D72C46"/>
    <w:rsid w:val="00D73E10"/>
    <w:rsid w:val="00D740EE"/>
    <w:rsid w:val="00D75899"/>
    <w:rsid w:val="00D82FCA"/>
    <w:rsid w:val="00D86BF2"/>
    <w:rsid w:val="00D86E81"/>
    <w:rsid w:val="00D90BE5"/>
    <w:rsid w:val="00D97CD2"/>
    <w:rsid w:val="00DA0726"/>
    <w:rsid w:val="00DA6877"/>
    <w:rsid w:val="00DB1861"/>
    <w:rsid w:val="00DB2944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06988"/>
    <w:rsid w:val="00F2093A"/>
    <w:rsid w:val="00F30EBC"/>
    <w:rsid w:val="00F31A64"/>
    <w:rsid w:val="00F31F5F"/>
    <w:rsid w:val="00F35B85"/>
    <w:rsid w:val="00F36FBB"/>
    <w:rsid w:val="00F37A43"/>
    <w:rsid w:val="00F41D72"/>
    <w:rsid w:val="00F44355"/>
    <w:rsid w:val="00F51459"/>
    <w:rsid w:val="00F55FAB"/>
    <w:rsid w:val="00F62A8B"/>
    <w:rsid w:val="00F7248C"/>
    <w:rsid w:val="00F74559"/>
    <w:rsid w:val="00F8678D"/>
    <w:rsid w:val="00F86ACF"/>
    <w:rsid w:val="00F90890"/>
    <w:rsid w:val="00F924C2"/>
    <w:rsid w:val="00F92E02"/>
    <w:rsid w:val="00F93538"/>
    <w:rsid w:val="00F939FE"/>
    <w:rsid w:val="00F9453D"/>
    <w:rsid w:val="00FB124B"/>
    <w:rsid w:val="00FB303F"/>
    <w:rsid w:val="00FC014C"/>
    <w:rsid w:val="00FC20F7"/>
    <w:rsid w:val="00FC2AC3"/>
    <w:rsid w:val="00FD39B1"/>
    <w:rsid w:val="00FE607A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2018-04-17T07:15:00Z</cp:lastPrinted>
  <dcterms:created xsi:type="dcterms:W3CDTF">2018-05-04T10:41:00Z</dcterms:created>
  <dcterms:modified xsi:type="dcterms:W3CDTF">2018-05-04T10:41:00Z</dcterms:modified>
</cp:coreProperties>
</file>