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87" w:rsidRPr="00BF349B" w:rsidRDefault="00D10387" w:rsidP="00E81167">
      <w:pPr>
        <w:spacing w:after="0" w:line="240" w:lineRule="auto"/>
        <w:jc w:val="both"/>
        <w:rPr>
          <w:rFonts w:ascii="Arial" w:hAnsi="Arial" w:cs="Arial"/>
          <w:sz w:val="24"/>
          <w:szCs w:val="24"/>
        </w:rPr>
      </w:pPr>
      <w:bookmarkStart w:id="0" w:name="_GoBack"/>
      <w:bookmarkEnd w:id="0"/>
    </w:p>
    <w:p w:rsidR="00D10387" w:rsidRPr="001828D3" w:rsidRDefault="00D10387"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D10387" w:rsidRPr="001828D3" w:rsidRDefault="00D10387" w:rsidP="00AE290B">
      <w:pPr>
        <w:pStyle w:val="Heading2"/>
        <w:tabs>
          <w:tab w:val="left" w:pos="5940"/>
        </w:tabs>
        <w:ind w:left="0" w:firstLine="0"/>
        <w:jc w:val="both"/>
        <w:rPr>
          <w:rFonts w:ascii="Arial" w:hAnsi="Arial" w:cs="Arial"/>
          <w:sz w:val="22"/>
          <w:szCs w:val="22"/>
          <w:lang w:val="en-ZA"/>
        </w:rPr>
      </w:pPr>
    </w:p>
    <w:p w:rsidR="00D10387" w:rsidRDefault="00D10387"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679</w:t>
      </w:r>
    </w:p>
    <w:p w:rsidR="00D10387" w:rsidRPr="00E24CB8" w:rsidRDefault="00D10387" w:rsidP="00E24CB8">
      <w:pPr>
        <w:spacing w:before="100" w:beforeAutospacing="1" w:after="100" w:afterAutospacing="1" w:line="240" w:lineRule="auto"/>
        <w:jc w:val="both"/>
        <w:outlineLvl w:val="0"/>
        <w:rPr>
          <w:rFonts w:ascii="Arial" w:hAnsi="Arial" w:cs="Arial"/>
          <w:b/>
        </w:rPr>
      </w:pPr>
      <w:r w:rsidRPr="00E24CB8">
        <w:rPr>
          <w:rFonts w:ascii="Arial" w:hAnsi="Arial" w:cs="Arial"/>
          <w:b/>
        </w:rPr>
        <w:t>Mr C H H Hunsinger (DA) to ask the Minister of Transport:</w:t>
      </w:r>
    </w:p>
    <w:p w:rsidR="00D10387" w:rsidRPr="00E24CB8" w:rsidRDefault="00D10387" w:rsidP="00E24CB8">
      <w:pPr>
        <w:spacing w:before="100" w:beforeAutospacing="1" w:after="100" w:afterAutospacing="1" w:line="240" w:lineRule="auto"/>
        <w:ind w:left="720" w:hanging="720"/>
        <w:jc w:val="both"/>
        <w:outlineLvl w:val="0"/>
        <w:rPr>
          <w:rFonts w:ascii="Arial" w:hAnsi="Arial" w:cs="Arial"/>
        </w:rPr>
      </w:pPr>
      <w:r w:rsidRPr="00E24CB8">
        <w:rPr>
          <w:rFonts w:ascii="Arial" w:hAnsi="Arial" w:cs="Arial"/>
        </w:rPr>
        <w:t>(1)</w:t>
      </w:r>
      <w:r w:rsidRPr="00E24CB8">
        <w:rPr>
          <w:rFonts w:ascii="Arial" w:hAnsi="Arial" w:cs="Arial"/>
        </w:rPr>
        <w:tab/>
        <w:t>With reference to her reply to question 162 on 22 February 2016, how many of the specified persons on suspension at the Passenger Rail Agency of SA (PRASA) have been suspended for a period of (a) one month to a year, (b) one to two years, (c) two to three years and (d) more than three years;</w:t>
      </w:r>
    </w:p>
    <w:p w:rsidR="00D10387" w:rsidRPr="00285F96" w:rsidRDefault="00D10387" w:rsidP="00460DFE">
      <w:pPr>
        <w:spacing w:before="100" w:beforeAutospacing="1" w:after="100" w:afterAutospacing="1" w:line="240" w:lineRule="auto"/>
        <w:ind w:left="720" w:hanging="720"/>
        <w:jc w:val="both"/>
        <w:outlineLvl w:val="0"/>
        <w:rPr>
          <w:rFonts w:ascii="Times New Roman" w:hAnsi="Times New Roman"/>
          <w:sz w:val="24"/>
          <w:szCs w:val="24"/>
        </w:rPr>
      </w:pPr>
      <w:r w:rsidRPr="00E24CB8">
        <w:rPr>
          <w:rFonts w:ascii="Arial" w:hAnsi="Arial" w:cs="Arial"/>
        </w:rPr>
        <w:t>(2)</w:t>
      </w:r>
      <w:r w:rsidRPr="00E24CB8">
        <w:rPr>
          <w:rFonts w:ascii="Arial" w:hAnsi="Arial" w:cs="Arial"/>
        </w:rPr>
        <w:tab/>
        <w:t>(a) what is the nature of the intense investigations into misconduct cases at PRASA and (b) what mechanisms will be put in place to build capacity in this regard?</w:t>
      </w:r>
      <w:r w:rsidRPr="00E24CB8">
        <w:rPr>
          <w:rFonts w:ascii="Arial" w:hAnsi="Arial" w:cs="Arial"/>
        </w:rPr>
        <w:tab/>
      </w:r>
      <w:r w:rsidRPr="00E24CB8">
        <w:rPr>
          <w:rFonts w:ascii="Arial" w:hAnsi="Arial" w:cs="Arial"/>
        </w:rPr>
        <w:tab/>
      </w:r>
      <w:r w:rsidRPr="00E24CB8">
        <w:rPr>
          <w:rFonts w:ascii="Times New Roman" w:hAnsi="Times New Roman"/>
        </w:rPr>
        <w:tab/>
      </w:r>
      <w:r>
        <w:rPr>
          <w:rFonts w:ascii="Times New Roman" w:hAnsi="Times New Roman"/>
          <w:sz w:val="24"/>
          <w:szCs w:val="24"/>
        </w:rPr>
        <w:tab/>
      </w:r>
      <w:r w:rsidRPr="00F808E2">
        <w:rPr>
          <w:rFonts w:ascii="Times New Roman" w:hAnsi="Times New Roman"/>
          <w:sz w:val="24"/>
          <w:szCs w:val="24"/>
        </w:rPr>
        <w:tab/>
      </w:r>
      <w:r w:rsidRPr="00F808E2">
        <w:rPr>
          <w:rFonts w:ascii="Times New Roman" w:hAnsi="Times New Roman"/>
          <w:sz w:val="24"/>
          <w:szCs w:val="24"/>
        </w:rPr>
        <w:tab/>
      </w:r>
      <w:r w:rsidRPr="00F808E2">
        <w:rPr>
          <w:rFonts w:ascii="Times New Roman" w:hAnsi="Times New Roman"/>
          <w:sz w:val="24"/>
          <w:szCs w:val="24"/>
        </w:rPr>
        <w:tab/>
      </w:r>
      <w:r w:rsidRPr="00F808E2">
        <w:rPr>
          <w:rFonts w:ascii="Times New Roman" w:hAnsi="Times New Roman"/>
          <w:sz w:val="24"/>
          <w:szCs w:val="24"/>
        </w:rPr>
        <w:tab/>
      </w:r>
      <w:r w:rsidRPr="00F808E2">
        <w:rPr>
          <w:rFonts w:ascii="Times New Roman" w:hAnsi="Times New Roman"/>
          <w:sz w:val="20"/>
          <w:szCs w:val="20"/>
        </w:rPr>
        <w:t>NW794E</w:t>
      </w:r>
    </w:p>
    <w:p w:rsidR="00D10387" w:rsidRDefault="00D10387" w:rsidP="00643F49">
      <w:pPr>
        <w:ind w:right="450"/>
        <w:rPr>
          <w:rFonts w:ascii="Arial" w:hAnsi="Arial" w:cs="Arial"/>
          <w:b/>
          <w:lang w:val="en-ZA"/>
        </w:rPr>
      </w:pPr>
      <w:r w:rsidRPr="001828D3">
        <w:rPr>
          <w:rFonts w:ascii="Arial" w:hAnsi="Arial" w:cs="Arial"/>
          <w:b/>
          <w:lang w:val="en-ZA"/>
        </w:rPr>
        <w:t>REPLY</w:t>
      </w:r>
    </w:p>
    <w:p w:rsidR="00D10387" w:rsidRPr="009E6861" w:rsidRDefault="00D10387" w:rsidP="00643F49">
      <w:pPr>
        <w:ind w:right="450"/>
        <w:rPr>
          <w:rFonts w:ascii="Arial" w:hAnsi="Arial" w:cs="Arial"/>
          <w:lang w:val="en-ZA"/>
        </w:rPr>
      </w:pPr>
      <w:r w:rsidRPr="009E6861">
        <w:rPr>
          <w:rFonts w:ascii="Arial" w:hAnsi="Arial" w:cs="Arial"/>
          <w:lang w:val="en-ZA"/>
        </w:rPr>
        <w:t>(1)(a) 229 employees were suspended for 1 month to 12 months.</w:t>
      </w:r>
    </w:p>
    <w:p w:rsidR="00D10387" w:rsidRPr="009E6861" w:rsidRDefault="00D10387" w:rsidP="00643F49">
      <w:pPr>
        <w:ind w:right="450"/>
        <w:rPr>
          <w:rFonts w:ascii="Arial" w:hAnsi="Arial" w:cs="Arial"/>
          <w:lang w:val="en-ZA"/>
        </w:rPr>
      </w:pPr>
      <w:r w:rsidRPr="009E6861">
        <w:rPr>
          <w:rFonts w:ascii="Arial" w:hAnsi="Arial" w:cs="Arial"/>
          <w:lang w:val="en-ZA"/>
        </w:rPr>
        <w:t>(1)(b) 3 employees were suspended for 1 year to 2 years.</w:t>
      </w:r>
    </w:p>
    <w:p w:rsidR="00D10387" w:rsidRPr="009E6861" w:rsidRDefault="00D10387" w:rsidP="00643F49">
      <w:pPr>
        <w:ind w:right="450"/>
        <w:rPr>
          <w:rFonts w:ascii="Arial" w:hAnsi="Arial" w:cs="Arial"/>
          <w:lang w:val="en-ZA"/>
        </w:rPr>
      </w:pPr>
      <w:r w:rsidRPr="009E6861">
        <w:rPr>
          <w:rFonts w:ascii="Arial" w:hAnsi="Arial" w:cs="Arial"/>
          <w:lang w:val="en-ZA"/>
        </w:rPr>
        <w:t>(1)(c) 0 employees were suspended for 2 to 3 years.</w:t>
      </w:r>
    </w:p>
    <w:p w:rsidR="00D10387" w:rsidRPr="009E6861" w:rsidRDefault="00D10387" w:rsidP="00643F49">
      <w:pPr>
        <w:ind w:right="450"/>
        <w:rPr>
          <w:rFonts w:ascii="Arial" w:hAnsi="Arial" w:cs="Arial"/>
          <w:lang w:val="en-ZA"/>
        </w:rPr>
      </w:pPr>
      <w:r w:rsidRPr="009E6861">
        <w:rPr>
          <w:rFonts w:ascii="Arial" w:hAnsi="Arial" w:cs="Arial"/>
          <w:lang w:val="en-ZA"/>
        </w:rPr>
        <w:t>(1)(d) 0 employees were suspended for more than 3 years.</w:t>
      </w:r>
    </w:p>
    <w:p w:rsidR="00D10387" w:rsidRPr="009E6861" w:rsidRDefault="00D10387" w:rsidP="00643F49">
      <w:pPr>
        <w:ind w:left="720" w:right="450" w:hanging="720"/>
        <w:jc w:val="both"/>
        <w:rPr>
          <w:rFonts w:ascii="Arial" w:hAnsi="Arial" w:cs="Arial"/>
          <w:lang w:val="en-ZA"/>
        </w:rPr>
      </w:pPr>
      <w:r w:rsidRPr="009E6861">
        <w:rPr>
          <w:rFonts w:ascii="Arial" w:hAnsi="Arial" w:cs="Arial"/>
          <w:lang w:val="en-ZA"/>
        </w:rPr>
        <w:t>2(a)</w:t>
      </w:r>
      <w:r w:rsidRPr="009E6861">
        <w:rPr>
          <w:rFonts w:ascii="Arial" w:hAnsi="Arial" w:cs="Arial"/>
          <w:lang w:val="en-ZA"/>
        </w:rPr>
        <w:tab/>
        <w:t>Some investigations involve people who are external to PRASA who need to be interviewed and make statements. PRASA has no control as to their availability to assist in the investigations and some are difficult to trace. Some investigations cannot be concluded quickly because when the Investigators are about to close the investigation, new evidence comes up and such need to be followed up. Most of these investigations are a result of whistle-blowing and there is a process in dealing with such and the protection of whistle-blowers is of paramount importance.</w:t>
      </w:r>
    </w:p>
    <w:p w:rsidR="00D10387" w:rsidRPr="009E6861" w:rsidRDefault="00D10387" w:rsidP="00643F49">
      <w:pPr>
        <w:ind w:left="720" w:right="450" w:hanging="720"/>
        <w:jc w:val="both"/>
        <w:rPr>
          <w:rFonts w:ascii="Arial" w:hAnsi="Arial" w:cs="Arial"/>
          <w:lang w:val="en-ZA"/>
        </w:rPr>
      </w:pPr>
      <w:r w:rsidRPr="009E6861">
        <w:rPr>
          <w:rFonts w:ascii="Arial" w:hAnsi="Arial" w:cs="Arial"/>
          <w:lang w:val="en-ZA"/>
        </w:rPr>
        <w:t>2(b)</w:t>
      </w:r>
      <w:r w:rsidRPr="009E6861">
        <w:rPr>
          <w:rFonts w:ascii="Arial" w:hAnsi="Arial" w:cs="Arial"/>
          <w:lang w:val="en-ZA"/>
        </w:rPr>
        <w:tab/>
      </w:r>
      <w:r>
        <w:rPr>
          <w:rFonts w:ascii="Arial" w:hAnsi="Arial" w:cs="Arial"/>
          <w:lang w:val="en-ZA"/>
        </w:rPr>
        <w:t>D</w:t>
      </w:r>
      <w:r w:rsidRPr="009E6861">
        <w:rPr>
          <w:rFonts w:ascii="Arial" w:hAnsi="Arial" w:cs="Arial"/>
          <w:lang w:val="en-ZA"/>
        </w:rPr>
        <w:t xml:space="preserve">edicated teams </w:t>
      </w:r>
      <w:r>
        <w:rPr>
          <w:rFonts w:ascii="Arial" w:hAnsi="Arial" w:cs="Arial"/>
          <w:lang w:val="en-ZA"/>
        </w:rPr>
        <w:t xml:space="preserve">have been established </w:t>
      </w:r>
      <w:r w:rsidRPr="009E6861">
        <w:rPr>
          <w:rFonts w:ascii="Arial" w:hAnsi="Arial" w:cs="Arial"/>
          <w:lang w:val="en-ZA"/>
        </w:rPr>
        <w:t>to deal with investigations rela</w:t>
      </w:r>
      <w:r>
        <w:rPr>
          <w:rFonts w:ascii="Arial" w:hAnsi="Arial" w:cs="Arial"/>
          <w:lang w:val="en-ZA"/>
        </w:rPr>
        <w:t xml:space="preserve">ting to employee misdemeanours and </w:t>
      </w:r>
      <w:r w:rsidRPr="009E6861">
        <w:rPr>
          <w:rFonts w:ascii="Arial" w:hAnsi="Arial" w:cs="Arial"/>
          <w:lang w:val="en-ZA"/>
        </w:rPr>
        <w:t xml:space="preserve">more personnel </w:t>
      </w:r>
      <w:r>
        <w:rPr>
          <w:rFonts w:ascii="Arial" w:hAnsi="Arial" w:cs="Arial"/>
          <w:lang w:val="en-ZA"/>
        </w:rPr>
        <w:t xml:space="preserve">will be trained </w:t>
      </w:r>
      <w:r w:rsidRPr="009E6861">
        <w:rPr>
          <w:rFonts w:ascii="Arial" w:hAnsi="Arial" w:cs="Arial"/>
          <w:lang w:val="en-ZA"/>
        </w:rPr>
        <w:t xml:space="preserve">to do investigations. Some of the investigations can be done by line managers without only depending on the Investigators from Protection and Security Services. </w:t>
      </w:r>
      <w:r>
        <w:rPr>
          <w:rFonts w:ascii="Arial" w:hAnsi="Arial" w:cs="Arial"/>
          <w:lang w:val="en-ZA"/>
        </w:rPr>
        <w:t>E</w:t>
      </w:r>
      <w:r w:rsidRPr="009E6861">
        <w:rPr>
          <w:rFonts w:ascii="Arial" w:hAnsi="Arial" w:cs="Arial"/>
          <w:lang w:val="en-ZA"/>
        </w:rPr>
        <w:t xml:space="preserve">xternal resources that specialise in investigations (Private Investigators) </w:t>
      </w:r>
      <w:r>
        <w:rPr>
          <w:rFonts w:ascii="Arial" w:hAnsi="Arial" w:cs="Arial"/>
          <w:lang w:val="en-ZA"/>
        </w:rPr>
        <w:t xml:space="preserve">will also be considered depending on the </w:t>
      </w:r>
      <w:r w:rsidRPr="009E6861">
        <w:rPr>
          <w:rFonts w:ascii="Arial" w:hAnsi="Arial" w:cs="Arial"/>
          <w:lang w:val="en-ZA"/>
        </w:rPr>
        <w:t>workload</w:t>
      </w:r>
      <w:r>
        <w:rPr>
          <w:rFonts w:ascii="Arial" w:hAnsi="Arial" w:cs="Arial"/>
          <w:lang w:val="en-ZA"/>
        </w:rPr>
        <w:t>.</w:t>
      </w:r>
    </w:p>
    <w:p w:rsidR="00D10387" w:rsidRPr="009E6861" w:rsidRDefault="00D10387" w:rsidP="001828D3">
      <w:pPr>
        <w:rPr>
          <w:rFonts w:ascii="Arial" w:hAnsi="Arial" w:cs="Arial"/>
          <w:lang w:val="en-ZA"/>
        </w:rPr>
      </w:pPr>
    </w:p>
    <w:p w:rsidR="00D10387" w:rsidRPr="009E6861" w:rsidRDefault="00D10387" w:rsidP="001828D3">
      <w:pPr>
        <w:rPr>
          <w:rFonts w:ascii="Arial" w:hAnsi="Arial" w:cs="Arial"/>
          <w:lang w:val="en-ZA"/>
        </w:rPr>
      </w:pPr>
    </w:p>
    <w:p w:rsidR="00D10387" w:rsidRPr="009E6861" w:rsidRDefault="00D10387" w:rsidP="001828D3">
      <w:pPr>
        <w:rPr>
          <w:rFonts w:ascii="Arial" w:hAnsi="Arial" w:cs="Arial"/>
          <w:lang w:val="en-ZA"/>
        </w:rPr>
      </w:pPr>
    </w:p>
    <w:sectPr w:rsidR="00D10387" w:rsidRPr="009E6861"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1333F40"/>
    <w:multiLevelType w:val="hybridMultilevel"/>
    <w:tmpl w:val="11D42F2A"/>
    <w:lvl w:ilvl="0" w:tplc="5FCA4FBA">
      <w:start w:val="1"/>
      <w:numFmt w:val="bullet"/>
      <w:lvlText w:val=""/>
      <w:lvlJc w:val="left"/>
      <w:pPr>
        <w:ind w:left="720" w:hanging="360"/>
      </w:pPr>
      <w:rPr>
        <w:rFonts w:ascii="Symbol" w:eastAsia="MS Minngs"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4A27645"/>
    <w:multiLevelType w:val="hybridMultilevel"/>
    <w:tmpl w:val="CB947142"/>
    <w:lvl w:ilvl="0" w:tplc="8E5020C6">
      <w:start w:val="1"/>
      <w:numFmt w:val="bullet"/>
      <w:lvlText w:val=""/>
      <w:lvlJc w:val="left"/>
      <w:pPr>
        <w:ind w:left="720" w:hanging="360"/>
      </w:pPr>
      <w:rPr>
        <w:rFonts w:ascii="Symbol" w:eastAsia="MS Minngs"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8"/>
  </w:num>
  <w:num w:numId="6">
    <w:abstractNumId w:val="31"/>
  </w:num>
  <w:num w:numId="7">
    <w:abstractNumId w:val="25"/>
  </w:num>
  <w:num w:numId="8">
    <w:abstractNumId w:val="2"/>
  </w:num>
  <w:num w:numId="9">
    <w:abstractNumId w:val="16"/>
  </w:num>
  <w:num w:numId="10">
    <w:abstractNumId w:val="11"/>
  </w:num>
  <w:num w:numId="11">
    <w:abstractNumId w:val="15"/>
  </w:num>
  <w:num w:numId="12">
    <w:abstractNumId w:val="23"/>
  </w:num>
  <w:num w:numId="13">
    <w:abstractNumId w:val="12"/>
  </w:num>
  <w:num w:numId="14">
    <w:abstractNumId w:val="8"/>
  </w:num>
  <w:num w:numId="15">
    <w:abstractNumId w:val="32"/>
  </w:num>
  <w:num w:numId="16">
    <w:abstractNumId w:val="22"/>
  </w:num>
  <w:num w:numId="17">
    <w:abstractNumId w:val="13"/>
  </w:num>
  <w:num w:numId="18">
    <w:abstractNumId w:val="33"/>
  </w:num>
  <w:num w:numId="19">
    <w:abstractNumId w:val="7"/>
  </w:num>
  <w:num w:numId="20">
    <w:abstractNumId w:val="9"/>
  </w:num>
  <w:num w:numId="21">
    <w:abstractNumId w:val="20"/>
  </w:num>
  <w:num w:numId="22">
    <w:abstractNumId w:val="30"/>
  </w:num>
  <w:num w:numId="23">
    <w:abstractNumId w:val="5"/>
  </w:num>
  <w:num w:numId="24">
    <w:abstractNumId w:val="24"/>
  </w:num>
  <w:num w:numId="25">
    <w:abstractNumId w:val="21"/>
  </w:num>
  <w:num w:numId="26">
    <w:abstractNumId w:val="14"/>
  </w:num>
  <w:num w:numId="27">
    <w:abstractNumId w:val="1"/>
  </w:num>
  <w:num w:numId="28">
    <w:abstractNumId w:val="0"/>
  </w:num>
  <w:num w:numId="29">
    <w:abstractNumId w:val="27"/>
  </w:num>
  <w:num w:numId="30">
    <w:abstractNumId w:val="4"/>
  </w:num>
  <w:num w:numId="31">
    <w:abstractNumId w:val="18"/>
  </w:num>
  <w:num w:numId="32">
    <w:abstractNumId w:val="17"/>
  </w:num>
  <w:num w:numId="33">
    <w:abstractNumId w:val="26"/>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06168"/>
    <w:rsid w:val="000222B4"/>
    <w:rsid w:val="000226DD"/>
    <w:rsid w:val="00026FD9"/>
    <w:rsid w:val="00031989"/>
    <w:rsid w:val="0005391D"/>
    <w:rsid w:val="00055A79"/>
    <w:rsid w:val="000773B2"/>
    <w:rsid w:val="00080CA6"/>
    <w:rsid w:val="00082A4E"/>
    <w:rsid w:val="0009500E"/>
    <w:rsid w:val="000B01FF"/>
    <w:rsid w:val="000E04E0"/>
    <w:rsid w:val="000E1816"/>
    <w:rsid w:val="000E1907"/>
    <w:rsid w:val="000E4684"/>
    <w:rsid w:val="000F14B7"/>
    <w:rsid w:val="000F29A6"/>
    <w:rsid w:val="000F76BD"/>
    <w:rsid w:val="001017A7"/>
    <w:rsid w:val="00130AB5"/>
    <w:rsid w:val="00143BC3"/>
    <w:rsid w:val="00153AA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0D62"/>
    <w:rsid w:val="002838E4"/>
    <w:rsid w:val="00285F96"/>
    <w:rsid w:val="00286F8A"/>
    <w:rsid w:val="00294855"/>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4C38"/>
    <w:rsid w:val="003554D8"/>
    <w:rsid w:val="00391284"/>
    <w:rsid w:val="00396483"/>
    <w:rsid w:val="003B15B6"/>
    <w:rsid w:val="003D7ABC"/>
    <w:rsid w:val="003F7CE2"/>
    <w:rsid w:val="004016C1"/>
    <w:rsid w:val="0040578A"/>
    <w:rsid w:val="0040684E"/>
    <w:rsid w:val="00420BFA"/>
    <w:rsid w:val="00423E34"/>
    <w:rsid w:val="004253F6"/>
    <w:rsid w:val="00430277"/>
    <w:rsid w:val="00451494"/>
    <w:rsid w:val="00460DFE"/>
    <w:rsid w:val="00465EB2"/>
    <w:rsid w:val="004679CC"/>
    <w:rsid w:val="004813B8"/>
    <w:rsid w:val="0048259F"/>
    <w:rsid w:val="00485EBE"/>
    <w:rsid w:val="00487074"/>
    <w:rsid w:val="00495833"/>
    <w:rsid w:val="004A00D3"/>
    <w:rsid w:val="004A62DE"/>
    <w:rsid w:val="004D17A6"/>
    <w:rsid w:val="004D18C0"/>
    <w:rsid w:val="004E13FB"/>
    <w:rsid w:val="004E67DE"/>
    <w:rsid w:val="004E75EB"/>
    <w:rsid w:val="00521C71"/>
    <w:rsid w:val="005318EE"/>
    <w:rsid w:val="005346BD"/>
    <w:rsid w:val="0054378D"/>
    <w:rsid w:val="00555FE7"/>
    <w:rsid w:val="0056444A"/>
    <w:rsid w:val="00566CB8"/>
    <w:rsid w:val="00570026"/>
    <w:rsid w:val="00572AAB"/>
    <w:rsid w:val="00576E02"/>
    <w:rsid w:val="0057794C"/>
    <w:rsid w:val="00582974"/>
    <w:rsid w:val="00593859"/>
    <w:rsid w:val="005A7FE2"/>
    <w:rsid w:val="005D5448"/>
    <w:rsid w:val="005E123E"/>
    <w:rsid w:val="005F20B1"/>
    <w:rsid w:val="005F3F35"/>
    <w:rsid w:val="005F630B"/>
    <w:rsid w:val="006009A0"/>
    <w:rsid w:val="00604285"/>
    <w:rsid w:val="006140CA"/>
    <w:rsid w:val="0064287B"/>
    <w:rsid w:val="00643F49"/>
    <w:rsid w:val="006762C5"/>
    <w:rsid w:val="00682580"/>
    <w:rsid w:val="006917CD"/>
    <w:rsid w:val="00691EDB"/>
    <w:rsid w:val="006B11A5"/>
    <w:rsid w:val="006B1CD3"/>
    <w:rsid w:val="006B4375"/>
    <w:rsid w:val="006D22A6"/>
    <w:rsid w:val="006E0F31"/>
    <w:rsid w:val="006E4A9F"/>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C7CC7"/>
    <w:rsid w:val="007D3628"/>
    <w:rsid w:val="007E7ECD"/>
    <w:rsid w:val="00802076"/>
    <w:rsid w:val="008046C7"/>
    <w:rsid w:val="0081425D"/>
    <w:rsid w:val="0082214B"/>
    <w:rsid w:val="00833625"/>
    <w:rsid w:val="0083772C"/>
    <w:rsid w:val="008424B4"/>
    <w:rsid w:val="00843914"/>
    <w:rsid w:val="00844201"/>
    <w:rsid w:val="00845BE5"/>
    <w:rsid w:val="00850363"/>
    <w:rsid w:val="008513C3"/>
    <w:rsid w:val="00856F99"/>
    <w:rsid w:val="0086133C"/>
    <w:rsid w:val="00872740"/>
    <w:rsid w:val="008A3260"/>
    <w:rsid w:val="008A52D5"/>
    <w:rsid w:val="008B2E50"/>
    <w:rsid w:val="008B4716"/>
    <w:rsid w:val="008C2F92"/>
    <w:rsid w:val="008E13A6"/>
    <w:rsid w:val="00916A9F"/>
    <w:rsid w:val="00916CE7"/>
    <w:rsid w:val="00926370"/>
    <w:rsid w:val="0093674F"/>
    <w:rsid w:val="00950AB0"/>
    <w:rsid w:val="00956C74"/>
    <w:rsid w:val="00961E2F"/>
    <w:rsid w:val="0097652F"/>
    <w:rsid w:val="00983EC7"/>
    <w:rsid w:val="00990CE2"/>
    <w:rsid w:val="00992AA4"/>
    <w:rsid w:val="00993310"/>
    <w:rsid w:val="009A0286"/>
    <w:rsid w:val="009A4739"/>
    <w:rsid w:val="009B0431"/>
    <w:rsid w:val="009C4E79"/>
    <w:rsid w:val="009E6861"/>
    <w:rsid w:val="009F7581"/>
    <w:rsid w:val="00A00E4A"/>
    <w:rsid w:val="00A01414"/>
    <w:rsid w:val="00A21F7F"/>
    <w:rsid w:val="00A265FC"/>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5F63"/>
    <w:rsid w:val="00BA3834"/>
    <w:rsid w:val="00BA4847"/>
    <w:rsid w:val="00BC06BD"/>
    <w:rsid w:val="00BC2F3F"/>
    <w:rsid w:val="00BF349B"/>
    <w:rsid w:val="00BF68B6"/>
    <w:rsid w:val="00BF69C4"/>
    <w:rsid w:val="00C202CB"/>
    <w:rsid w:val="00C50D10"/>
    <w:rsid w:val="00C6207A"/>
    <w:rsid w:val="00C62268"/>
    <w:rsid w:val="00C64770"/>
    <w:rsid w:val="00C730D6"/>
    <w:rsid w:val="00C731ED"/>
    <w:rsid w:val="00C7551C"/>
    <w:rsid w:val="00C92817"/>
    <w:rsid w:val="00CB640B"/>
    <w:rsid w:val="00CC039C"/>
    <w:rsid w:val="00CE1573"/>
    <w:rsid w:val="00CF5BC7"/>
    <w:rsid w:val="00D10387"/>
    <w:rsid w:val="00D222DF"/>
    <w:rsid w:val="00D444E5"/>
    <w:rsid w:val="00D80CB5"/>
    <w:rsid w:val="00D82AB0"/>
    <w:rsid w:val="00D92CFD"/>
    <w:rsid w:val="00DA1E37"/>
    <w:rsid w:val="00DE5D58"/>
    <w:rsid w:val="00E1610F"/>
    <w:rsid w:val="00E16B9F"/>
    <w:rsid w:val="00E215C2"/>
    <w:rsid w:val="00E24CB8"/>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5526F"/>
    <w:rsid w:val="00F65142"/>
    <w:rsid w:val="00F65146"/>
    <w:rsid w:val="00F806FE"/>
    <w:rsid w:val="00F808E2"/>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148060085">
      <w:marLeft w:val="0"/>
      <w:marRight w:val="0"/>
      <w:marTop w:val="0"/>
      <w:marBottom w:val="0"/>
      <w:divBdr>
        <w:top w:val="none" w:sz="0" w:space="0" w:color="auto"/>
        <w:left w:val="none" w:sz="0" w:space="0" w:color="auto"/>
        <w:bottom w:val="none" w:sz="0" w:space="0" w:color="auto"/>
        <w:right w:val="none" w:sz="0" w:space="0" w:color="auto"/>
      </w:divBdr>
    </w:div>
    <w:div w:id="1148060086">
      <w:marLeft w:val="0"/>
      <w:marRight w:val="0"/>
      <w:marTop w:val="0"/>
      <w:marBottom w:val="0"/>
      <w:divBdr>
        <w:top w:val="none" w:sz="0" w:space="0" w:color="auto"/>
        <w:left w:val="none" w:sz="0" w:space="0" w:color="auto"/>
        <w:bottom w:val="none" w:sz="0" w:space="0" w:color="auto"/>
        <w:right w:val="none" w:sz="0" w:space="0" w:color="auto"/>
      </w:divBdr>
    </w:div>
    <w:div w:id="1148060087">
      <w:marLeft w:val="0"/>
      <w:marRight w:val="0"/>
      <w:marTop w:val="0"/>
      <w:marBottom w:val="0"/>
      <w:divBdr>
        <w:top w:val="none" w:sz="0" w:space="0" w:color="auto"/>
        <w:left w:val="none" w:sz="0" w:space="0" w:color="auto"/>
        <w:bottom w:val="none" w:sz="0" w:space="0" w:color="auto"/>
        <w:right w:val="none" w:sz="0" w:space="0" w:color="auto"/>
      </w:divBdr>
    </w:div>
    <w:div w:id="1148060088">
      <w:marLeft w:val="0"/>
      <w:marRight w:val="0"/>
      <w:marTop w:val="0"/>
      <w:marBottom w:val="0"/>
      <w:divBdr>
        <w:top w:val="none" w:sz="0" w:space="0" w:color="auto"/>
        <w:left w:val="none" w:sz="0" w:space="0" w:color="auto"/>
        <w:bottom w:val="none" w:sz="0" w:space="0" w:color="auto"/>
        <w:right w:val="none" w:sz="0" w:space="0" w:color="auto"/>
      </w:divBdr>
    </w:div>
    <w:div w:id="1148060089">
      <w:marLeft w:val="0"/>
      <w:marRight w:val="0"/>
      <w:marTop w:val="0"/>
      <w:marBottom w:val="0"/>
      <w:divBdr>
        <w:top w:val="none" w:sz="0" w:space="0" w:color="auto"/>
        <w:left w:val="none" w:sz="0" w:space="0" w:color="auto"/>
        <w:bottom w:val="none" w:sz="0" w:space="0" w:color="auto"/>
        <w:right w:val="none" w:sz="0" w:space="0" w:color="auto"/>
      </w:divBdr>
    </w:div>
    <w:div w:id="11480600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2015-03-26T06:28:00Z</cp:lastPrinted>
  <dcterms:created xsi:type="dcterms:W3CDTF">2016-04-26T14:14:00Z</dcterms:created>
  <dcterms:modified xsi:type="dcterms:W3CDTF">2016-04-26T14:14:00Z</dcterms:modified>
</cp:coreProperties>
</file>