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523583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4892">
        <w:rPr>
          <w:b/>
          <w:sz w:val="24"/>
          <w:szCs w:val="24"/>
          <w:lang w:val="af-ZA"/>
        </w:rPr>
        <w:t>67</w:t>
      </w:r>
      <w:r w:rsidR="00C34739">
        <w:rPr>
          <w:b/>
          <w:sz w:val="24"/>
          <w:szCs w:val="24"/>
          <w:lang w:val="af-ZA"/>
        </w:rPr>
        <w:t>6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C22C2">
        <w:rPr>
          <w:b/>
          <w:sz w:val="24"/>
          <w:szCs w:val="24"/>
        </w:rPr>
        <w:t>1</w:t>
      </w:r>
      <w:r w:rsidR="00744892">
        <w:rPr>
          <w:b/>
          <w:sz w:val="24"/>
          <w:szCs w:val="24"/>
        </w:rPr>
        <w:t>7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C34739" w:rsidRPr="00741BB1" w:rsidRDefault="00C34739" w:rsidP="00C34739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  <w:r w:rsidRPr="00741BB1">
        <w:rPr>
          <w:b/>
          <w:sz w:val="24"/>
          <w:szCs w:val="24"/>
        </w:rPr>
        <w:t xml:space="preserve">Mr </w:t>
      </w:r>
      <w:r>
        <w:rPr>
          <w:b/>
          <w:sz w:val="24"/>
          <w:szCs w:val="24"/>
        </w:rPr>
        <w:t xml:space="preserve">M S </w:t>
      </w:r>
      <w:proofErr w:type="spellStart"/>
      <w:r>
        <w:rPr>
          <w:b/>
          <w:sz w:val="24"/>
          <w:szCs w:val="24"/>
        </w:rPr>
        <w:t>Malatsi</w:t>
      </w:r>
      <w:proofErr w:type="spellEnd"/>
      <w:r w:rsidRPr="00741BB1">
        <w:rPr>
          <w:b/>
          <w:sz w:val="24"/>
          <w:szCs w:val="24"/>
        </w:rPr>
        <w:t xml:space="preserve"> (DA) to ask the Minister of </w:t>
      </w:r>
      <w:r>
        <w:rPr>
          <w:b/>
          <w:sz w:val="24"/>
          <w:szCs w:val="24"/>
        </w:rPr>
        <w:t>Human Settlements</w:t>
      </w:r>
      <w:r w:rsidRPr="00741BB1">
        <w:rPr>
          <w:b/>
          <w:sz w:val="24"/>
          <w:szCs w:val="24"/>
        </w:rPr>
        <w:t>:</w:t>
      </w:r>
    </w:p>
    <w:p w:rsidR="00C34739" w:rsidRPr="00741BB1" w:rsidRDefault="00C34739" w:rsidP="00C347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the total amount in rand</w:t>
      </w:r>
      <w:r w:rsidRPr="0047013F">
        <w:rPr>
          <w:sz w:val="24"/>
          <w:szCs w:val="24"/>
        </w:rPr>
        <w:t xml:space="preserve"> spent on advertising i</w:t>
      </w:r>
      <w:r>
        <w:rPr>
          <w:sz w:val="24"/>
          <w:szCs w:val="24"/>
        </w:rPr>
        <w:t xml:space="preserve">n various media </w:t>
      </w:r>
      <w:r w:rsidRPr="0047013F">
        <w:rPr>
          <w:sz w:val="24"/>
          <w:szCs w:val="24"/>
        </w:rPr>
        <w:t>by the (a) Estate Agency Affairs Board, (b) Social Housing Regulatory Authority, (c) National Housing Builders Registration Council, (d) Housing Development Agency, (e) National Urban Reconstruction</w:t>
      </w:r>
      <w:r>
        <w:rPr>
          <w:sz w:val="24"/>
          <w:szCs w:val="24"/>
        </w:rPr>
        <w:t xml:space="preserve"> and Housing Agency, (f) Rural H</w:t>
      </w:r>
      <w:r w:rsidRPr="0047013F">
        <w:rPr>
          <w:sz w:val="24"/>
          <w:szCs w:val="24"/>
        </w:rPr>
        <w:t>ousing Loa</w:t>
      </w:r>
      <w:r>
        <w:rPr>
          <w:sz w:val="24"/>
          <w:szCs w:val="24"/>
        </w:rPr>
        <w:t>n</w:t>
      </w:r>
      <w:r w:rsidRPr="0047013F">
        <w:rPr>
          <w:sz w:val="24"/>
          <w:szCs w:val="24"/>
        </w:rPr>
        <w:t xml:space="preserve"> Fund, (g) Community Schemes </w:t>
      </w:r>
      <w:proofErr w:type="spellStart"/>
      <w:r w:rsidRPr="0047013F">
        <w:rPr>
          <w:sz w:val="24"/>
          <w:szCs w:val="24"/>
        </w:rPr>
        <w:t>Ombud</w:t>
      </w:r>
      <w:proofErr w:type="spellEnd"/>
      <w:r w:rsidRPr="0047013F">
        <w:rPr>
          <w:sz w:val="24"/>
          <w:szCs w:val="24"/>
        </w:rPr>
        <w:t xml:space="preserve"> Service and (h) her department </w:t>
      </w:r>
      <w:r>
        <w:rPr>
          <w:sz w:val="24"/>
          <w:szCs w:val="24"/>
        </w:rPr>
        <w:t>in each of the p</w:t>
      </w:r>
      <w:r w:rsidRPr="0047013F">
        <w:rPr>
          <w:sz w:val="24"/>
          <w:szCs w:val="24"/>
        </w:rPr>
        <w:t>ast three financial years</w:t>
      </w:r>
      <w:r w:rsidRPr="00284E0B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1BB1">
        <w:t>NW7</w:t>
      </w:r>
      <w:r>
        <w:t>35</w:t>
      </w:r>
      <w:r w:rsidRPr="00741BB1">
        <w:t>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E069B2" w:rsidRPr="00E069B2" w:rsidRDefault="00E069B2" w:rsidP="00E069B2">
      <w:pPr>
        <w:spacing w:after="100" w:afterAutospacing="1" w:line="360" w:lineRule="auto"/>
        <w:ind w:left="900" w:hanging="810"/>
        <w:outlineLvl w:val="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(a)</w:t>
      </w:r>
      <w:r w:rsidRPr="00E069B2">
        <w:rPr>
          <w:b/>
          <w:sz w:val="22"/>
          <w:szCs w:val="22"/>
        </w:rPr>
        <w:tab/>
        <w:t>Estate Agency Affairs Board</w:t>
      </w:r>
      <w:r w:rsidR="00743D68">
        <w:rPr>
          <w:b/>
          <w:sz w:val="22"/>
          <w:szCs w:val="22"/>
        </w:rPr>
        <w:t xml:space="preserve"> (EAAB)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3543"/>
        <w:gridCol w:w="3402"/>
      </w:tblGrid>
      <w:tr w:rsidR="00E069B2" w:rsidRPr="00E069B2" w:rsidTr="00E069B2">
        <w:trPr>
          <w:trHeight w:val="660"/>
        </w:trPr>
        <w:tc>
          <w:tcPr>
            <w:tcW w:w="2220" w:type="dxa"/>
            <w:shd w:val="pct10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543" w:type="dxa"/>
            <w:shd w:val="pct10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3402" w:type="dxa"/>
            <w:shd w:val="pct10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90"/>
        </w:trPr>
        <w:tc>
          <w:tcPr>
            <w:tcW w:w="222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R317 101</w:t>
            </w:r>
          </w:p>
        </w:tc>
        <w:tc>
          <w:tcPr>
            <w:tcW w:w="3543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R38 372</w:t>
            </w:r>
          </w:p>
        </w:tc>
        <w:tc>
          <w:tcPr>
            <w:tcW w:w="3402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R172 583</w:t>
            </w:r>
          </w:p>
        </w:tc>
      </w:tr>
    </w:tbl>
    <w:p w:rsidR="00E069B2" w:rsidRPr="00E069B2" w:rsidRDefault="00E069B2" w:rsidP="00E069B2">
      <w:pPr>
        <w:spacing w:after="100" w:afterAutospacing="1" w:line="360" w:lineRule="auto"/>
        <w:ind w:left="900" w:hanging="810"/>
        <w:outlineLvl w:val="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ab/>
      </w:r>
    </w:p>
    <w:p w:rsidR="00E069B2" w:rsidRPr="00E069B2" w:rsidRDefault="00E069B2" w:rsidP="00E069B2">
      <w:pPr>
        <w:spacing w:after="100" w:afterAutospacing="1" w:line="360" w:lineRule="auto"/>
        <w:ind w:left="900" w:hanging="810"/>
        <w:outlineLvl w:val="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(b)</w:t>
      </w:r>
      <w:r w:rsidRPr="00E069B2">
        <w:rPr>
          <w:b/>
          <w:sz w:val="22"/>
          <w:szCs w:val="22"/>
        </w:rPr>
        <w:tab/>
        <w:t>Social Housing Regulatory Authority</w:t>
      </w:r>
      <w:r w:rsidR="00743D68">
        <w:rPr>
          <w:b/>
          <w:sz w:val="22"/>
          <w:szCs w:val="22"/>
        </w:rPr>
        <w:t xml:space="preserve"> (SHRA)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3543"/>
        <w:gridCol w:w="3402"/>
      </w:tblGrid>
      <w:tr w:rsidR="00E069B2" w:rsidRPr="00E069B2" w:rsidTr="00E069B2">
        <w:trPr>
          <w:trHeight w:val="660"/>
        </w:trPr>
        <w:tc>
          <w:tcPr>
            <w:tcW w:w="2220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54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3402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90"/>
        </w:trPr>
        <w:tc>
          <w:tcPr>
            <w:tcW w:w="2220" w:type="dxa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lastRenderedPageBreak/>
              <w:t xml:space="preserve">              R429 482</w:t>
            </w:r>
          </w:p>
        </w:tc>
        <w:tc>
          <w:tcPr>
            <w:tcW w:w="3543" w:type="dxa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 xml:space="preserve">                  R483 839</w:t>
            </w:r>
          </w:p>
        </w:tc>
        <w:tc>
          <w:tcPr>
            <w:tcW w:w="3402" w:type="dxa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 xml:space="preserve">                  R189 018</w:t>
            </w:r>
          </w:p>
        </w:tc>
      </w:tr>
    </w:tbl>
    <w:p w:rsidR="00E069B2" w:rsidRPr="00E069B2" w:rsidRDefault="00E069B2" w:rsidP="00E069B2">
      <w:pPr>
        <w:pStyle w:val="ListParagraph"/>
        <w:spacing w:after="100" w:afterAutospacing="1" w:line="360" w:lineRule="auto"/>
        <w:ind w:left="1418"/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spacing w:after="200" w:line="276" w:lineRule="auto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br w:type="page"/>
        <w:t>(c)</w:t>
      </w:r>
      <w:r w:rsidRPr="00E069B2">
        <w:rPr>
          <w:b/>
          <w:sz w:val="22"/>
          <w:szCs w:val="22"/>
        </w:rPr>
        <w:tab/>
        <w:t>National Home Builders Registration Council</w:t>
      </w:r>
      <w:r w:rsidR="00743D68">
        <w:rPr>
          <w:b/>
          <w:sz w:val="22"/>
          <w:szCs w:val="22"/>
        </w:rPr>
        <w:t xml:space="preserve"> (NHBRC)</w:t>
      </w:r>
    </w:p>
    <w:p w:rsidR="00E069B2" w:rsidRPr="00E069B2" w:rsidRDefault="00E069B2" w:rsidP="00E069B2">
      <w:pPr>
        <w:pStyle w:val="ListParagraph"/>
        <w:spacing w:after="100" w:afterAutospacing="1" w:line="360" w:lineRule="auto"/>
        <w:ind w:left="1418"/>
        <w:outlineLvl w:val="0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760"/>
        <w:gridCol w:w="2693"/>
      </w:tblGrid>
      <w:tr w:rsidR="00E069B2" w:rsidRPr="00E069B2" w:rsidTr="00E069B2">
        <w:trPr>
          <w:trHeight w:val="600"/>
        </w:trPr>
        <w:tc>
          <w:tcPr>
            <w:tcW w:w="2160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760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269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35"/>
        </w:trPr>
        <w:tc>
          <w:tcPr>
            <w:tcW w:w="216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R3 439 925</w:t>
            </w:r>
          </w:p>
        </w:tc>
        <w:tc>
          <w:tcPr>
            <w:tcW w:w="376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R12 863 464</w:t>
            </w:r>
          </w:p>
        </w:tc>
        <w:tc>
          <w:tcPr>
            <w:tcW w:w="2693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R3 702 125</w:t>
            </w:r>
          </w:p>
        </w:tc>
      </w:tr>
    </w:tbl>
    <w:p w:rsidR="00E069B2" w:rsidRPr="00E069B2" w:rsidRDefault="00E069B2" w:rsidP="00E069B2">
      <w:pPr>
        <w:pStyle w:val="ListParagraph"/>
        <w:spacing w:after="100" w:afterAutospacing="1" w:line="360" w:lineRule="auto"/>
        <w:ind w:left="1418"/>
        <w:jc w:val="right"/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pStyle w:val="ListParagraph"/>
        <w:spacing w:after="100" w:afterAutospacing="1" w:line="360" w:lineRule="auto"/>
        <w:ind w:left="1418"/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tabs>
          <w:tab w:val="left" w:pos="900"/>
        </w:tabs>
        <w:spacing w:after="100" w:afterAutospacing="1" w:line="360" w:lineRule="auto"/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tabs>
          <w:tab w:val="left" w:pos="900"/>
        </w:tabs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tabs>
          <w:tab w:val="left" w:pos="900"/>
        </w:tabs>
        <w:spacing w:after="100" w:afterAutospacing="1" w:line="360" w:lineRule="auto"/>
        <w:outlineLvl w:val="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(d)</w:t>
      </w:r>
      <w:r w:rsidRPr="00E069B2">
        <w:rPr>
          <w:b/>
          <w:sz w:val="22"/>
          <w:szCs w:val="22"/>
        </w:rPr>
        <w:tab/>
        <w:t xml:space="preserve">Housing Development Agency </w:t>
      </w:r>
      <w:r w:rsidR="00743D68">
        <w:rPr>
          <w:b/>
          <w:sz w:val="22"/>
          <w:szCs w:val="22"/>
        </w:rPr>
        <w:t>(HDA)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3543"/>
        <w:gridCol w:w="2693"/>
      </w:tblGrid>
      <w:tr w:rsidR="00E069B2" w:rsidRPr="00E069B2" w:rsidTr="00E069B2">
        <w:trPr>
          <w:trHeight w:val="660"/>
        </w:trPr>
        <w:tc>
          <w:tcPr>
            <w:tcW w:w="2220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54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269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90"/>
        </w:trPr>
        <w:tc>
          <w:tcPr>
            <w:tcW w:w="222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R764 097</w:t>
            </w:r>
          </w:p>
        </w:tc>
        <w:tc>
          <w:tcPr>
            <w:tcW w:w="3543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R771 283</w:t>
            </w:r>
          </w:p>
        </w:tc>
        <w:tc>
          <w:tcPr>
            <w:tcW w:w="2693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R1 067 728</w:t>
            </w:r>
          </w:p>
        </w:tc>
      </w:tr>
    </w:tbl>
    <w:p w:rsidR="00E069B2" w:rsidRPr="00E069B2" w:rsidRDefault="00E069B2" w:rsidP="00E069B2">
      <w:pPr>
        <w:tabs>
          <w:tab w:val="left" w:pos="900"/>
        </w:tabs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tabs>
          <w:tab w:val="left" w:pos="900"/>
        </w:tabs>
        <w:outlineLvl w:val="0"/>
        <w:rPr>
          <w:b/>
          <w:sz w:val="22"/>
          <w:szCs w:val="22"/>
        </w:rPr>
      </w:pPr>
    </w:p>
    <w:p w:rsidR="00E069B2" w:rsidRPr="00E069B2" w:rsidRDefault="00E069B2" w:rsidP="00E069B2">
      <w:pPr>
        <w:tabs>
          <w:tab w:val="left" w:pos="900"/>
        </w:tabs>
        <w:spacing w:after="100" w:afterAutospacing="1" w:line="360" w:lineRule="auto"/>
        <w:outlineLvl w:val="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(e)</w:t>
      </w:r>
      <w:r w:rsidRPr="00E069B2">
        <w:rPr>
          <w:b/>
          <w:sz w:val="22"/>
          <w:szCs w:val="22"/>
        </w:rPr>
        <w:tab/>
        <w:t>National Urban Reconstruction and Housing Agency</w:t>
      </w:r>
      <w:r w:rsidR="00743D68">
        <w:rPr>
          <w:b/>
          <w:sz w:val="22"/>
          <w:szCs w:val="22"/>
        </w:rPr>
        <w:t xml:space="preserve"> (NURCHA)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3543"/>
        <w:gridCol w:w="2693"/>
      </w:tblGrid>
      <w:tr w:rsidR="00E069B2" w:rsidRPr="00E069B2" w:rsidTr="00E069B2">
        <w:trPr>
          <w:trHeight w:val="66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54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269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90"/>
        </w:trPr>
        <w:tc>
          <w:tcPr>
            <w:tcW w:w="222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R121,482.31</w:t>
            </w:r>
          </w:p>
        </w:tc>
        <w:tc>
          <w:tcPr>
            <w:tcW w:w="3543" w:type="dxa"/>
          </w:tcPr>
          <w:p w:rsidR="00E069B2" w:rsidRPr="00E069B2" w:rsidRDefault="00E069B2" w:rsidP="00FA5E9B">
            <w:pPr>
              <w:pStyle w:val="ListParagraph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 xml:space="preserve">  R223,472.30</w:t>
            </w:r>
          </w:p>
        </w:tc>
        <w:tc>
          <w:tcPr>
            <w:tcW w:w="2693" w:type="dxa"/>
          </w:tcPr>
          <w:p w:rsidR="00E069B2" w:rsidRPr="00E069B2" w:rsidRDefault="00E069B2" w:rsidP="00FA5E9B">
            <w:pPr>
              <w:pStyle w:val="ListParagraph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 xml:space="preserve">    R98,040.00</w:t>
            </w:r>
          </w:p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E069B2" w:rsidRPr="00E069B2" w:rsidRDefault="00E069B2" w:rsidP="00E069B2">
      <w:pPr>
        <w:spacing w:before="100" w:after="100" w:line="360" w:lineRule="auto"/>
        <w:ind w:left="720" w:right="180" w:hanging="720"/>
        <w:rPr>
          <w:sz w:val="22"/>
          <w:szCs w:val="22"/>
          <w:lang w:val="en-US" w:eastAsia="en-ZA"/>
        </w:rPr>
      </w:pPr>
    </w:p>
    <w:p w:rsidR="00E069B2" w:rsidRPr="00E069B2" w:rsidRDefault="00E069B2" w:rsidP="00E069B2">
      <w:pPr>
        <w:tabs>
          <w:tab w:val="left" w:pos="900"/>
        </w:tabs>
        <w:spacing w:after="100" w:afterAutospacing="1" w:line="360" w:lineRule="auto"/>
        <w:outlineLvl w:val="0"/>
        <w:rPr>
          <w:b/>
          <w:sz w:val="22"/>
          <w:szCs w:val="22"/>
        </w:rPr>
      </w:pPr>
      <w:r w:rsidRPr="00E069B2">
        <w:rPr>
          <w:b/>
          <w:sz w:val="22"/>
          <w:szCs w:val="22"/>
        </w:rPr>
        <w:t>(f)</w:t>
      </w:r>
      <w:r w:rsidRPr="00E069B2">
        <w:rPr>
          <w:b/>
          <w:sz w:val="22"/>
          <w:szCs w:val="22"/>
        </w:rPr>
        <w:tab/>
        <w:t>Rural Housing Loan Fund</w:t>
      </w:r>
      <w:r w:rsidR="00743D68">
        <w:rPr>
          <w:b/>
          <w:sz w:val="22"/>
          <w:szCs w:val="22"/>
        </w:rPr>
        <w:t xml:space="preserve"> (RHLF)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3543"/>
        <w:gridCol w:w="2693"/>
      </w:tblGrid>
      <w:tr w:rsidR="00E069B2" w:rsidRPr="00E069B2" w:rsidTr="00E069B2">
        <w:trPr>
          <w:trHeight w:val="66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54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2693" w:type="dxa"/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90"/>
        </w:trPr>
        <w:tc>
          <w:tcPr>
            <w:tcW w:w="222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R233 240</w:t>
            </w:r>
          </w:p>
        </w:tc>
        <w:tc>
          <w:tcPr>
            <w:tcW w:w="3543" w:type="dxa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R254 616</w:t>
            </w:r>
          </w:p>
        </w:tc>
        <w:tc>
          <w:tcPr>
            <w:tcW w:w="2693" w:type="dxa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R329 634</w:t>
            </w:r>
          </w:p>
        </w:tc>
      </w:tr>
    </w:tbl>
    <w:p w:rsidR="00E069B2" w:rsidRPr="00E069B2" w:rsidRDefault="00E069B2" w:rsidP="00E069B2">
      <w:pPr>
        <w:spacing w:before="100" w:after="100" w:line="360" w:lineRule="auto"/>
        <w:ind w:left="720" w:right="180" w:hanging="720"/>
        <w:rPr>
          <w:sz w:val="22"/>
          <w:szCs w:val="22"/>
          <w:lang w:val="en-US" w:eastAsia="en-ZA"/>
        </w:rPr>
      </w:pPr>
    </w:p>
    <w:p w:rsidR="00E069B2" w:rsidRPr="00E069B2" w:rsidRDefault="00E069B2" w:rsidP="00E069B2">
      <w:pPr>
        <w:spacing w:before="100" w:after="100" w:line="360" w:lineRule="auto"/>
        <w:ind w:left="720" w:right="180" w:hanging="720"/>
        <w:rPr>
          <w:b/>
          <w:sz w:val="22"/>
          <w:szCs w:val="22"/>
          <w:lang w:val="en-US" w:eastAsia="en-ZA"/>
        </w:rPr>
      </w:pPr>
      <w:r w:rsidRPr="00E069B2">
        <w:rPr>
          <w:b/>
          <w:sz w:val="22"/>
          <w:szCs w:val="22"/>
          <w:lang w:val="en-US" w:eastAsia="en-ZA"/>
        </w:rPr>
        <w:t>(g)</w:t>
      </w:r>
      <w:r w:rsidRPr="00E069B2">
        <w:rPr>
          <w:b/>
          <w:sz w:val="22"/>
          <w:szCs w:val="22"/>
          <w:lang w:val="en-US" w:eastAsia="en-ZA"/>
        </w:rPr>
        <w:tab/>
        <w:t xml:space="preserve">Community Schemes </w:t>
      </w:r>
      <w:proofErr w:type="spellStart"/>
      <w:r w:rsidRPr="00E069B2">
        <w:rPr>
          <w:b/>
          <w:sz w:val="22"/>
          <w:szCs w:val="22"/>
          <w:lang w:val="en-US" w:eastAsia="en-ZA"/>
        </w:rPr>
        <w:t>Ombud</w:t>
      </w:r>
      <w:proofErr w:type="spellEnd"/>
      <w:r w:rsidRPr="00E069B2">
        <w:rPr>
          <w:b/>
          <w:sz w:val="22"/>
          <w:szCs w:val="22"/>
          <w:lang w:val="en-US" w:eastAsia="en-ZA"/>
        </w:rPr>
        <w:t xml:space="preserve"> Service</w:t>
      </w:r>
      <w:r w:rsidR="00743D68">
        <w:rPr>
          <w:b/>
          <w:sz w:val="22"/>
          <w:szCs w:val="22"/>
          <w:lang w:val="en-US" w:eastAsia="en-ZA"/>
        </w:rPr>
        <w:t xml:space="preserve"> (CSOS)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3543"/>
        <w:gridCol w:w="2693"/>
      </w:tblGrid>
      <w:tr w:rsidR="00E069B2" w:rsidRPr="00E069B2" w:rsidTr="00E069B2">
        <w:trPr>
          <w:trHeight w:val="660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2013/14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2014/15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center"/>
              <w:outlineLvl w:val="0"/>
              <w:rPr>
                <w:b/>
                <w:sz w:val="22"/>
                <w:szCs w:val="22"/>
              </w:rPr>
            </w:pPr>
            <w:r w:rsidRPr="00E069B2">
              <w:rPr>
                <w:b/>
                <w:sz w:val="22"/>
                <w:szCs w:val="22"/>
              </w:rPr>
              <w:t>2015/16</w:t>
            </w:r>
          </w:p>
        </w:tc>
      </w:tr>
      <w:tr w:rsidR="00E069B2" w:rsidRPr="00E069B2" w:rsidTr="00E069B2">
        <w:trPr>
          <w:trHeight w:val="690"/>
        </w:trPr>
        <w:tc>
          <w:tcPr>
            <w:tcW w:w="2220" w:type="dxa"/>
            <w:shd w:val="clear" w:color="auto" w:fill="auto"/>
          </w:tcPr>
          <w:p w:rsidR="00E069B2" w:rsidRPr="00E069B2" w:rsidRDefault="00E069B2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 w:rsidRPr="00E069B2">
              <w:rPr>
                <w:sz w:val="22"/>
                <w:szCs w:val="22"/>
              </w:rPr>
              <w:t>R0</w:t>
            </w:r>
          </w:p>
        </w:tc>
        <w:tc>
          <w:tcPr>
            <w:tcW w:w="3543" w:type="dxa"/>
            <w:shd w:val="clear" w:color="auto" w:fill="auto"/>
          </w:tcPr>
          <w:p w:rsidR="00E069B2" w:rsidRPr="00E069B2" w:rsidRDefault="00D010AC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R652</w:t>
            </w:r>
          </w:p>
        </w:tc>
        <w:tc>
          <w:tcPr>
            <w:tcW w:w="2693" w:type="dxa"/>
            <w:shd w:val="clear" w:color="auto" w:fill="auto"/>
          </w:tcPr>
          <w:p w:rsidR="00E069B2" w:rsidRPr="00E069B2" w:rsidRDefault="00D010AC" w:rsidP="00FA5E9B">
            <w:pPr>
              <w:pStyle w:val="ListParagraph"/>
              <w:spacing w:after="100" w:afterAutospacing="1" w:line="360" w:lineRule="auto"/>
              <w:ind w:left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R1 720</w:t>
            </w:r>
          </w:p>
        </w:tc>
      </w:tr>
    </w:tbl>
    <w:p w:rsidR="00E069B2" w:rsidRPr="00E069B2" w:rsidRDefault="00E069B2" w:rsidP="00E069B2">
      <w:pPr>
        <w:spacing w:before="100" w:after="100" w:line="360" w:lineRule="auto"/>
        <w:ind w:left="720" w:right="180" w:hanging="720"/>
        <w:rPr>
          <w:sz w:val="22"/>
          <w:szCs w:val="22"/>
          <w:lang w:val="en-US" w:eastAsia="en-ZA"/>
        </w:rPr>
      </w:pPr>
    </w:p>
    <w:p w:rsidR="00E069B2" w:rsidRPr="00E069B2" w:rsidRDefault="00E069B2" w:rsidP="00E069B2">
      <w:pPr>
        <w:spacing w:after="200" w:line="276" w:lineRule="auto"/>
        <w:rPr>
          <w:sz w:val="22"/>
          <w:szCs w:val="22"/>
          <w:lang w:val="en-US" w:eastAsia="en-ZA"/>
        </w:rPr>
      </w:pPr>
      <w:r w:rsidRPr="00E069B2">
        <w:rPr>
          <w:sz w:val="22"/>
          <w:szCs w:val="22"/>
          <w:lang w:val="en-US" w:eastAsia="en-ZA"/>
        </w:rPr>
        <w:br w:type="page"/>
      </w:r>
    </w:p>
    <w:p w:rsidR="00E069B2" w:rsidRPr="00E069B2" w:rsidRDefault="00E069B2" w:rsidP="00E069B2">
      <w:pPr>
        <w:spacing w:before="100" w:after="100" w:line="360" w:lineRule="auto"/>
        <w:ind w:left="720" w:right="180" w:hanging="720"/>
        <w:rPr>
          <w:sz w:val="22"/>
          <w:szCs w:val="22"/>
          <w:lang w:val="en-US" w:eastAsia="en-ZA"/>
        </w:rPr>
      </w:pPr>
    </w:p>
    <w:p w:rsidR="00E069B2" w:rsidRPr="00E069B2" w:rsidRDefault="00E069B2" w:rsidP="00E069B2">
      <w:pPr>
        <w:spacing w:before="100" w:after="100" w:line="360" w:lineRule="auto"/>
        <w:ind w:left="720" w:right="180" w:hanging="720"/>
        <w:rPr>
          <w:b/>
          <w:sz w:val="22"/>
          <w:szCs w:val="22"/>
          <w:lang w:val="en-US" w:eastAsia="en-ZA"/>
        </w:rPr>
      </w:pPr>
      <w:r w:rsidRPr="00E069B2">
        <w:rPr>
          <w:b/>
          <w:sz w:val="22"/>
          <w:szCs w:val="22"/>
          <w:lang w:val="en-US" w:eastAsia="en-ZA"/>
        </w:rPr>
        <w:t>(h)</w:t>
      </w:r>
      <w:r w:rsidRPr="00E069B2">
        <w:rPr>
          <w:b/>
          <w:sz w:val="22"/>
          <w:szCs w:val="22"/>
          <w:lang w:val="en-US" w:eastAsia="en-ZA"/>
        </w:rPr>
        <w:tab/>
        <w:t>Department of Human Settlements</w:t>
      </w:r>
      <w:r w:rsidR="00743D68">
        <w:rPr>
          <w:b/>
          <w:sz w:val="22"/>
          <w:szCs w:val="22"/>
          <w:lang w:val="en-US" w:eastAsia="en-ZA"/>
        </w:rPr>
        <w:t xml:space="preserve"> (DHS)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513"/>
        <w:gridCol w:w="2693"/>
      </w:tblGrid>
      <w:tr w:rsidR="00E069B2" w:rsidRPr="00FA5E9B" w:rsidTr="00FA5E9B">
        <w:tc>
          <w:tcPr>
            <w:tcW w:w="2538" w:type="dxa"/>
            <w:shd w:val="clear" w:color="auto" w:fill="D9D9D9"/>
          </w:tcPr>
          <w:p w:rsidR="00E069B2" w:rsidRPr="00FA5E9B" w:rsidRDefault="00E069B2" w:rsidP="00FA5E9B">
            <w:pPr>
              <w:spacing w:before="100" w:after="100" w:line="360" w:lineRule="auto"/>
              <w:ind w:right="180"/>
              <w:jc w:val="center"/>
              <w:rPr>
                <w:b/>
                <w:sz w:val="22"/>
                <w:szCs w:val="22"/>
                <w:lang w:val="en-US" w:eastAsia="en-ZA"/>
              </w:rPr>
            </w:pPr>
            <w:r w:rsidRPr="00FA5E9B">
              <w:rPr>
                <w:b/>
                <w:sz w:val="22"/>
                <w:szCs w:val="22"/>
                <w:lang w:val="en-US" w:eastAsia="en-ZA"/>
              </w:rPr>
              <w:tab/>
              <w:t>2013/14</w:t>
            </w:r>
          </w:p>
        </w:tc>
        <w:tc>
          <w:tcPr>
            <w:tcW w:w="3513" w:type="dxa"/>
            <w:shd w:val="clear" w:color="auto" w:fill="D9D9D9"/>
          </w:tcPr>
          <w:p w:rsidR="00E069B2" w:rsidRPr="00FA5E9B" w:rsidRDefault="00E069B2" w:rsidP="00FA5E9B">
            <w:pPr>
              <w:spacing w:before="100" w:after="100" w:line="360" w:lineRule="auto"/>
              <w:ind w:right="180"/>
              <w:jc w:val="center"/>
              <w:rPr>
                <w:b/>
                <w:sz w:val="22"/>
                <w:szCs w:val="22"/>
                <w:lang w:val="en-US" w:eastAsia="en-ZA"/>
              </w:rPr>
            </w:pPr>
            <w:r w:rsidRPr="00FA5E9B">
              <w:rPr>
                <w:b/>
                <w:sz w:val="22"/>
                <w:szCs w:val="22"/>
                <w:lang w:val="en-US" w:eastAsia="en-ZA"/>
              </w:rPr>
              <w:t>2014/15</w:t>
            </w:r>
          </w:p>
        </w:tc>
        <w:tc>
          <w:tcPr>
            <w:tcW w:w="2693" w:type="dxa"/>
            <w:shd w:val="clear" w:color="auto" w:fill="D9D9D9"/>
          </w:tcPr>
          <w:p w:rsidR="00E069B2" w:rsidRPr="00FA5E9B" w:rsidRDefault="00E069B2" w:rsidP="00FA5E9B">
            <w:pPr>
              <w:spacing w:before="100" w:after="100" w:line="360" w:lineRule="auto"/>
              <w:ind w:right="180"/>
              <w:jc w:val="center"/>
              <w:rPr>
                <w:b/>
                <w:sz w:val="22"/>
                <w:szCs w:val="22"/>
                <w:lang w:val="en-US" w:eastAsia="en-ZA"/>
              </w:rPr>
            </w:pPr>
            <w:r w:rsidRPr="00FA5E9B">
              <w:rPr>
                <w:b/>
                <w:sz w:val="22"/>
                <w:szCs w:val="22"/>
                <w:lang w:val="en-US" w:eastAsia="en-ZA"/>
              </w:rPr>
              <w:t>2015/16</w:t>
            </w:r>
          </w:p>
        </w:tc>
      </w:tr>
      <w:tr w:rsidR="00E069B2" w:rsidRPr="00FA5E9B" w:rsidTr="00FA5E9B">
        <w:tc>
          <w:tcPr>
            <w:tcW w:w="2538" w:type="dxa"/>
            <w:shd w:val="clear" w:color="auto" w:fill="auto"/>
          </w:tcPr>
          <w:p w:rsidR="00E069B2" w:rsidRPr="00FA5E9B" w:rsidRDefault="00E069B2" w:rsidP="00973FDD">
            <w:pPr>
              <w:spacing w:before="100" w:after="100" w:line="360" w:lineRule="auto"/>
              <w:ind w:right="180"/>
              <w:jc w:val="right"/>
              <w:rPr>
                <w:sz w:val="22"/>
                <w:szCs w:val="22"/>
                <w:lang w:val="en-US" w:eastAsia="en-ZA"/>
              </w:rPr>
            </w:pPr>
            <w:r w:rsidRPr="00FA5E9B">
              <w:rPr>
                <w:sz w:val="22"/>
                <w:szCs w:val="22"/>
                <w:lang w:val="en-US" w:eastAsia="en-ZA"/>
              </w:rPr>
              <w:t>R</w:t>
            </w:r>
            <w:r w:rsidR="00973FDD">
              <w:rPr>
                <w:sz w:val="22"/>
                <w:szCs w:val="22"/>
                <w:lang w:val="en-US" w:eastAsia="en-ZA"/>
              </w:rPr>
              <w:t>23 263 000</w:t>
            </w:r>
            <w:r w:rsidRPr="00FA5E9B">
              <w:rPr>
                <w:sz w:val="22"/>
                <w:szCs w:val="22"/>
                <w:lang w:val="en-US" w:eastAsia="en-ZA"/>
              </w:rPr>
              <w:t>0</w:t>
            </w:r>
          </w:p>
        </w:tc>
        <w:tc>
          <w:tcPr>
            <w:tcW w:w="3513" w:type="dxa"/>
            <w:shd w:val="clear" w:color="auto" w:fill="auto"/>
          </w:tcPr>
          <w:p w:rsidR="00E069B2" w:rsidRPr="00FA5E9B" w:rsidRDefault="00E069B2" w:rsidP="00973FDD">
            <w:pPr>
              <w:spacing w:before="100" w:after="100" w:line="360" w:lineRule="auto"/>
              <w:ind w:right="180"/>
              <w:jc w:val="right"/>
              <w:rPr>
                <w:sz w:val="22"/>
                <w:szCs w:val="22"/>
                <w:lang w:val="en-US" w:eastAsia="en-ZA"/>
              </w:rPr>
            </w:pPr>
            <w:r w:rsidRPr="00FA5E9B">
              <w:rPr>
                <w:sz w:val="22"/>
                <w:szCs w:val="22"/>
                <w:lang w:val="en-US" w:eastAsia="en-ZA"/>
              </w:rPr>
              <w:t>R</w:t>
            </w:r>
            <w:r w:rsidR="00973FDD">
              <w:rPr>
                <w:sz w:val="22"/>
                <w:szCs w:val="22"/>
                <w:lang w:val="en-US" w:eastAsia="en-ZA"/>
              </w:rPr>
              <w:t>29 607 000</w:t>
            </w:r>
          </w:p>
        </w:tc>
        <w:tc>
          <w:tcPr>
            <w:tcW w:w="2693" w:type="dxa"/>
            <w:shd w:val="clear" w:color="auto" w:fill="auto"/>
          </w:tcPr>
          <w:p w:rsidR="00E069B2" w:rsidRPr="00FA5E9B" w:rsidRDefault="00E069B2" w:rsidP="00973FDD">
            <w:pPr>
              <w:spacing w:before="100" w:after="100" w:line="360" w:lineRule="auto"/>
              <w:ind w:right="180"/>
              <w:jc w:val="right"/>
              <w:rPr>
                <w:sz w:val="22"/>
                <w:szCs w:val="22"/>
                <w:lang w:val="en-US" w:eastAsia="en-ZA"/>
              </w:rPr>
            </w:pPr>
            <w:r w:rsidRPr="00FA5E9B">
              <w:rPr>
                <w:sz w:val="22"/>
                <w:szCs w:val="22"/>
                <w:lang w:val="en-US" w:eastAsia="en-ZA"/>
              </w:rPr>
              <w:t>R</w:t>
            </w:r>
            <w:r w:rsidR="00973FDD">
              <w:rPr>
                <w:sz w:val="22"/>
                <w:szCs w:val="22"/>
                <w:lang w:val="en-US" w:eastAsia="en-ZA"/>
              </w:rPr>
              <w:t>20 019 000</w:t>
            </w:r>
          </w:p>
        </w:tc>
      </w:tr>
    </w:tbl>
    <w:p w:rsidR="00E069B2" w:rsidRPr="000C794F" w:rsidRDefault="00E069B2" w:rsidP="00492FFE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lang w:val="en-US" w:eastAsia="en-ZA"/>
        </w:rPr>
      </w:pPr>
    </w:p>
    <w:sectPr w:rsidR="00E069B2" w:rsidRPr="000C794F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42" w:rsidRDefault="00B64D42" w:rsidP="00054FEC">
      <w:r>
        <w:separator/>
      </w:r>
    </w:p>
  </w:endnote>
  <w:endnote w:type="continuationSeparator" w:id="0">
    <w:p w:rsidR="00B64D42" w:rsidRDefault="00B64D4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42" w:rsidRDefault="00B64D42" w:rsidP="00054FEC">
      <w:r>
        <w:separator/>
      </w:r>
    </w:p>
  </w:footnote>
  <w:footnote w:type="continuationSeparator" w:id="0">
    <w:p w:rsidR="00B64D42" w:rsidRDefault="00B64D4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4892">
      <w:t>67</w:t>
    </w:r>
    <w:r w:rsidR="00C34739">
      <w:t>6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0DAE"/>
    <w:rsid w:val="00013C46"/>
    <w:rsid w:val="000151AE"/>
    <w:rsid w:val="000163B0"/>
    <w:rsid w:val="00042C5B"/>
    <w:rsid w:val="000542DB"/>
    <w:rsid w:val="00054FEC"/>
    <w:rsid w:val="0005651C"/>
    <w:rsid w:val="00061B5C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00A49"/>
    <w:rsid w:val="00113198"/>
    <w:rsid w:val="0012375B"/>
    <w:rsid w:val="00126FEA"/>
    <w:rsid w:val="00131BFD"/>
    <w:rsid w:val="00134648"/>
    <w:rsid w:val="001355B6"/>
    <w:rsid w:val="00143801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D325F"/>
    <w:rsid w:val="002D4150"/>
    <w:rsid w:val="002E39B0"/>
    <w:rsid w:val="002F729C"/>
    <w:rsid w:val="00323C61"/>
    <w:rsid w:val="00326ADE"/>
    <w:rsid w:val="00332EDA"/>
    <w:rsid w:val="00333798"/>
    <w:rsid w:val="00360151"/>
    <w:rsid w:val="003639EF"/>
    <w:rsid w:val="003805D2"/>
    <w:rsid w:val="00386EBC"/>
    <w:rsid w:val="00391B22"/>
    <w:rsid w:val="00397799"/>
    <w:rsid w:val="003A0A12"/>
    <w:rsid w:val="003A0C97"/>
    <w:rsid w:val="003A48E1"/>
    <w:rsid w:val="003B7EF6"/>
    <w:rsid w:val="003F3D4B"/>
    <w:rsid w:val="003F40BD"/>
    <w:rsid w:val="003F4CED"/>
    <w:rsid w:val="003F5497"/>
    <w:rsid w:val="004072ED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92FFE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3D68"/>
    <w:rsid w:val="00744892"/>
    <w:rsid w:val="007468D2"/>
    <w:rsid w:val="0075051F"/>
    <w:rsid w:val="00751A45"/>
    <w:rsid w:val="00755D11"/>
    <w:rsid w:val="00762CB4"/>
    <w:rsid w:val="00766475"/>
    <w:rsid w:val="00766CE9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B1F43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27BDA"/>
    <w:rsid w:val="00933DC0"/>
    <w:rsid w:val="009358D8"/>
    <w:rsid w:val="009407DD"/>
    <w:rsid w:val="00954574"/>
    <w:rsid w:val="00972777"/>
    <w:rsid w:val="00973FDD"/>
    <w:rsid w:val="00984A0C"/>
    <w:rsid w:val="00991B77"/>
    <w:rsid w:val="009924B5"/>
    <w:rsid w:val="009B6B68"/>
    <w:rsid w:val="009C04C3"/>
    <w:rsid w:val="009C6091"/>
    <w:rsid w:val="009D5DC1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B7CB9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5E3F"/>
    <w:rsid w:val="00B57E32"/>
    <w:rsid w:val="00B64D4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C0359C"/>
    <w:rsid w:val="00C103F1"/>
    <w:rsid w:val="00C21B68"/>
    <w:rsid w:val="00C24092"/>
    <w:rsid w:val="00C339A4"/>
    <w:rsid w:val="00C34739"/>
    <w:rsid w:val="00C34FD1"/>
    <w:rsid w:val="00C373B4"/>
    <w:rsid w:val="00C42767"/>
    <w:rsid w:val="00C45207"/>
    <w:rsid w:val="00C52AA3"/>
    <w:rsid w:val="00C576FE"/>
    <w:rsid w:val="00C57AC2"/>
    <w:rsid w:val="00C927F2"/>
    <w:rsid w:val="00C960DE"/>
    <w:rsid w:val="00CA1F73"/>
    <w:rsid w:val="00CA6FA2"/>
    <w:rsid w:val="00CB04B7"/>
    <w:rsid w:val="00CB24C2"/>
    <w:rsid w:val="00CD26AC"/>
    <w:rsid w:val="00CE087F"/>
    <w:rsid w:val="00CF1C13"/>
    <w:rsid w:val="00CF71B4"/>
    <w:rsid w:val="00D010AC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28F1"/>
    <w:rsid w:val="00DD7501"/>
    <w:rsid w:val="00DE6494"/>
    <w:rsid w:val="00DE6C74"/>
    <w:rsid w:val="00DF24A7"/>
    <w:rsid w:val="00DF79D0"/>
    <w:rsid w:val="00E06306"/>
    <w:rsid w:val="00E069B2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60C74"/>
    <w:rsid w:val="00F61C46"/>
    <w:rsid w:val="00F61D4C"/>
    <w:rsid w:val="00FA0083"/>
    <w:rsid w:val="00FA12D4"/>
    <w:rsid w:val="00FA14B9"/>
    <w:rsid w:val="00FA5E9B"/>
    <w:rsid w:val="00FA759C"/>
    <w:rsid w:val="00FB0AF3"/>
    <w:rsid w:val="00FC3417"/>
    <w:rsid w:val="00FC5855"/>
    <w:rsid w:val="00FC7327"/>
    <w:rsid w:val="00FD48CB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2017-04-25T15:19:00Z</cp:lastPrinted>
  <dcterms:created xsi:type="dcterms:W3CDTF">2017-05-02T11:11:00Z</dcterms:created>
  <dcterms:modified xsi:type="dcterms:W3CDTF">2017-05-02T11:11:00Z</dcterms:modified>
</cp:coreProperties>
</file>