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BDB" w:rsidRPr="008C0966" w:rsidRDefault="00130BDB" w:rsidP="00A853A3">
      <w:pPr>
        <w:spacing w:after="200" w:line="276" w:lineRule="auto"/>
        <w:rPr>
          <w:rFonts w:ascii="Arial" w:eastAsia="Calibri" w:hAnsi="Arial" w:cs="Arial"/>
          <w:b/>
          <w:bCs/>
          <w:lang w:val="en-GB"/>
        </w:rPr>
      </w:pPr>
      <w:bookmarkStart w:id="0" w:name="_GoBack"/>
      <w:bookmarkEnd w:id="0"/>
      <w:r w:rsidRPr="008C0966">
        <w:rPr>
          <w:rFonts w:ascii="Arial" w:eastAsia="Calibri" w:hAnsi="Arial" w:cs="Arial"/>
          <w:b/>
          <w:bCs/>
          <w:lang w:val="en-ZA"/>
        </w:rPr>
        <w:t>NATIONAL ASSEMBLY</w:t>
      </w:r>
    </w:p>
    <w:p w:rsidR="00130BDB" w:rsidRPr="008C0966" w:rsidRDefault="00A853A3" w:rsidP="00A853A3">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A853A3" w:rsidP="00A853A3">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2249FF">
        <w:rPr>
          <w:rFonts w:ascii="Arial" w:eastAsia="Calibri" w:hAnsi="Arial" w:cs="Arial"/>
          <w:b/>
          <w:bCs/>
          <w:lang w:val="en-GB"/>
        </w:rPr>
        <w:t>674</w:t>
      </w:r>
    </w:p>
    <w:p w:rsidR="00130BDB" w:rsidRPr="00A853A3" w:rsidRDefault="00130BDB" w:rsidP="00A853A3">
      <w:pPr>
        <w:spacing w:after="200" w:line="276" w:lineRule="auto"/>
        <w:rPr>
          <w:rFonts w:ascii="Arial" w:eastAsia="Calibri" w:hAnsi="Arial" w:cs="Arial"/>
          <w:b/>
          <w:bCs/>
          <w:lang w:val="en-GB"/>
        </w:rPr>
      </w:pPr>
      <w:r w:rsidRPr="00A853A3">
        <w:rPr>
          <w:rFonts w:ascii="Arial" w:eastAsia="Calibri" w:hAnsi="Arial" w:cs="Arial"/>
          <w:b/>
          <w:bCs/>
          <w:lang w:val="en-GB"/>
        </w:rPr>
        <w:t xml:space="preserve">DATE OF QUESTION: </w:t>
      </w:r>
      <w:r w:rsidR="00065979" w:rsidRPr="00A853A3">
        <w:rPr>
          <w:rFonts w:ascii="Arial" w:eastAsia="Calibri" w:hAnsi="Arial" w:cs="Arial"/>
          <w:b/>
          <w:bCs/>
          <w:lang w:val="en-GB"/>
        </w:rPr>
        <w:t>24</w:t>
      </w:r>
      <w:r w:rsidR="00A853A3" w:rsidRPr="00A853A3">
        <w:rPr>
          <w:rFonts w:ascii="Arial" w:eastAsia="Calibri" w:hAnsi="Arial" w:cs="Arial"/>
          <w:b/>
          <w:bCs/>
          <w:lang w:val="en-GB"/>
        </w:rPr>
        <w:t xml:space="preserve"> MARCH </w:t>
      </w:r>
      <w:r w:rsidRPr="00A853A3">
        <w:rPr>
          <w:rFonts w:ascii="Arial" w:eastAsia="Calibri" w:hAnsi="Arial" w:cs="Arial"/>
          <w:b/>
          <w:bCs/>
          <w:lang w:val="en-GB"/>
        </w:rPr>
        <w:t>20</w:t>
      </w:r>
      <w:r w:rsidR="003F2E8D" w:rsidRPr="00A853A3">
        <w:rPr>
          <w:rFonts w:ascii="Arial" w:eastAsia="Calibri" w:hAnsi="Arial" w:cs="Arial"/>
          <w:b/>
          <w:bCs/>
          <w:lang w:val="en-GB"/>
        </w:rPr>
        <w:t>20</w:t>
      </w:r>
    </w:p>
    <w:p w:rsidR="00130BDB" w:rsidRPr="00A853A3" w:rsidRDefault="00130BDB" w:rsidP="00A853A3">
      <w:pPr>
        <w:spacing w:before="100" w:beforeAutospacing="1" w:after="100" w:afterAutospacing="1" w:line="276" w:lineRule="auto"/>
        <w:outlineLvl w:val="0"/>
        <w:rPr>
          <w:rFonts w:ascii="Arial" w:eastAsia="Calibri" w:hAnsi="Arial" w:cs="Arial"/>
          <w:b/>
          <w:bCs/>
          <w:lang w:val="en-GB"/>
        </w:rPr>
      </w:pPr>
      <w:r w:rsidRPr="00A853A3">
        <w:rPr>
          <w:rFonts w:ascii="Arial" w:eastAsia="Calibri" w:hAnsi="Arial" w:cs="Arial"/>
          <w:b/>
          <w:bCs/>
          <w:lang w:val="en-GB"/>
        </w:rPr>
        <w:t xml:space="preserve">DATE OF SUBMISSION: </w:t>
      </w:r>
      <w:r w:rsidR="00065979" w:rsidRPr="00A853A3">
        <w:rPr>
          <w:rFonts w:ascii="Arial" w:eastAsia="Calibri" w:hAnsi="Arial" w:cs="Arial"/>
          <w:b/>
          <w:bCs/>
          <w:lang w:val="en-GB"/>
        </w:rPr>
        <w:t>11</w:t>
      </w:r>
      <w:r w:rsidR="00E361D7" w:rsidRPr="00A853A3">
        <w:rPr>
          <w:rFonts w:ascii="Arial" w:eastAsia="Calibri" w:hAnsi="Arial" w:cs="Arial"/>
          <w:b/>
          <w:bCs/>
          <w:lang w:val="en-GB"/>
        </w:rPr>
        <w:t xml:space="preserve"> </w:t>
      </w:r>
      <w:r w:rsidR="00065979" w:rsidRPr="00A853A3">
        <w:rPr>
          <w:rFonts w:ascii="Arial" w:eastAsia="Calibri" w:hAnsi="Arial" w:cs="Arial"/>
          <w:b/>
          <w:bCs/>
          <w:lang w:val="en-GB"/>
        </w:rPr>
        <w:t>MAY</w:t>
      </w:r>
      <w:r w:rsidR="00E361D7" w:rsidRPr="00A853A3">
        <w:rPr>
          <w:rFonts w:ascii="Arial" w:eastAsia="Calibri" w:hAnsi="Arial" w:cs="Arial"/>
          <w:b/>
          <w:bCs/>
          <w:lang w:val="en-GB"/>
        </w:rPr>
        <w:t xml:space="preserve"> </w:t>
      </w:r>
      <w:r w:rsidRPr="00A853A3">
        <w:rPr>
          <w:rFonts w:ascii="Arial" w:eastAsia="Calibri" w:hAnsi="Arial" w:cs="Arial"/>
          <w:b/>
          <w:bCs/>
          <w:lang w:val="en-GB"/>
        </w:rPr>
        <w:t>20</w:t>
      </w:r>
      <w:r w:rsidR="003F2E8D" w:rsidRPr="00A853A3">
        <w:rPr>
          <w:rFonts w:ascii="Arial" w:eastAsia="Calibri" w:hAnsi="Arial" w:cs="Arial"/>
          <w:b/>
          <w:bCs/>
          <w:lang w:val="en-GB"/>
        </w:rPr>
        <w:t>20</w:t>
      </w:r>
    </w:p>
    <w:p w:rsidR="002249FF" w:rsidRPr="006E30D8" w:rsidRDefault="002249FF" w:rsidP="006E30D8">
      <w:pPr>
        <w:spacing w:before="120" w:after="120" w:line="360" w:lineRule="auto"/>
        <w:jc w:val="both"/>
        <w:rPr>
          <w:rFonts w:ascii="Arial" w:hAnsi="Arial" w:cs="Arial"/>
          <w:b/>
          <w:bCs/>
          <w:lang w:val="en-ZA"/>
        </w:rPr>
      </w:pPr>
      <w:r w:rsidRPr="006E30D8">
        <w:rPr>
          <w:rFonts w:ascii="Arial" w:hAnsi="Arial" w:cs="Arial"/>
          <w:b/>
          <w:bCs/>
          <w:lang w:val="en-ZA"/>
        </w:rPr>
        <w:t>Mr M Bagraim (DA) to ask the Minister of Justice and Correctional Services</w:t>
      </w:r>
      <w:r w:rsidRPr="006E30D8">
        <w:rPr>
          <w:rFonts w:ascii="Arial" w:hAnsi="Arial" w:cs="Arial"/>
          <w:b/>
          <w:bCs/>
          <w:lang w:val="en-ZA"/>
        </w:rPr>
        <w:fldChar w:fldCharType="begin"/>
      </w:r>
      <w:r w:rsidRPr="006E30D8">
        <w:rPr>
          <w:rFonts w:ascii="Arial" w:hAnsi="Arial" w:cs="Arial"/>
          <w:b/>
          <w:bCs/>
          <w:lang w:val="en-ZA"/>
        </w:rPr>
        <w:instrText xml:space="preserve"> XE "Justice and Correctional Services" </w:instrText>
      </w:r>
      <w:r w:rsidRPr="006E30D8">
        <w:rPr>
          <w:rFonts w:ascii="Arial" w:hAnsi="Arial" w:cs="Arial"/>
          <w:b/>
          <w:bCs/>
          <w:lang w:val="en-ZA"/>
        </w:rPr>
        <w:fldChar w:fldCharType="end"/>
      </w:r>
      <w:r w:rsidRPr="006E30D8">
        <w:rPr>
          <w:rFonts w:ascii="Arial" w:hAnsi="Arial" w:cs="Arial"/>
          <w:b/>
          <w:bCs/>
          <w:lang w:val="en-ZA"/>
        </w:rPr>
        <w:t xml:space="preserve">: </w:t>
      </w:r>
    </w:p>
    <w:p w:rsidR="006E30D8" w:rsidRDefault="002249FF" w:rsidP="006E30D8">
      <w:pPr>
        <w:spacing w:before="120" w:after="120" w:line="360" w:lineRule="auto"/>
        <w:jc w:val="both"/>
        <w:rPr>
          <w:rFonts w:ascii="Arial" w:hAnsi="Arial" w:cs="Arial"/>
          <w:lang w:val="en-ZA"/>
        </w:rPr>
      </w:pPr>
      <w:r w:rsidRPr="006E30D8">
        <w:rPr>
          <w:rFonts w:ascii="Arial" w:hAnsi="Arial" w:cs="Arial"/>
          <w:lang w:val="en-ZA"/>
        </w:rPr>
        <w:t>Whether he, his department and/or any entity reporting to him purchased any personal protection equipment since 1 February 2020; if so, in each case, what are the relevant details of (a) the date on which the equipment was purchased, (b) the name of the supplier where the equipment was purchased, (c) the monetary value of the purchase, (d) the branding that appeared on the purchased equipment, including the branding of any political party, and (e)(i) how and (ii) where was the purchased equipment distributed?</w:t>
      </w:r>
      <w:r w:rsidR="006E30D8" w:rsidRPr="006E30D8">
        <w:rPr>
          <w:rFonts w:ascii="Arial" w:hAnsi="Arial" w:cs="Arial"/>
          <w:lang w:val="en-ZA"/>
        </w:rPr>
        <w:t xml:space="preserve"> </w:t>
      </w:r>
    </w:p>
    <w:p w:rsidR="00B47264" w:rsidRPr="006E30D8" w:rsidRDefault="006E30D8" w:rsidP="006E30D8">
      <w:pPr>
        <w:spacing w:before="120" w:after="120" w:line="360" w:lineRule="auto"/>
        <w:ind w:left="360"/>
        <w:jc w:val="right"/>
        <w:rPr>
          <w:rFonts w:ascii="Arial" w:hAnsi="Arial" w:cs="Arial"/>
          <w:b/>
          <w:lang w:val="en-ZA"/>
        </w:rPr>
      </w:pPr>
      <w:r w:rsidRPr="006E30D8">
        <w:rPr>
          <w:rFonts w:ascii="Arial" w:hAnsi="Arial" w:cs="Arial"/>
          <w:b/>
          <w:lang w:val="en-ZA"/>
        </w:rPr>
        <w:t>NW876E</w:t>
      </w:r>
    </w:p>
    <w:p w:rsidR="006E30D8" w:rsidRPr="006E30D8" w:rsidRDefault="006E30D8" w:rsidP="006E30D8">
      <w:pPr>
        <w:spacing w:before="120" w:after="120" w:line="360" w:lineRule="auto"/>
        <w:jc w:val="both"/>
        <w:rPr>
          <w:rFonts w:ascii="Arial" w:hAnsi="Arial" w:cs="Arial"/>
          <w:lang w:val="en-ZA"/>
        </w:rPr>
      </w:pPr>
    </w:p>
    <w:p w:rsidR="00130BDB" w:rsidRPr="00FE5DBA" w:rsidRDefault="00130BDB" w:rsidP="00130BDB">
      <w:pPr>
        <w:spacing w:before="120" w:after="120" w:line="360" w:lineRule="auto"/>
        <w:ind w:left="360"/>
        <w:jc w:val="right"/>
        <w:rPr>
          <w:rFonts w:ascii="Arial" w:hAnsi="Arial" w:cs="Arial"/>
          <w:b/>
          <w:lang w:val="en-ZA"/>
        </w:rPr>
      </w:pPr>
    </w:p>
    <w:p w:rsidR="00983C6B" w:rsidRDefault="00983C6B" w:rsidP="006D7E71">
      <w:pPr>
        <w:spacing w:before="120" w:after="120" w:line="360" w:lineRule="auto"/>
        <w:rPr>
          <w:rFonts w:ascii="Arial" w:hAnsi="Arial" w:cs="Arial"/>
          <w:b/>
        </w:rPr>
      </w:pPr>
      <w:r>
        <w:rPr>
          <w:rFonts w:ascii="Arial" w:hAnsi="Arial" w:cs="Arial"/>
          <w:b/>
        </w:rPr>
        <w:br w:type="page"/>
      </w:r>
      <w:r w:rsidR="0007655F">
        <w:rPr>
          <w:rFonts w:ascii="Arial" w:hAnsi="Arial" w:cs="Arial"/>
          <w:b/>
        </w:rPr>
        <w:lastRenderedPageBreak/>
        <w:t>REPLY:</w:t>
      </w:r>
    </w:p>
    <w:p w:rsidR="00FC516E" w:rsidRDefault="00FC516E" w:rsidP="00FC516E">
      <w:pPr>
        <w:spacing w:line="360" w:lineRule="auto"/>
        <w:rPr>
          <w:rFonts w:ascii="Arial" w:hAnsi="Arial" w:cs="Arial"/>
          <w:b/>
          <w:bCs/>
          <w:lang w:val="en-ZA"/>
        </w:rPr>
      </w:pPr>
    </w:p>
    <w:p w:rsidR="005460C2" w:rsidRPr="005460C2" w:rsidRDefault="005460C2" w:rsidP="00EE2A9C">
      <w:pPr>
        <w:numPr>
          <w:ilvl w:val="0"/>
          <w:numId w:val="40"/>
        </w:numPr>
        <w:spacing w:line="360" w:lineRule="auto"/>
        <w:rPr>
          <w:rFonts w:ascii="Arial" w:hAnsi="Arial" w:cs="Arial"/>
          <w:b/>
          <w:lang w:val="en-ZA"/>
        </w:rPr>
      </w:pPr>
      <w:r w:rsidRPr="005460C2">
        <w:rPr>
          <w:rFonts w:ascii="Arial" w:hAnsi="Arial" w:cs="Arial"/>
          <w:b/>
          <w:lang w:val="en-ZA"/>
        </w:rPr>
        <w:t>Department of Justice and Constitutional Development</w:t>
      </w:r>
    </w:p>
    <w:p w:rsidR="00FC516E" w:rsidRPr="00FC516E" w:rsidRDefault="00FC516E" w:rsidP="00FC516E">
      <w:pPr>
        <w:spacing w:line="360" w:lineRule="auto"/>
        <w:rPr>
          <w:rFonts w:ascii="Arial" w:hAnsi="Arial" w:cs="Arial"/>
          <w:lang w:val="en-ZA"/>
        </w:rPr>
      </w:pPr>
      <w:r w:rsidRPr="00FC516E">
        <w:rPr>
          <w:rFonts w:ascii="Arial" w:hAnsi="Arial" w:cs="Arial"/>
          <w:lang w:val="en-ZA"/>
        </w:rPr>
        <w:t xml:space="preserve">The nature of </w:t>
      </w:r>
      <w:r w:rsidR="000A1A4D">
        <w:rPr>
          <w:rFonts w:ascii="Arial" w:hAnsi="Arial" w:cs="Arial"/>
          <w:lang w:val="en-ZA"/>
        </w:rPr>
        <w:t xml:space="preserve">the </w:t>
      </w:r>
      <w:r w:rsidRPr="00FC516E">
        <w:rPr>
          <w:rFonts w:ascii="Arial" w:hAnsi="Arial" w:cs="Arial"/>
          <w:lang w:val="en-ZA"/>
        </w:rPr>
        <w:t xml:space="preserve">Departmental procurement </w:t>
      </w:r>
      <w:r w:rsidR="000A1A4D">
        <w:rPr>
          <w:rFonts w:ascii="Arial" w:hAnsi="Arial" w:cs="Arial"/>
          <w:lang w:val="en-ZA"/>
        </w:rPr>
        <w:t xml:space="preserve">process </w:t>
      </w:r>
      <w:r w:rsidRPr="00FC516E">
        <w:rPr>
          <w:rFonts w:ascii="Arial" w:hAnsi="Arial" w:cs="Arial"/>
          <w:lang w:val="en-ZA"/>
        </w:rPr>
        <w:t>was initia</w:t>
      </w:r>
      <w:r w:rsidR="000A1A4D">
        <w:rPr>
          <w:rFonts w:ascii="Arial" w:hAnsi="Arial" w:cs="Arial"/>
          <w:lang w:val="en-ZA"/>
        </w:rPr>
        <w:t>l</w:t>
      </w:r>
      <w:r w:rsidRPr="00FC516E">
        <w:rPr>
          <w:rFonts w:ascii="Arial" w:hAnsi="Arial" w:cs="Arial"/>
          <w:lang w:val="en-ZA"/>
        </w:rPr>
        <w:t>l</w:t>
      </w:r>
      <w:r w:rsidR="000A1A4D">
        <w:rPr>
          <w:rFonts w:ascii="Arial" w:hAnsi="Arial" w:cs="Arial"/>
          <w:lang w:val="en-ZA"/>
        </w:rPr>
        <w:t>y an</w:t>
      </w:r>
      <w:r w:rsidRPr="00FC516E">
        <w:rPr>
          <w:rFonts w:ascii="Arial" w:hAnsi="Arial" w:cs="Arial"/>
          <w:lang w:val="en-ZA"/>
        </w:rPr>
        <w:t xml:space="preserve"> emergency</w:t>
      </w:r>
      <w:r w:rsidRPr="00FC516E">
        <w:rPr>
          <w:rFonts w:ascii="Arial" w:hAnsi="Arial" w:cs="Arial"/>
          <w:b/>
          <w:lang w:val="en-ZA"/>
        </w:rPr>
        <w:t xml:space="preserve"> </w:t>
      </w:r>
      <w:r w:rsidRPr="00FC516E">
        <w:rPr>
          <w:rFonts w:ascii="Arial" w:hAnsi="Arial" w:cs="Arial"/>
          <w:lang w:val="en-ZA"/>
        </w:rPr>
        <w:t>procurement at court and regional level followed by major bulk centralised procurement at National office</w:t>
      </w:r>
      <w:r w:rsidR="000A1A4D">
        <w:rPr>
          <w:rFonts w:ascii="Arial" w:hAnsi="Arial" w:cs="Arial"/>
          <w:lang w:val="en-ZA"/>
        </w:rPr>
        <w:t>.</w:t>
      </w:r>
    </w:p>
    <w:p w:rsidR="00FC516E" w:rsidRPr="00FC516E" w:rsidRDefault="00FC516E" w:rsidP="00381112">
      <w:pPr>
        <w:numPr>
          <w:ilvl w:val="0"/>
          <w:numId w:val="39"/>
        </w:numPr>
        <w:spacing w:line="360" w:lineRule="auto"/>
        <w:rPr>
          <w:rFonts w:ascii="Arial" w:hAnsi="Arial" w:cs="Arial"/>
          <w:lang w:val="en-ZA"/>
        </w:rPr>
      </w:pPr>
      <w:r w:rsidRPr="00FC516E">
        <w:rPr>
          <w:rFonts w:ascii="Arial" w:hAnsi="Arial" w:cs="Arial"/>
          <w:lang w:val="en-ZA"/>
        </w:rPr>
        <w:t>Regional and court level procurement</w:t>
      </w:r>
      <w:r w:rsidR="005460C2">
        <w:rPr>
          <w:rFonts w:ascii="Arial" w:hAnsi="Arial" w:cs="Arial"/>
          <w:lang w:val="en-ZA"/>
        </w:rPr>
        <w:t xml:space="preserve"> started on 20 </w:t>
      </w:r>
      <w:r w:rsidRPr="00FC516E">
        <w:rPr>
          <w:rFonts w:ascii="Arial" w:hAnsi="Arial" w:cs="Arial"/>
          <w:lang w:val="en-ZA"/>
        </w:rPr>
        <w:t>February 2020</w:t>
      </w:r>
      <w:r w:rsidR="00381112">
        <w:rPr>
          <w:rFonts w:ascii="Arial" w:hAnsi="Arial" w:cs="Arial"/>
          <w:lang w:val="en-ZA"/>
        </w:rPr>
        <w:t>,</w:t>
      </w:r>
      <w:r w:rsidRPr="00FC516E">
        <w:rPr>
          <w:rFonts w:ascii="Arial" w:hAnsi="Arial" w:cs="Arial"/>
          <w:lang w:val="en-ZA"/>
        </w:rPr>
        <w:t xml:space="preserve"> and National Office centralised bulk</w:t>
      </w:r>
      <w:r w:rsidR="005460C2">
        <w:rPr>
          <w:rFonts w:ascii="Arial" w:hAnsi="Arial" w:cs="Arial"/>
          <w:lang w:val="en-ZA"/>
        </w:rPr>
        <w:t xml:space="preserve"> procurement </w:t>
      </w:r>
      <w:r w:rsidR="00381112">
        <w:rPr>
          <w:rFonts w:ascii="Arial" w:hAnsi="Arial" w:cs="Arial"/>
          <w:lang w:val="en-ZA"/>
        </w:rPr>
        <w:t xml:space="preserve">started </w:t>
      </w:r>
      <w:r w:rsidR="005460C2">
        <w:rPr>
          <w:rFonts w:ascii="Arial" w:hAnsi="Arial" w:cs="Arial"/>
          <w:lang w:val="en-ZA"/>
        </w:rPr>
        <w:t>on 21</w:t>
      </w:r>
      <w:r w:rsidRPr="00FC516E">
        <w:rPr>
          <w:rFonts w:ascii="Arial" w:hAnsi="Arial" w:cs="Arial"/>
          <w:lang w:val="en-ZA"/>
        </w:rPr>
        <w:t xml:space="preserve"> April 2020.</w:t>
      </w:r>
    </w:p>
    <w:p w:rsidR="00FC516E" w:rsidRPr="00FC516E" w:rsidRDefault="00FC516E" w:rsidP="00381112">
      <w:pPr>
        <w:numPr>
          <w:ilvl w:val="0"/>
          <w:numId w:val="39"/>
        </w:numPr>
        <w:spacing w:line="360" w:lineRule="auto"/>
        <w:rPr>
          <w:rFonts w:ascii="Arial" w:hAnsi="Arial" w:cs="Arial"/>
          <w:lang w:val="en-ZA"/>
        </w:rPr>
      </w:pPr>
      <w:r w:rsidRPr="00FC516E">
        <w:rPr>
          <w:rFonts w:ascii="Arial" w:hAnsi="Arial" w:cs="Arial"/>
          <w:lang w:val="en-ZA"/>
        </w:rPr>
        <w:t xml:space="preserve">Regional and court level procurement was done at local pharmacies, supermarkets and suppliers. </w:t>
      </w:r>
    </w:p>
    <w:p w:rsidR="00FC516E" w:rsidRPr="00FC516E" w:rsidRDefault="00381112" w:rsidP="00FC516E">
      <w:pPr>
        <w:spacing w:line="360" w:lineRule="auto"/>
        <w:rPr>
          <w:rFonts w:ascii="Arial" w:hAnsi="Arial" w:cs="Arial"/>
          <w:lang w:val="en-ZA"/>
        </w:rPr>
      </w:pPr>
      <w:r>
        <w:rPr>
          <w:rFonts w:ascii="Arial" w:hAnsi="Arial" w:cs="Arial"/>
          <w:lang w:val="en-ZA"/>
        </w:rPr>
        <w:t>Below is the</w:t>
      </w:r>
      <w:r w:rsidR="00FC516E" w:rsidRPr="00FC516E">
        <w:rPr>
          <w:rFonts w:ascii="Arial" w:hAnsi="Arial" w:cs="Arial"/>
          <w:lang w:val="en-ZA"/>
        </w:rPr>
        <w:t xml:space="preserve"> list of commodities procured nationally</w:t>
      </w:r>
      <w:r>
        <w:rPr>
          <w:rFonts w:ascii="Arial" w:hAnsi="Arial" w:cs="Arial"/>
          <w:lang w:val="en-ZA"/>
        </w:rPr>
        <w:t>,</w:t>
      </w:r>
      <w:r w:rsidR="00FC516E" w:rsidRPr="00FC516E">
        <w:rPr>
          <w:rFonts w:ascii="Arial" w:hAnsi="Arial" w:cs="Arial"/>
          <w:lang w:val="en-ZA"/>
        </w:rPr>
        <w:t xml:space="preserve"> and the relevant service provider after competitive procurement processes through quotations.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843"/>
        <w:gridCol w:w="3747"/>
      </w:tblGrid>
      <w:tr w:rsidR="00FC516E" w:rsidRPr="00BD4162" w:rsidTr="00BD4162">
        <w:tc>
          <w:tcPr>
            <w:tcW w:w="3544" w:type="dxa"/>
            <w:shd w:val="clear" w:color="auto" w:fill="auto"/>
          </w:tcPr>
          <w:p w:rsidR="00FC516E" w:rsidRPr="00BD4162" w:rsidRDefault="00FC516E" w:rsidP="00BD4162">
            <w:pPr>
              <w:spacing w:line="360" w:lineRule="auto"/>
              <w:rPr>
                <w:rFonts w:ascii="Arial" w:hAnsi="Arial" w:cs="Arial"/>
                <w:b/>
                <w:lang w:val="en-ZA"/>
              </w:rPr>
            </w:pPr>
            <w:r w:rsidRPr="00BD4162">
              <w:rPr>
                <w:rFonts w:ascii="Arial" w:hAnsi="Arial" w:cs="Arial"/>
                <w:b/>
                <w:lang w:val="en-ZA"/>
              </w:rPr>
              <w:t>Commodity</w:t>
            </w:r>
          </w:p>
        </w:tc>
        <w:tc>
          <w:tcPr>
            <w:tcW w:w="1843" w:type="dxa"/>
            <w:shd w:val="clear" w:color="auto" w:fill="auto"/>
          </w:tcPr>
          <w:p w:rsidR="00FC516E" w:rsidRPr="00BD4162" w:rsidRDefault="00FC516E" w:rsidP="00BD4162">
            <w:pPr>
              <w:spacing w:line="360" w:lineRule="auto"/>
              <w:rPr>
                <w:rFonts w:ascii="Arial" w:hAnsi="Arial" w:cs="Arial"/>
                <w:b/>
                <w:lang w:val="en-ZA"/>
              </w:rPr>
            </w:pPr>
            <w:r w:rsidRPr="00BD4162">
              <w:rPr>
                <w:rFonts w:ascii="Arial" w:hAnsi="Arial" w:cs="Arial"/>
                <w:b/>
                <w:lang w:val="en-ZA"/>
              </w:rPr>
              <w:t>Quantity</w:t>
            </w:r>
          </w:p>
        </w:tc>
        <w:tc>
          <w:tcPr>
            <w:tcW w:w="3747" w:type="dxa"/>
            <w:shd w:val="clear" w:color="auto" w:fill="auto"/>
          </w:tcPr>
          <w:p w:rsidR="00FC516E" w:rsidRPr="00BD4162" w:rsidRDefault="00FC516E" w:rsidP="00BD4162">
            <w:pPr>
              <w:spacing w:line="360" w:lineRule="auto"/>
              <w:rPr>
                <w:rFonts w:ascii="Arial" w:hAnsi="Arial" w:cs="Arial"/>
                <w:b/>
                <w:lang w:val="en-ZA"/>
              </w:rPr>
            </w:pPr>
            <w:r w:rsidRPr="00BD4162">
              <w:rPr>
                <w:rFonts w:ascii="Arial" w:hAnsi="Arial" w:cs="Arial"/>
                <w:b/>
                <w:lang w:val="en-ZA"/>
              </w:rPr>
              <w:t>Service provider</w:t>
            </w:r>
          </w:p>
        </w:tc>
      </w:tr>
      <w:tr w:rsidR="00FC516E" w:rsidRPr="00BD4162" w:rsidTr="00BD4162">
        <w:tc>
          <w:tcPr>
            <w:tcW w:w="3544" w:type="dxa"/>
            <w:shd w:val="clear" w:color="auto" w:fill="auto"/>
          </w:tcPr>
          <w:p w:rsidR="00FC516E" w:rsidRPr="00BD4162" w:rsidRDefault="00FC516E" w:rsidP="00BD4162">
            <w:pPr>
              <w:spacing w:line="360" w:lineRule="auto"/>
              <w:rPr>
                <w:rFonts w:ascii="Arial" w:hAnsi="Arial" w:cs="Arial"/>
                <w:lang w:val="en-ZA"/>
              </w:rPr>
            </w:pPr>
            <w:r w:rsidRPr="00BD4162">
              <w:rPr>
                <w:rFonts w:ascii="Arial" w:hAnsi="Arial" w:cs="Arial"/>
                <w:lang w:val="en-ZA"/>
              </w:rPr>
              <w:t xml:space="preserve">Gloves </w:t>
            </w:r>
          </w:p>
        </w:tc>
        <w:tc>
          <w:tcPr>
            <w:tcW w:w="1843" w:type="dxa"/>
            <w:shd w:val="clear" w:color="auto" w:fill="auto"/>
          </w:tcPr>
          <w:p w:rsidR="00FC516E" w:rsidRPr="00BD4162" w:rsidRDefault="00FC516E" w:rsidP="00BD4162">
            <w:pPr>
              <w:spacing w:line="360" w:lineRule="auto"/>
              <w:rPr>
                <w:rFonts w:ascii="Arial" w:hAnsi="Arial" w:cs="Arial"/>
                <w:lang w:val="en-ZA"/>
              </w:rPr>
            </w:pPr>
            <w:r w:rsidRPr="00BD4162">
              <w:rPr>
                <w:rFonts w:ascii="Arial" w:hAnsi="Arial" w:cs="Arial"/>
                <w:lang w:val="en-ZA"/>
              </w:rPr>
              <w:t xml:space="preserve">280 000 </w:t>
            </w:r>
          </w:p>
        </w:tc>
        <w:tc>
          <w:tcPr>
            <w:tcW w:w="3747" w:type="dxa"/>
            <w:shd w:val="clear" w:color="auto" w:fill="auto"/>
          </w:tcPr>
          <w:p w:rsidR="00FC516E" w:rsidRPr="00BD4162" w:rsidRDefault="00FC516E" w:rsidP="00BD4162">
            <w:pPr>
              <w:spacing w:line="360" w:lineRule="auto"/>
              <w:rPr>
                <w:rFonts w:ascii="Arial" w:hAnsi="Arial" w:cs="Arial"/>
                <w:lang w:val="en-ZA"/>
              </w:rPr>
            </w:pPr>
            <w:r w:rsidRPr="00BD4162">
              <w:rPr>
                <w:rFonts w:ascii="Arial" w:hAnsi="Arial" w:cs="Arial"/>
                <w:lang w:val="en-ZA"/>
              </w:rPr>
              <w:t>Okp Technologies</w:t>
            </w:r>
          </w:p>
        </w:tc>
      </w:tr>
      <w:tr w:rsidR="00FC516E" w:rsidRPr="00BD4162" w:rsidTr="00BD4162">
        <w:tc>
          <w:tcPr>
            <w:tcW w:w="3544" w:type="dxa"/>
            <w:shd w:val="clear" w:color="auto" w:fill="auto"/>
          </w:tcPr>
          <w:p w:rsidR="00FC516E" w:rsidRPr="00BD4162" w:rsidRDefault="00FC516E" w:rsidP="00BD4162">
            <w:pPr>
              <w:spacing w:line="360" w:lineRule="auto"/>
              <w:rPr>
                <w:rFonts w:ascii="Arial" w:hAnsi="Arial" w:cs="Arial"/>
                <w:lang w:val="en-ZA"/>
              </w:rPr>
            </w:pPr>
            <w:r w:rsidRPr="00BD4162">
              <w:rPr>
                <w:rFonts w:ascii="Arial" w:hAnsi="Arial" w:cs="Arial"/>
                <w:lang w:val="en-ZA"/>
              </w:rPr>
              <w:t>Face Masks - Durable/ Reusable</w:t>
            </w:r>
          </w:p>
        </w:tc>
        <w:tc>
          <w:tcPr>
            <w:tcW w:w="1843" w:type="dxa"/>
            <w:shd w:val="clear" w:color="auto" w:fill="auto"/>
          </w:tcPr>
          <w:p w:rsidR="00FC516E" w:rsidRPr="00BD4162" w:rsidRDefault="00FC516E" w:rsidP="00BD4162">
            <w:pPr>
              <w:spacing w:line="360" w:lineRule="auto"/>
              <w:rPr>
                <w:rFonts w:ascii="Arial" w:hAnsi="Arial" w:cs="Arial"/>
                <w:lang w:val="en-ZA"/>
              </w:rPr>
            </w:pPr>
            <w:r w:rsidRPr="00BD4162">
              <w:rPr>
                <w:rFonts w:ascii="Arial" w:hAnsi="Arial" w:cs="Arial"/>
                <w:lang w:val="en-ZA"/>
              </w:rPr>
              <w:t>30 000</w:t>
            </w:r>
          </w:p>
        </w:tc>
        <w:tc>
          <w:tcPr>
            <w:tcW w:w="3747" w:type="dxa"/>
            <w:shd w:val="clear" w:color="auto" w:fill="auto"/>
          </w:tcPr>
          <w:p w:rsidR="00FC516E" w:rsidRPr="00BD4162" w:rsidRDefault="00FC516E" w:rsidP="00BD4162">
            <w:pPr>
              <w:spacing w:line="360" w:lineRule="auto"/>
              <w:rPr>
                <w:rFonts w:ascii="Arial" w:hAnsi="Arial" w:cs="Arial"/>
                <w:lang w:val="en-ZA"/>
              </w:rPr>
            </w:pPr>
            <w:r w:rsidRPr="00BD4162">
              <w:rPr>
                <w:rFonts w:ascii="Arial" w:hAnsi="Arial" w:cs="Arial"/>
                <w:lang w:val="en-ZA"/>
              </w:rPr>
              <w:t>Fenpot Direct Cc</w:t>
            </w:r>
          </w:p>
        </w:tc>
      </w:tr>
      <w:tr w:rsidR="00FC516E" w:rsidRPr="00BD4162" w:rsidTr="00BD4162">
        <w:tc>
          <w:tcPr>
            <w:tcW w:w="3544" w:type="dxa"/>
            <w:shd w:val="clear" w:color="auto" w:fill="auto"/>
          </w:tcPr>
          <w:p w:rsidR="00FC516E" w:rsidRPr="00BD4162" w:rsidRDefault="00FC516E" w:rsidP="00BD4162">
            <w:pPr>
              <w:spacing w:line="360" w:lineRule="auto"/>
              <w:rPr>
                <w:rFonts w:ascii="Arial" w:hAnsi="Arial" w:cs="Arial"/>
                <w:lang w:val="en-ZA"/>
              </w:rPr>
            </w:pPr>
            <w:r w:rsidRPr="00BD4162">
              <w:rPr>
                <w:rFonts w:ascii="Arial" w:hAnsi="Arial" w:cs="Arial"/>
                <w:lang w:val="en-ZA"/>
              </w:rPr>
              <w:t>Surgical Face Visor</w:t>
            </w:r>
          </w:p>
        </w:tc>
        <w:tc>
          <w:tcPr>
            <w:tcW w:w="1843" w:type="dxa"/>
            <w:shd w:val="clear" w:color="auto" w:fill="auto"/>
          </w:tcPr>
          <w:p w:rsidR="00FC516E" w:rsidRPr="00BD4162" w:rsidRDefault="00FC516E" w:rsidP="00BD4162">
            <w:pPr>
              <w:spacing w:line="360" w:lineRule="auto"/>
              <w:rPr>
                <w:rFonts w:ascii="Arial" w:hAnsi="Arial" w:cs="Arial"/>
                <w:lang w:val="en-ZA"/>
              </w:rPr>
            </w:pPr>
            <w:r w:rsidRPr="00BD4162">
              <w:rPr>
                <w:rFonts w:ascii="Arial" w:hAnsi="Arial" w:cs="Arial"/>
                <w:lang w:val="en-ZA"/>
              </w:rPr>
              <w:t>3 348</w:t>
            </w:r>
          </w:p>
        </w:tc>
        <w:tc>
          <w:tcPr>
            <w:tcW w:w="3747" w:type="dxa"/>
            <w:shd w:val="clear" w:color="auto" w:fill="auto"/>
          </w:tcPr>
          <w:p w:rsidR="00FC516E" w:rsidRPr="00BD4162" w:rsidRDefault="00FC516E" w:rsidP="00BD4162">
            <w:pPr>
              <w:spacing w:line="360" w:lineRule="auto"/>
              <w:rPr>
                <w:rFonts w:ascii="Arial" w:hAnsi="Arial" w:cs="Arial"/>
                <w:lang w:val="en-ZA"/>
              </w:rPr>
            </w:pPr>
            <w:r w:rsidRPr="00BD4162">
              <w:rPr>
                <w:rFonts w:ascii="Arial" w:hAnsi="Arial" w:cs="Arial"/>
                <w:lang w:val="en-ZA"/>
              </w:rPr>
              <w:t>Orca Autobody And Restoration</w:t>
            </w:r>
          </w:p>
        </w:tc>
      </w:tr>
      <w:tr w:rsidR="00FC516E" w:rsidRPr="00BD4162" w:rsidTr="00BD4162">
        <w:tc>
          <w:tcPr>
            <w:tcW w:w="3544" w:type="dxa"/>
            <w:shd w:val="clear" w:color="auto" w:fill="auto"/>
          </w:tcPr>
          <w:p w:rsidR="00FC516E" w:rsidRPr="00BD4162" w:rsidRDefault="00FC516E" w:rsidP="00BD4162">
            <w:pPr>
              <w:spacing w:line="360" w:lineRule="auto"/>
              <w:rPr>
                <w:rFonts w:ascii="Arial" w:hAnsi="Arial" w:cs="Arial"/>
                <w:lang w:val="en-ZA"/>
              </w:rPr>
            </w:pPr>
            <w:r w:rsidRPr="00BD4162">
              <w:rPr>
                <w:rFonts w:ascii="Arial" w:hAnsi="Arial" w:cs="Arial"/>
                <w:lang w:val="en-ZA"/>
              </w:rPr>
              <w:t xml:space="preserve">Hand Sanitizers  Spray Bottles 1 litres          </w:t>
            </w:r>
          </w:p>
        </w:tc>
        <w:tc>
          <w:tcPr>
            <w:tcW w:w="1843" w:type="dxa"/>
            <w:shd w:val="clear" w:color="auto" w:fill="auto"/>
          </w:tcPr>
          <w:p w:rsidR="00FC516E" w:rsidRPr="00BD4162" w:rsidRDefault="00FC516E" w:rsidP="00BD4162">
            <w:pPr>
              <w:spacing w:line="360" w:lineRule="auto"/>
              <w:rPr>
                <w:rFonts w:ascii="Arial" w:hAnsi="Arial" w:cs="Arial"/>
                <w:lang w:val="en-ZA"/>
              </w:rPr>
            </w:pPr>
            <w:r w:rsidRPr="00BD4162">
              <w:rPr>
                <w:rFonts w:ascii="Arial" w:hAnsi="Arial" w:cs="Arial"/>
                <w:lang w:val="en-ZA"/>
              </w:rPr>
              <w:t>6 696 -  1 litres</w:t>
            </w:r>
          </w:p>
        </w:tc>
        <w:tc>
          <w:tcPr>
            <w:tcW w:w="3747" w:type="dxa"/>
            <w:shd w:val="clear" w:color="auto" w:fill="auto"/>
          </w:tcPr>
          <w:p w:rsidR="00FC516E" w:rsidRPr="00BD4162" w:rsidRDefault="00FC516E" w:rsidP="00BD4162">
            <w:pPr>
              <w:spacing w:line="360" w:lineRule="auto"/>
              <w:rPr>
                <w:rFonts w:ascii="Arial" w:hAnsi="Arial" w:cs="Arial"/>
                <w:lang w:val="en-ZA"/>
              </w:rPr>
            </w:pPr>
            <w:r w:rsidRPr="00BD4162">
              <w:rPr>
                <w:rFonts w:ascii="Arial" w:hAnsi="Arial" w:cs="Arial"/>
                <w:lang w:val="en-ZA"/>
              </w:rPr>
              <w:t>Betaclean Chemicals&amp;Cleaning Services</w:t>
            </w:r>
          </w:p>
        </w:tc>
      </w:tr>
      <w:tr w:rsidR="00FC516E" w:rsidRPr="00BD4162" w:rsidTr="00BD4162">
        <w:tc>
          <w:tcPr>
            <w:tcW w:w="3544" w:type="dxa"/>
            <w:shd w:val="clear" w:color="auto" w:fill="auto"/>
          </w:tcPr>
          <w:p w:rsidR="00FC516E" w:rsidRPr="00BD4162" w:rsidRDefault="00FC516E" w:rsidP="00BD4162">
            <w:pPr>
              <w:spacing w:line="360" w:lineRule="auto"/>
              <w:rPr>
                <w:rFonts w:ascii="Arial" w:hAnsi="Arial" w:cs="Arial"/>
                <w:lang w:val="en-ZA"/>
              </w:rPr>
            </w:pPr>
            <w:r w:rsidRPr="00BD4162">
              <w:rPr>
                <w:rFonts w:ascii="Arial" w:hAnsi="Arial" w:cs="Arial"/>
                <w:lang w:val="en-ZA"/>
              </w:rPr>
              <w:t xml:space="preserve">Hand Sanitizers 5 litres          </w:t>
            </w:r>
          </w:p>
        </w:tc>
        <w:tc>
          <w:tcPr>
            <w:tcW w:w="1843" w:type="dxa"/>
            <w:shd w:val="clear" w:color="auto" w:fill="auto"/>
          </w:tcPr>
          <w:p w:rsidR="00FC516E" w:rsidRPr="00BD4162" w:rsidRDefault="00FC516E" w:rsidP="00BD4162">
            <w:pPr>
              <w:spacing w:line="360" w:lineRule="auto"/>
              <w:rPr>
                <w:rFonts w:ascii="Arial" w:hAnsi="Arial" w:cs="Arial"/>
                <w:lang w:val="en-ZA"/>
              </w:rPr>
            </w:pPr>
            <w:r w:rsidRPr="00BD4162">
              <w:rPr>
                <w:rFonts w:ascii="Arial" w:hAnsi="Arial" w:cs="Arial"/>
                <w:lang w:val="en-ZA"/>
              </w:rPr>
              <w:t>1600 -  5 litres</w:t>
            </w:r>
          </w:p>
        </w:tc>
        <w:tc>
          <w:tcPr>
            <w:tcW w:w="3747" w:type="dxa"/>
            <w:shd w:val="clear" w:color="auto" w:fill="auto"/>
          </w:tcPr>
          <w:p w:rsidR="00FC516E" w:rsidRPr="00BD4162" w:rsidRDefault="00FC516E" w:rsidP="00BD4162">
            <w:pPr>
              <w:spacing w:line="360" w:lineRule="auto"/>
              <w:rPr>
                <w:rFonts w:ascii="Arial" w:hAnsi="Arial" w:cs="Arial"/>
                <w:lang w:val="en-ZA"/>
              </w:rPr>
            </w:pPr>
            <w:r w:rsidRPr="00BD4162">
              <w:rPr>
                <w:rFonts w:ascii="Arial" w:hAnsi="Arial" w:cs="Arial"/>
                <w:lang w:val="en-ZA"/>
              </w:rPr>
              <w:t>Givy's Cuisine</w:t>
            </w:r>
          </w:p>
        </w:tc>
      </w:tr>
      <w:tr w:rsidR="00FC516E" w:rsidRPr="00BD4162" w:rsidTr="00BD4162">
        <w:tc>
          <w:tcPr>
            <w:tcW w:w="3544" w:type="dxa"/>
            <w:shd w:val="clear" w:color="auto" w:fill="auto"/>
          </w:tcPr>
          <w:p w:rsidR="00FC516E" w:rsidRPr="00BD4162" w:rsidRDefault="00FC516E" w:rsidP="00BD4162">
            <w:pPr>
              <w:spacing w:line="360" w:lineRule="auto"/>
              <w:rPr>
                <w:rFonts w:ascii="Arial" w:hAnsi="Arial" w:cs="Arial"/>
                <w:lang w:val="en-ZA"/>
              </w:rPr>
            </w:pPr>
            <w:r w:rsidRPr="00BD4162">
              <w:rPr>
                <w:rFonts w:ascii="Arial" w:hAnsi="Arial" w:cs="Arial"/>
                <w:lang w:val="en-ZA"/>
              </w:rPr>
              <w:t xml:space="preserve">Hand Liquid Soap  5 Litres        </w:t>
            </w:r>
          </w:p>
        </w:tc>
        <w:tc>
          <w:tcPr>
            <w:tcW w:w="1843" w:type="dxa"/>
            <w:shd w:val="clear" w:color="auto" w:fill="auto"/>
          </w:tcPr>
          <w:p w:rsidR="00FC516E" w:rsidRPr="00BD4162" w:rsidRDefault="00FC516E" w:rsidP="00BD4162">
            <w:pPr>
              <w:spacing w:line="360" w:lineRule="auto"/>
              <w:rPr>
                <w:rFonts w:ascii="Arial" w:hAnsi="Arial" w:cs="Arial"/>
                <w:lang w:val="en-ZA"/>
              </w:rPr>
            </w:pPr>
            <w:r w:rsidRPr="00BD4162">
              <w:rPr>
                <w:rFonts w:ascii="Arial" w:hAnsi="Arial" w:cs="Arial"/>
                <w:lang w:val="en-ZA"/>
              </w:rPr>
              <w:t>4000  – 5 litres</w:t>
            </w:r>
          </w:p>
        </w:tc>
        <w:tc>
          <w:tcPr>
            <w:tcW w:w="3747" w:type="dxa"/>
            <w:shd w:val="clear" w:color="auto" w:fill="auto"/>
          </w:tcPr>
          <w:p w:rsidR="00FC516E" w:rsidRPr="00BD4162" w:rsidRDefault="00381112" w:rsidP="00BD4162">
            <w:pPr>
              <w:spacing w:line="360" w:lineRule="auto"/>
              <w:rPr>
                <w:rFonts w:ascii="Arial" w:hAnsi="Arial" w:cs="Arial"/>
                <w:lang w:val="en-ZA"/>
              </w:rPr>
            </w:pPr>
            <w:r w:rsidRPr="00BD4162">
              <w:rPr>
                <w:rFonts w:ascii="Arial" w:hAnsi="Arial" w:cs="Arial"/>
                <w:lang w:val="en-ZA"/>
              </w:rPr>
              <w:t>Kaprivi Generals (Pty) Ltd</w:t>
            </w:r>
          </w:p>
        </w:tc>
      </w:tr>
      <w:tr w:rsidR="00FC516E" w:rsidRPr="00BD4162" w:rsidTr="00BD4162">
        <w:tc>
          <w:tcPr>
            <w:tcW w:w="3544" w:type="dxa"/>
            <w:shd w:val="clear" w:color="auto" w:fill="auto"/>
          </w:tcPr>
          <w:p w:rsidR="00FC516E" w:rsidRPr="00BD4162" w:rsidRDefault="00FC516E" w:rsidP="00BD4162">
            <w:pPr>
              <w:spacing w:line="360" w:lineRule="auto"/>
              <w:rPr>
                <w:rFonts w:ascii="Arial" w:hAnsi="Arial" w:cs="Arial"/>
                <w:lang w:val="en-ZA"/>
              </w:rPr>
            </w:pPr>
            <w:r w:rsidRPr="00BD4162">
              <w:rPr>
                <w:rFonts w:ascii="Arial" w:hAnsi="Arial" w:cs="Arial"/>
                <w:lang w:val="en-ZA"/>
              </w:rPr>
              <w:t>Non-Contact Infrared Thermometer</w:t>
            </w:r>
          </w:p>
        </w:tc>
        <w:tc>
          <w:tcPr>
            <w:tcW w:w="1843" w:type="dxa"/>
            <w:shd w:val="clear" w:color="auto" w:fill="auto"/>
          </w:tcPr>
          <w:p w:rsidR="00FC516E" w:rsidRPr="00BD4162" w:rsidRDefault="00FC516E" w:rsidP="00BD4162">
            <w:pPr>
              <w:spacing w:line="360" w:lineRule="auto"/>
              <w:rPr>
                <w:rFonts w:ascii="Arial" w:hAnsi="Arial" w:cs="Arial"/>
                <w:lang w:val="en-ZA"/>
              </w:rPr>
            </w:pPr>
            <w:r w:rsidRPr="00BD4162">
              <w:rPr>
                <w:rFonts w:ascii="Arial" w:hAnsi="Arial" w:cs="Arial"/>
                <w:lang w:val="en-ZA"/>
              </w:rPr>
              <w:t>250</w:t>
            </w:r>
          </w:p>
        </w:tc>
        <w:tc>
          <w:tcPr>
            <w:tcW w:w="3747" w:type="dxa"/>
            <w:shd w:val="clear" w:color="auto" w:fill="auto"/>
          </w:tcPr>
          <w:p w:rsidR="00FC516E" w:rsidRPr="00BD4162" w:rsidRDefault="00FC516E" w:rsidP="00BD4162">
            <w:pPr>
              <w:spacing w:line="360" w:lineRule="auto"/>
              <w:rPr>
                <w:rFonts w:ascii="Arial" w:hAnsi="Arial" w:cs="Arial"/>
                <w:lang w:val="en-ZA"/>
              </w:rPr>
            </w:pPr>
            <w:r w:rsidRPr="00BD4162">
              <w:rPr>
                <w:rFonts w:ascii="Arial" w:hAnsi="Arial" w:cs="Arial"/>
                <w:lang w:val="en-ZA"/>
              </w:rPr>
              <w:t>Motsweding Medical Suppliers</w:t>
            </w:r>
          </w:p>
        </w:tc>
      </w:tr>
    </w:tbl>
    <w:p w:rsidR="00FC516E" w:rsidRPr="00FC516E" w:rsidRDefault="00FC516E" w:rsidP="00FC516E">
      <w:pPr>
        <w:spacing w:line="360" w:lineRule="auto"/>
        <w:rPr>
          <w:rFonts w:ascii="Arial" w:hAnsi="Arial" w:cs="Arial"/>
          <w:lang w:val="en-ZA"/>
        </w:rPr>
      </w:pPr>
    </w:p>
    <w:p w:rsidR="00FC516E" w:rsidRPr="00FC516E" w:rsidRDefault="00FC516E" w:rsidP="00381112">
      <w:pPr>
        <w:numPr>
          <w:ilvl w:val="0"/>
          <w:numId w:val="39"/>
        </w:numPr>
        <w:spacing w:line="360" w:lineRule="auto"/>
        <w:rPr>
          <w:rFonts w:ascii="Arial" w:hAnsi="Arial" w:cs="Arial"/>
          <w:lang w:val="en-ZA"/>
        </w:rPr>
      </w:pPr>
      <w:r w:rsidRPr="00FC516E">
        <w:rPr>
          <w:rFonts w:ascii="Arial" w:hAnsi="Arial" w:cs="Arial"/>
          <w:lang w:val="en-ZA"/>
        </w:rPr>
        <w:t xml:space="preserve">The total reported expenditure to date at regional level is R4,032 million. </w:t>
      </w:r>
      <w:r w:rsidR="00381112">
        <w:rPr>
          <w:rFonts w:ascii="Arial" w:hAnsi="Arial" w:cs="Arial"/>
          <w:lang w:val="en-ZA"/>
        </w:rPr>
        <w:t xml:space="preserve">The </w:t>
      </w:r>
      <w:r w:rsidRPr="00FC516E">
        <w:rPr>
          <w:rFonts w:ascii="Arial" w:hAnsi="Arial" w:cs="Arial"/>
          <w:lang w:val="en-ZA"/>
        </w:rPr>
        <w:t>breakdown per region</w:t>
      </w:r>
      <w:r w:rsidR="00381112">
        <w:rPr>
          <w:rFonts w:ascii="Arial" w:hAnsi="Arial" w:cs="Arial"/>
          <w:lang w:val="en-ZA"/>
        </w:rPr>
        <w:t xml:space="preserve"> is tabulated below:</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6"/>
        <w:gridCol w:w="3420"/>
      </w:tblGrid>
      <w:tr w:rsidR="00FC516E" w:rsidRPr="00BD4162" w:rsidTr="00546BB6">
        <w:trPr>
          <w:trHeight w:val="300"/>
          <w:tblHeader/>
        </w:trPr>
        <w:tc>
          <w:tcPr>
            <w:tcW w:w="4756" w:type="dxa"/>
            <w:shd w:val="clear" w:color="auto" w:fill="auto"/>
            <w:noWrap/>
            <w:vAlign w:val="center"/>
            <w:hideMark/>
          </w:tcPr>
          <w:p w:rsidR="00FC516E" w:rsidRPr="00BD4162" w:rsidRDefault="00FC516E" w:rsidP="00BD4162">
            <w:pPr>
              <w:spacing w:line="360" w:lineRule="auto"/>
              <w:jc w:val="center"/>
              <w:rPr>
                <w:rFonts w:ascii="Arial" w:hAnsi="Arial" w:cs="Arial"/>
                <w:b/>
                <w:bCs/>
                <w:lang w:val="en-ZA"/>
              </w:rPr>
            </w:pPr>
            <w:r w:rsidRPr="00BD4162">
              <w:rPr>
                <w:rFonts w:ascii="Arial" w:hAnsi="Arial" w:cs="Arial"/>
                <w:b/>
                <w:bCs/>
                <w:lang w:val="en-ZA"/>
              </w:rPr>
              <w:t>Region</w:t>
            </w:r>
          </w:p>
        </w:tc>
        <w:tc>
          <w:tcPr>
            <w:tcW w:w="3420" w:type="dxa"/>
            <w:shd w:val="clear" w:color="auto" w:fill="auto"/>
            <w:noWrap/>
            <w:vAlign w:val="center"/>
            <w:hideMark/>
          </w:tcPr>
          <w:p w:rsidR="00FC516E" w:rsidRPr="00BD4162" w:rsidRDefault="00FC516E" w:rsidP="00BD4162">
            <w:pPr>
              <w:spacing w:line="360" w:lineRule="auto"/>
              <w:jc w:val="center"/>
              <w:rPr>
                <w:rFonts w:ascii="Arial" w:hAnsi="Arial" w:cs="Arial"/>
                <w:b/>
                <w:bCs/>
                <w:lang w:val="en-ZA"/>
              </w:rPr>
            </w:pPr>
            <w:r w:rsidRPr="00BD4162">
              <w:rPr>
                <w:rFonts w:ascii="Arial" w:hAnsi="Arial" w:cs="Arial"/>
                <w:b/>
                <w:bCs/>
                <w:lang w:val="en-ZA"/>
              </w:rPr>
              <w:t>Amount</w:t>
            </w:r>
          </w:p>
        </w:tc>
      </w:tr>
      <w:tr w:rsidR="00FC516E" w:rsidRPr="00BD4162" w:rsidTr="00BD4162">
        <w:trPr>
          <w:trHeight w:val="300"/>
        </w:trPr>
        <w:tc>
          <w:tcPr>
            <w:tcW w:w="4756" w:type="dxa"/>
            <w:shd w:val="clear" w:color="auto" w:fill="auto"/>
            <w:noWrap/>
            <w:hideMark/>
          </w:tcPr>
          <w:p w:rsidR="00FC516E" w:rsidRPr="00BD4162" w:rsidRDefault="00FC516E" w:rsidP="00BD4162">
            <w:pPr>
              <w:spacing w:line="360" w:lineRule="auto"/>
              <w:rPr>
                <w:rFonts w:ascii="Arial" w:hAnsi="Arial" w:cs="Arial"/>
                <w:lang w:val="en-ZA"/>
              </w:rPr>
            </w:pPr>
            <w:r w:rsidRPr="00BD4162">
              <w:rPr>
                <w:rFonts w:ascii="Arial" w:hAnsi="Arial" w:cs="Arial"/>
                <w:lang w:val="en-ZA"/>
              </w:rPr>
              <w:t>Western Cape</w:t>
            </w:r>
          </w:p>
        </w:tc>
        <w:tc>
          <w:tcPr>
            <w:tcW w:w="3420" w:type="dxa"/>
            <w:shd w:val="clear" w:color="auto" w:fill="auto"/>
            <w:noWrap/>
            <w:vAlign w:val="center"/>
            <w:hideMark/>
          </w:tcPr>
          <w:p w:rsidR="00FC516E" w:rsidRPr="00BD4162" w:rsidRDefault="00FC516E" w:rsidP="00BD4162">
            <w:pPr>
              <w:spacing w:line="360" w:lineRule="auto"/>
              <w:jc w:val="right"/>
              <w:rPr>
                <w:rFonts w:ascii="Arial" w:hAnsi="Arial" w:cs="Arial"/>
                <w:lang w:val="en-ZA"/>
              </w:rPr>
            </w:pPr>
            <w:r w:rsidRPr="00BD4162">
              <w:rPr>
                <w:rFonts w:ascii="Arial" w:hAnsi="Arial" w:cs="Arial"/>
                <w:lang w:val="en-ZA"/>
              </w:rPr>
              <w:t>R290 326</w:t>
            </w:r>
          </w:p>
        </w:tc>
      </w:tr>
      <w:tr w:rsidR="00FC516E" w:rsidRPr="00BD4162" w:rsidTr="00BD4162">
        <w:trPr>
          <w:trHeight w:val="300"/>
        </w:trPr>
        <w:tc>
          <w:tcPr>
            <w:tcW w:w="4756" w:type="dxa"/>
            <w:shd w:val="clear" w:color="auto" w:fill="auto"/>
            <w:noWrap/>
            <w:hideMark/>
          </w:tcPr>
          <w:p w:rsidR="00FC516E" w:rsidRPr="00BD4162" w:rsidRDefault="00FC516E" w:rsidP="00BD4162">
            <w:pPr>
              <w:spacing w:line="360" w:lineRule="auto"/>
              <w:rPr>
                <w:rFonts w:ascii="Arial" w:hAnsi="Arial" w:cs="Arial"/>
                <w:lang w:val="en-ZA"/>
              </w:rPr>
            </w:pPr>
            <w:r w:rsidRPr="00BD4162">
              <w:rPr>
                <w:rFonts w:ascii="Arial" w:hAnsi="Arial" w:cs="Arial"/>
                <w:lang w:val="en-ZA"/>
              </w:rPr>
              <w:t>Eastern Cape</w:t>
            </w:r>
          </w:p>
        </w:tc>
        <w:tc>
          <w:tcPr>
            <w:tcW w:w="3420" w:type="dxa"/>
            <w:shd w:val="clear" w:color="auto" w:fill="auto"/>
            <w:noWrap/>
            <w:vAlign w:val="center"/>
            <w:hideMark/>
          </w:tcPr>
          <w:p w:rsidR="00FC516E" w:rsidRPr="00BD4162" w:rsidRDefault="00FC516E" w:rsidP="00BD4162">
            <w:pPr>
              <w:spacing w:line="360" w:lineRule="auto"/>
              <w:jc w:val="right"/>
              <w:rPr>
                <w:rFonts w:ascii="Arial" w:hAnsi="Arial" w:cs="Arial"/>
                <w:lang w:val="en-ZA"/>
              </w:rPr>
            </w:pPr>
            <w:r w:rsidRPr="00BD4162">
              <w:rPr>
                <w:rFonts w:ascii="Arial" w:hAnsi="Arial" w:cs="Arial"/>
                <w:lang w:val="en-ZA"/>
              </w:rPr>
              <w:t>R402 918</w:t>
            </w:r>
          </w:p>
        </w:tc>
      </w:tr>
      <w:tr w:rsidR="00FC516E" w:rsidRPr="00BD4162" w:rsidTr="00BD4162">
        <w:trPr>
          <w:trHeight w:val="300"/>
        </w:trPr>
        <w:tc>
          <w:tcPr>
            <w:tcW w:w="4756" w:type="dxa"/>
            <w:shd w:val="clear" w:color="auto" w:fill="auto"/>
            <w:noWrap/>
            <w:hideMark/>
          </w:tcPr>
          <w:p w:rsidR="00FC516E" w:rsidRPr="00BD4162" w:rsidRDefault="00FC516E" w:rsidP="00BD4162">
            <w:pPr>
              <w:spacing w:line="360" w:lineRule="auto"/>
              <w:rPr>
                <w:rFonts w:ascii="Arial" w:hAnsi="Arial" w:cs="Arial"/>
                <w:lang w:val="en-ZA"/>
              </w:rPr>
            </w:pPr>
            <w:r w:rsidRPr="00BD4162">
              <w:rPr>
                <w:rFonts w:ascii="Arial" w:hAnsi="Arial" w:cs="Arial"/>
                <w:lang w:val="en-ZA"/>
              </w:rPr>
              <w:t>Kwazulu Natal</w:t>
            </w:r>
          </w:p>
        </w:tc>
        <w:tc>
          <w:tcPr>
            <w:tcW w:w="3420" w:type="dxa"/>
            <w:shd w:val="clear" w:color="auto" w:fill="auto"/>
            <w:noWrap/>
            <w:vAlign w:val="center"/>
            <w:hideMark/>
          </w:tcPr>
          <w:p w:rsidR="00FC516E" w:rsidRPr="00BD4162" w:rsidRDefault="00FC516E" w:rsidP="00BD4162">
            <w:pPr>
              <w:spacing w:line="360" w:lineRule="auto"/>
              <w:jc w:val="right"/>
              <w:rPr>
                <w:rFonts w:ascii="Arial" w:hAnsi="Arial" w:cs="Arial"/>
                <w:lang w:val="en-ZA"/>
              </w:rPr>
            </w:pPr>
            <w:r w:rsidRPr="00BD4162">
              <w:rPr>
                <w:rFonts w:ascii="Arial" w:hAnsi="Arial" w:cs="Arial"/>
                <w:lang w:val="en-ZA"/>
              </w:rPr>
              <w:t>R460 982</w:t>
            </w:r>
          </w:p>
        </w:tc>
      </w:tr>
      <w:tr w:rsidR="00FC516E" w:rsidRPr="00BD4162" w:rsidTr="00BD4162">
        <w:trPr>
          <w:trHeight w:val="300"/>
        </w:trPr>
        <w:tc>
          <w:tcPr>
            <w:tcW w:w="4756" w:type="dxa"/>
            <w:shd w:val="clear" w:color="auto" w:fill="auto"/>
            <w:noWrap/>
            <w:hideMark/>
          </w:tcPr>
          <w:p w:rsidR="00FC516E" w:rsidRPr="00BD4162" w:rsidRDefault="00FC516E" w:rsidP="00BD4162">
            <w:pPr>
              <w:spacing w:line="360" w:lineRule="auto"/>
              <w:rPr>
                <w:rFonts w:ascii="Arial" w:hAnsi="Arial" w:cs="Arial"/>
                <w:lang w:val="en-ZA"/>
              </w:rPr>
            </w:pPr>
            <w:r w:rsidRPr="00BD4162">
              <w:rPr>
                <w:rFonts w:ascii="Arial" w:hAnsi="Arial" w:cs="Arial"/>
                <w:lang w:val="en-ZA"/>
              </w:rPr>
              <w:lastRenderedPageBreak/>
              <w:t>Mpumalanga</w:t>
            </w:r>
          </w:p>
        </w:tc>
        <w:tc>
          <w:tcPr>
            <w:tcW w:w="3420" w:type="dxa"/>
            <w:shd w:val="clear" w:color="auto" w:fill="auto"/>
            <w:noWrap/>
            <w:vAlign w:val="center"/>
            <w:hideMark/>
          </w:tcPr>
          <w:p w:rsidR="00FC516E" w:rsidRPr="00BD4162" w:rsidRDefault="00FC516E" w:rsidP="00BD4162">
            <w:pPr>
              <w:spacing w:line="360" w:lineRule="auto"/>
              <w:jc w:val="right"/>
              <w:rPr>
                <w:rFonts w:ascii="Arial" w:hAnsi="Arial" w:cs="Arial"/>
                <w:lang w:val="en-ZA"/>
              </w:rPr>
            </w:pPr>
            <w:r w:rsidRPr="00BD4162">
              <w:rPr>
                <w:rFonts w:ascii="Arial" w:hAnsi="Arial" w:cs="Arial"/>
                <w:lang w:val="en-ZA"/>
              </w:rPr>
              <w:t>R120 641</w:t>
            </w:r>
          </w:p>
        </w:tc>
      </w:tr>
      <w:tr w:rsidR="00FC516E" w:rsidRPr="00BD4162" w:rsidTr="00BD4162">
        <w:trPr>
          <w:trHeight w:val="300"/>
        </w:trPr>
        <w:tc>
          <w:tcPr>
            <w:tcW w:w="4756" w:type="dxa"/>
            <w:shd w:val="clear" w:color="auto" w:fill="auto"/>
            <w:noWrap/>
            <w:hideMark/>
          </w:tcPr>
          <w:p w:rsidR="00FC516E" w:rsidRPr="00BD4162" w:rsidRDefault="00FC516E" w:rsidP="00BD4162">
            <w:pPr>
              <w:spacing w:line="360" w:lineRule="auto"/>
              <w:rPr>
                <w:rFonts w:ascii="Arial" w:hAnsi="Arial" w:cs="Arial"/>
                <w:lang w:val="en-ZA"/>
              </w:rPr>
            </w:pPr>
            <w:r w:rsidRPr="00BD4162">
              <w:rPr>
                <w:rFonts w:ascii="Arial" w:hAnsi="Arial" w:cs="Arial"/>
                <w:lang w:val="en-ZA"/>
              </w:rPr>
              <w:t>North West</w:t>
            </w:r>
          </w:p>
        </w:tc>
        <w:tc>
          <w:tcPr>
            <w:tcW w:w="3420" w:type="dxa"/>
            <w:shd w:val="clear" w:color="auto" w:fill="auto"/>
            <w:noWrap/>
            <w:vAlign w:val="center"/>
            <w:hideMark/>
          </w:tcPr>
          <w:p w:rsidR="00FC516E" w:rsidRPr="00BD4162" w:rsidRDefault="00FC516E" w:rsidP="00BD4162">
            <w:pPr>
              <w:spacing w:line="360" w:lineRule="auto"/>
              <w:jc w:val="right"/>
              <w:rPr>
                <w:rFonts w:ascii="Arial" w:hAnsi="Arial" w:cs="Arial"/>
                <w:lang w:val="en-ZA"/>
              </w:rPr>
            </w:pPr>
            <w:r w:rsidRPr="00BD4162">
              <w:rPr>
                <w:rFonts w:ascii="Arial" w:hAnsi="Arial" w:cs="Arial"/>
                <w:lang w:val="en-ZA"/>
              </w:rPr>
              <w:t>R633 479</w:t>
            </w:r>
          </w:p>
        </w:tc>
      </w:tr>
      <w:tr w:rsidR="00FC516E" w:rsidRPr="00BD4162" w:rsidTr="00BD4162">
        <w:trPr>
          <w:trHeight w:val="300"/>
        </w:trPr>
        <w:tc>
          <w:tcPr>
            <w:tcW w:w="4756" w:type="dxa"/>
            <w:shd w:val="clear" w:color="auto" w:fill="auto"/>
            <w:noWrap/>
            <w:hideMark/>
          </w:tcPr>
          <w:p w:rsidR="00FC516E" w:rsidRPr="00BD4162" w:rsidRDefault="00FC516E" w:rsidP="00BD4162">
            <w:pPr>
              <w:spacing w:line="360" w:lineRule="auto"/>
              <w:rPr>
                <w:rFonts w:ascii="Arial" w:hAnsi="Arial" w:cs="Arial"/>
                <w:lang w:val="en-ZA"/>
              </w:rPr>
            </w:pPr>
            <w:r w:rsidRPr="00BD4162">
              <w:rPr>
                <w:rFonts w:ascii="Arial" w:hAnsi="Arial" w:cs="Arial"/>
                <w:lang w:val="en-ZA"/>
              </w:rPr>
              <w:t>Northern Cape</w:t>
            </w:r>
          </w:p>
        </w:tc>
        <w:tc>
          <w:tcPr>
            <w:tcW w:w="3420" w:type="dxa"/>
            <w:shd w:val="clear" w:color="auto" w:fill="auto"/>
            <w:noWrap/>
            <w:vAlign w:val="center"/>
            <w:hideMark/>
          </w:tcPr>
          <w:p w:rsidR="00FC516E" w:rsidRPr="00BD4162" w:rsidRDefault="00FC516E" w:rsidP="00BD4162">
            <w:pPr>
              <w:spacing w:line="360" w:lineRule="auto"/>
              <w:jc w:val="right"/>
              <w:rPr>
                <w:rFonts w:ascii="Arial" w:hAnsi="Arial" w:cs="Arial"/>
                <w:lang w:val="en-ZA"/>
              </w:rPr>
            </w:pPr>
            <w:r w:rsidRPr="00BD4162">
              <w:rPr>
                <w:rFonts w:ascii="Arial" w:hAnsi="Arial" w:cs="Arial"/>
                <w:lang w:val="en-ZA"/>
              </w:rPr>
              <w:t>R265 458</w:t>
            </w:r>
          </w:p>
        </w:tc>
      </w:tr>
      <w:tr w:rsidR="00FC516E" w:rsidRPr="00BD4162" w:rsidTr="00BD4162">
        <w:trPr>
          <w:trHeight w:val="300"/>
        </w:trPr>
        <w:tc>
          <w:tcPr>
            <w:tcW w:w="4756" w:type="dxa"/>
            <w:shd w:val="clear" w:color="auto" w:fill="auto"/>
            <w:noWrap/>
            <w:hideMark/>
          </w:tcPr>
          <w:p w:rsidR="00FC516E" w:rsidRPr="00BD4162" w:rsidRDefault="00FC516E" w:rsidP="00BD4162">
            <w:pPr>
              <w:spacing w:line="360" w:lineRule="auto"/>
              <w:rPr>
                <w:rFonts w:ascii="Arial" w:hAnsi="Arial" w:cs="Arial"/>
                <w:lang w:val="en-ZA"/>
              </w:rPr>
            </w:pPr>
            <w:r w:rsidRPr="00BD4162">
              <w:rPr>
                <w:rFonts w:ascii="Arial" w:hAnsi="Arial" w:cs="Arial"/>
                <w:lang w:val="en-ZA"/>
              </w:rPr>
              <w:t>Free</w:t>
            </w:r>
            <w:r w:rsidR="00381112" w:rsidRPr="00BD4162">
              <w:rPr>
                <w:rFonts w:ascii="Arial" w:hAnsi="Arial" w:cs="Arial"/>
                <w:lang w:val="en-ZA"/>
              </w:rPr>
              <w:t xml:space="preserve"> S</w:t>
            </w:r>
            <w:r w:rsidRPr="00BD4162">
              <w:rPr>
                <w:rFonts w:ascii="Arial" w:hAnsi="Arial" w:cs="Arial"/>
                <w:lang w:val="en-ZA"/>
              </w:rPr>
              <w:t>tate</w:t>
            </w:r>
          </w:p>
        </w:tc>
        <w:tc>
          <w:tcPr>
            <w:tcW w:w="3420" w:type="dxa"/>
            <w:shd w:val="clear" w:color="auto" w:fill="auto"/>
            <w:noWrap/>
            <w:vAlign w:val="center"/>
            <w:hideMark/>
          </w:tcPr>
          <w:p w:rsidR="00FC516E" w:rsidRPr="00BD4162" w:rsidRDefault="00FC516E" w:rsidP="00BD4162">
            <w:pPr>
              <w:spacing w:line="360" w:lineRule="auto"/>
              <w:jc w:val="right"/>
              <w:rPr>
                <w:rFonts w:ascii="Arial" w:hAnsi="Arial" w:cs="Arial"/>
                <w:lang w:val="en-ZA"/>
              </w:rPr>
            </w:pPr>
            <w:r w:rsidRPr="00BD4162">
              <w:rPr>
                <w:rFonts w:ascii="Arial" w:hAnsi="Arial" w:cs="Arial"/>
                <w:lang w:val="en-ZA"/>
              </w:rPr>
              <w:t>R335 014</w:t>
            </w:r>
          </w:p>
        </w:tc>
      </w:tr>
      <w:tr w:rsidR="00FC516E" w:rsidRPr="00BD4162" w:rsidTr="00BD4162">
        <w:trPr>
          <w:trHeight w:val="300"/>
        </w:trPr>
        <w:tc>
          <w:tcPr>
            <w:tcW w:w="4756" w:type="dxa"/>
            <w:shd w:val="clear" w:color="auto" w:fill="auto"/>
            <w:noWrap/>
            <w:hideMark/>
          </w:tcPr>
          <w:p w:rsidR="00FC516E" w:rsidRPr="00BD4162" w:rsidRDefault="00FC516E" w:rsidP="00BD4162">
            <w:pPr>
              <w:spacing w:line="360" w:lineRule="auto"/>
              <w:rPr>
                <w:rFonts w:ascii="Arial" w:hAnsi="Arial" w:cs="Arial"/>
                <w:lang w:val="en-ZA"/>
              </w:rPr>
            </w:pPr>
            <w:r w:rsidRPr="00BD4162">
              <w:rPr>
                <w:rFonts w:ascii="Arial" w:hAnsi="Arial" w:cs="Arial"/>
                <w:lang w:val="en-ZA"/>
              </w:rPr>
              <w:t>Limpopo</w:t>
            </w:r>
          </w:p>
        </w:tc>
        <w:tc>
          <w:tcPr>
            <w:tcW w:w="3420" w:type="dxa"/>
            <w:shd w:val="clear" w:color="auto" w:fill="auto"/>
            <w:noWrap/>
            <w:vAlign w:val="center"/>
            <w:hideMark/>
          </w:tcPr>
          <w:p w:rsidR="00FC516E" w:rsidRPr="00BD4162" w:rsidRDefault="00FC516E" w:rsidP="00BD4162">
            <w:pPr>
              <w:spacing w:line="360" w:lineRule="auto"/>
              <w:jc w:val="right"/>
              <w:rPr>
                <w:rFonts w:ascii="Arial" w:hAnsi="Arial" w:cs="Arial"/>
                <w:lang w:val="en-ZA"/>
              </w:rPr>
            </w:pPr>
            <w:r w:rsidRPr="00BD4162">
              <w:rPr>
                <w:rFonts w:ascii="Arial" w:hAnsi="Arial" w:cs="Arial"/>
                <w:lang w:val="en-ZA"/>
              </w:rPr>
              <w:t>R326 446</w:t>
            </w:r>
          </w:p>
        </w:tc>
      </w:tr>
      <w:tr w:rsidR="00FC516E" w:rsidRPr="00BD4162" w:rsidTr="00BD4162">
        <w:trPr>
          <w:trHeight w:val="300"/>
        </w:trPr>
        <w:tc>
          <w:tcPr>
            <w:tcW w:w="4756" w:type="dxa"/>
            <w:shd w:val="clear" w:color="auto" w:fill="auto"/>
            <w:noWrap/>
            <w:hideMark/>
          </w:tcPr>
          <w:p w:rsidR="00FC516E" w:rsidRPr="00BD4162" w:rsidRDefault="00FC516E" w:rsidP="00BD4162">
            <w:pPr>
              <w:spacing w:line="360" w:lineRule="auto"/>
              <w:rPr>
                <w:rFonts w:ascii="Arial" w:hAnsi="Arial" w:cs="Arial"/>
                <w:lang w:val="en-ZA"/>
              </w:rPr>
            </w:pPr>
            <w:r w:rsidRPr="00BD4162">
              <w:rPr>
                <w:rFonts w:ascii="Arial" w:hAnsi="Arial" w:cs="Arial"/>
                <w:lang w:val="en-ZA"/>
              </w:rPr>
              <w:t>Gauteng</w:t>
            </w:r>
          </w:p>
        </w:tc>
        <w:tc>
          <w:tcPr>
            <w:tcW w:w="3420" w:type="dxa"/>
            <w:shd w:val="clear" w:color="auto" w:fill="auto"/>
            <w:noWrap/>
            <w:vAlign w:val="center"/>
            <w:hideMark/>
          </w:tcPr>
          <w:p w:rsidR="00FC516E" w:rsidRPr="00BD4162" w:rsidRDefault="00FC516E" w:rsidP="00BD4162">
            <w:pPr>
              <w:spacing w:line="360" w:lineRule="auto"/>
              <w:jc w:val="right"/>
              <w:rPr>
                <w:rFonts w:ascii="Arial" w:hAnsi="Arial" w:cs="Arial"/>
                <w:lang w:val="en-ZA"/>
              </w:rPr>
            </w:pPr>
            <w:r w:rsidRPr="00BD4162">
              <w:rPr>
                <w:rFonts w:ascii="Arial" w:hAnsi="Arial" w:cs="Arial"/>
                <w:lang w:val="en-ZA"/>
              </w:rPr>
              <w:t>R1 197 554</w:t>
            </w:r>
          </w:p>
        </w:tc>
      </w:tr>
      <w:tr w:rsidR="00FC516E" w:rsidRPr="00BD4162" w:rsidTr="00BD4162">
        <w:trPr>
          <w:trHeight w:val="300"/>
        </w:trPr>
        <w:tc>
          <w:tcPr>
            <w:tcW w:w="4756" w:type="dxa"/>
            <w:shd w:val="clear" w:color="auto" w:fill="auto"/>
            <w:noWrap/>
            <w:hideMark/>
          </w:tcPr>
          <w:p w:rsidR="00FC516E" w:rsidRPr="00BD4162" w:rsidRDefault="00FC516E" w:rsidP="00BD4162">
            <w:pPr>
              <w:spacing w:line="360" w:lineRule="auto"/>
              <w:rPr>
                <w:rFonts w:ascii="Arial" w:hAnsi="Arial" w:cs="Arial"/>
                <w:b/>
                <w:bCs/>
                <w:lang w:val="en-ZA"/>
              </w:rPr>
            </w:pPr>
            <w:r w:rsidRPr="00BD4162">
              <w:rPr>
                <w:rFonts w:ascii="Arial" w:hAnsi="Arial" w:cs="Arial"/>
                <w:b/>
                <w:bCs/>
                <w:lang w:val="en-ZA"/>
              </w:rPr>
              <w:t>Total Regional Expenditure</w:t>
            </w:r>
          </w:p>
        </w:tc>
        <w:tc>
          <w:tcPr>
            <w:tcW w:w="3420" w:type="dxa"/>
            <w:shd w:val="clear" w:color="auto" w:fill="auto"/>
            <w:noWrap/>
            <w:vAlign w:val="center"/>
            <w:hideMark/>
          </w:tcPr>
          <w:p w:rsidR="00FC516E" w:rsidRPr="00BD4162" w:rsidRDefault="00FC516E" w:rsidP="00BD4162">
            <w:pPr>
              <w:spacing w:line="360" w:lineRule="auto"/>
              <w:jc w:val="right"/>
              <w:rPr>
                <w:rFonts w:ascii="Arial" w:hAnsi="Arial" w:cs="Arial"/>
                <w:b/>
                <w:bCs/>
                <w:lang w:val="en-ZA"/>
              </w:rPr>
            </w:pPr>
            <w:r w:rsidRPr="00BD4162">
              <w:rPr>
                <w:rFonts w:ascii="Arial" w:hAnsi="Arial" w:cs="Arial"/>
                <w:b/>
                <w:bCs/>
                <w:lang w:val="en-ZA"/>
              </w:rPr>
              <w:t>R 4 032 818</w:t>
            </w:r>
          </w:p>
        </w:tc>
      </w:tr>
    </w:tbl>
    <w:p w:rsidR="00381112" w:rsidRDefault="00381112" w:rsidP="00FC516E">
      <w:pPr>
        <w:spacing w:line="360" w:lineRule="auto"/>
        <w:rPr>
          <w:rFonts w:ascii="Arial" w:hAnsi="Arial" w:cs="Arial"/>
          <w:lang w:val="en-ZA"/>
        </w:rPr>
      </w:pPr>
    </w:p>
    <w:p w:rsidR="00FC516E" w:rsidRDefault="00FC516E" w:rsidP="00FC516E">
      <w:pPr>
        <w:spacing w:line="360" w:lineRule="auto"/>
        <w:rPr>
          <w:rFonts w:ascii="Arial" w:hAnsi="Arial" w:cs="Arial"/>
          <w:lang w:val="en-ZA"/>
        </w:rPr>
      </w:pPr>
      <w:r w:rsidRPr="00FC516E">
        <w:rPr>
          <w:rFonts w:ascii="Arial" w:hAnsi="Arial" w:cs="Arial"/>
          <w:lang w:val="en-ZA"/>
        </w:rPr>
        <w:t>Total expenditure for bulk centralised procurement at national level is R3, 073 million</w:t>
      </w:r>
      <w:r w:rsidR="00381112">
        <w:rPr>
          <w:rFonts w:ascii="Arial" w:hAnsi="Arial" w:cs="Arial"/>
          <w:lang w:val="en-ZA"/>
        </w:rPr>
        <w:t>.</w:t>
      </w:r>
    </w:p>
    <w:p w:rsidR="00381112" w:rsidRPr="00FC516E" w:rsidRDefault="00381112" w:rsidP="00FC516E">
      <w:pPr>
        <w:spacing w:line="360" w:lineRule="auto"/>
        <w:rPr>
          <w:rFonts w:ascii="Arial" w:hAnsi="Arial" w:cs="Arial"/>
          <w:lang w:val="en-ZA"/>
        </w:rPr>
      </w:pPr>
    </w:p>
    <w:p w:rsidR="00381112" w:rsidRDefault="00FC516E" w:rsidP="00FC516E">
      <w:pPr>
        <w:numPr>
          <w:ilvl w:val="0"/>
          <w:numId w:val="39"/>
        </w:numPr>
        <w:spacing w:line="360" w:lineRule="auto"/>
        <w:rPr>
          <w:rFonts w:ascii="Arial" w:hAnsi="Arial" w:cs="Arial"/>
          <w:lang w:val="en-ZA"/>
        </w:rPr>
      </w:pPr>
      <w:r w:rsidRPr="00FC516E">
        <w:rPr>
          <w:rFonts w:ascii="Arial" w:hAnsi="Arial" w:cs="Arial"/>
          <w:lang w:val="en-ZA"/>
        </w:rPr>
        <w:t>Branding on the products was that of the relevant supplier or the relevant trademark. No products with political branding were procured.</w:t>
      </w:r>
    </w:p>
    <w:p w:rsidR="00FC516E" w:rsidRPr="00381112" w:rsidRDefault="00FC516E" w:rsidP="00FC516E">
      <w:pPr>
        <w:numPr>
          <w:ilvl w:val="0"/>
          <w:numId w:val="39"/>
        </w:numPr>
        <w:spacing w:line="360" w:lineRule="auto"/>
        <w:rPr>
          <w:rFonts w:ascii="Arial" w:hAnsi="Arial" w:cs="Arial"/>
          <w:lang w:val="en-ZA"/>
        </w:rPr>
      </w:pPr>
      <w:r w:rsidRPr="00381112">
        <w:rPr>
          <w:rFonts w:ascii="Arial" w:hAnsi="Arial" w:cs="Arial"/>
          <w:lang w:val="en-ZA"/>
        </w:rPr>
        <w:t>Products procured at court level were distributed to personnel unde</w:t>
      </w:r>
      <w:r w:rsidR="00381112" w:rsidRPr="00381112">
        <w:rPr>
          <w:rFonts w:ascii="Arial" w:hAnsi="Arial" w:cs="Arial"/>
          <w:lang w:val="en-ZA"/>
        </w:rPr>
        <w:t>r the guidance of the relevant Court M</w:t>
      </w:r>
      <w:r w:rsidRPr="00381112">
        <w:rPr>
          <w:rFonts w:ascii="Arial" w:hAnsi="Arial" w:cs="Arial"/>
          <w:lang w:val="en-ZA"/>
        </w:rPr>
        <w:t xml:space="preserve">anager or supervisor. Regional procurement was divided and distributed to individual courts and clusters. </w:t>
      </w:r>
    </w:p>
    <w:p w:rsidR="00FC516E" w:rsidRPr="00FC516E" w:rsidRDefault="00FC516E" w:rsidP="00381112">
      <w:pPr>
        <w:spacing w:line="360" w:lineRule="auto"/>
        <w:ind w:left="360"/>
        <w:rPr>
          <w:rFonts w:ascii="Arial" w:hAnsi="Arial" w:cs="Arial"/>
          <w:lang w:val="en-ZA"/>
        </w:rPr>
      </w:pPr>
      <w:r w:rsidRPr="00FC516E">
        <w:rPr>
          <w:rFonts w:ascii="Arial" w:hAnsi="Arial" w:cs="Arial"/>
          <w:lang w:val="en-ZA"/>
        </w:rPr>
        <w:t>National Procurement for Courts, Masters offices, State Attorney Offices and Family Advocates were distributed to Regional offic</w:t>
      </w:r>
      <w:r w:rsidR="00381112">
        <w:rPr>
          <w:rFonts w:ascii="Arial" w:hAnsi="Arial" w:cs="Arial"/>
          <w:lang w:val="en-ZA"/>
        </w:rPr>
        <w:t xml:space="preserve">es who then ensured delivery to </w:t>
      </w:r>
      <w:r w:rsidRPr="00FC516E">
        <w:rPr>
          <w:rFonts w:ascii="Arial" w:hAnsi="Arial" w:cs="Arial"/>
          <w:lang w:val="en-ZA"/>
        </w:rPr>
        <w:t>respective offices.</w:t>
      </w:r>
      <w:r w:rsidR="00381112">
        <w:rPr>
          <w:rFonts w:ascii="Arial" w:hAnsi="Arial" w:cs="Arial"/>
          <w:lang w:val="en-ZA"/>
        </w:rPr>
        <w:t xml:space="preserve"> D</w:t>
      </w:r>
      <w:r w:rsidRPr="00FC516E">
        <w:rPr>
          <w:rFonts w:ascii="Arial" w:hAnsi="Arial" w:cs="Arial"/>
          <w:lang w:val="en-ZA"/>
        </w:rPr>
        <w:t xml:space="preserve">epartmental vehicles and </w:t>
      </w:r>
      <w:r w:rsidR="00381112">
        <w:rPr>
          <w:rFonts w:ascii="Arial" w:hAnsi="Arial" w:cs="Arial"/>
          <w:lang w:val="en-ZA"/>
        </w:rPr>
        <w:t xml:space="preserve">courier companies were used for </w:t>
      </w:r>
      <w:r w:rsidRPr="00FC516E">
        <w:rPr>
          <w:rFonts w:ascii="Arial" w:hAnsi="Arial" w:cs="Arial"/>
          <w:lang w:val="en-ZA"/>
        </w:rPr>
        <w:t>distribution</w:t>
      </w:r>
      <w:r w:rsidR="00381112">
        <w:rPr>
          <w:rFonts w:ascii="Arial" w:hAnsi="Arial" w:cs="Arial"/>
          <w:lang w:val="en-ZA"/>
        </w:rPr>
        <w:t>.</w:t>
      </w:r>
    </w:p>
    <w:p w:rsidR="00FC516E" w:rsidRDefault="00FC516E" w:rsidP="00D44B97">
      <w:pPr>
        <w:spacing w:line="360" w:lineRule="auto"/>
        <w:rPr>
          <w:rFonts w:ascii="Arial" w:hAnsi="Arial" w:cs="Arial"/>
        </w:rPr>
      </w:pPr>
    </w:p>
    <w:p w:rsidR="000A1A4D" w:rsidRPr="00EE2A9C" w:rsidRDefault="000A1A4D" w:rsidP="000A1A4D">
      <w:pPr>
        <w:numPr>
          <w:ilvl w:val="0"/>
          <w:numId w:val="40"/>
        </w:numPr>
        <w:spacing w:line="360" w:lineRule="auto"/>
        <w:rPr>
          <w:rFonts w:ascii="Arial" w:hAnsi="Arial" w:cs="Arial"/>
          <w:b/>
          <w:szCs w:val="22"/>
        </w:rPr>
      </w:pPr>
      <w:r w:rsidRPr="00EE2A9C">
        <w:rPr>
          <w:rFonts w:ascii="Arial" w:hAnsi="Arial" w:cs="Arial"/>
          <w:b/>
          <w:szCs w:val="22"/>
        </w:rPr>
        <w:t>Special Investigating Unit</w:t>
      </w:r>
      <w:r w:rsidR="00EE2A9C">
        <w:rPr>
          <w:rFonts w:ascii="Arial" w:hAnsi="Arial" w:cs="Arial"/>
          <w:b/>
          <w:szCs w:val="22"/>
        </w:rPr>
        <w:t xml:space="preserve"> (SIU)</w:t>
      </w:r>
      <w:r w:rsidRPr="00EE2A9C">
        <w:rPr>
          <w:rFonts w:ascii="Arial" w:hAnsi="Arial" w:cs="Arial"/>
          <w:szCs w:val="22"/>
        </w:rPr>
        <w:t>:</w:t>
      </w:r>
    </w:p>
    <w:tbl>
      <w:tblPr>
        <w:tblW w:w="1001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108"/>
        <w:gridCol w:w="1287"/>
        <w:gridCol w:w="1416"/>
        <w:gridCol w:w="1576"/>
        <w:gridCol w:w="1577"/>
        <w:gridCol w:w="1631"/>
      </w:tblGrid>
      <w:tr w:rsidR="000A1A4D" w:rsidRPr="00BD4162" w:rsidTr="00BD4162">
        <w:trPr>
          <w:tblHeader/>
        </w:trPr>
        <w:tc>
          <w:tcPr>
            <w:tcW w:w="1418" w:type="dxa"/>
            <w:shd w:val="clear" w:color="auto" w:fill="auto"/>
          </w:tcPr>
          <w:p w:rsidR="000A1A4D" w:rsidRPr="00BD4162" w:rsidRDefault="000A1A4D" w:rsidP="00BD4162">
            <w:pPr>
              <w:spacing w:line="360" w:lineRule="auto"/>
              <w:rPr>
                <w:rFonts w:ascii="Arial" w:hAnsi="Arial" w:cs="Arial"/>
                <w:b/>
                <w:sz w:val="28"/>
              </w:rPr>
            </w:pPr>
            <w:r w:rsidRPr="00BD4162">
              <w:rPr>
                <w:rFonts w:ascii="Arial" w:eastAsia="Calibri" w:hAnsi="Arial" w:cs="Arial"/>
                <w:b/>
                <w:szCs w:val="22"/>
                <w:lang w:val="en-ZA"/>
              </w:rPr>
              <w:t>(a) Date of purchase</w:t>
            </w:r>
          </w:p>
        </w:tc>
        <w:tc>
          <w:tcPr>
            <w:tcW w:w="1137" w:type="dxa"/>
            <w:shd w:val="clear" w:color="auto" w:fill="auto"/>
          </w:tcPr>
          <w:p w:rsidR="000A1A4D" w:rsidRPr="00BD4162" w:rsidRDefault="000A1A4D" w:rsidP="00BD4162">
            <w:pPr>
              <w:spacing w:line="360" w:lineRule="auto"/>
              <w:rPr>
                <w:rFonts w:ascii="Arial" w:hAnsi="Arial" w:cs="Arial"/>
                <w:b/>
                <w:sz w:val="28"/>
              </w:rPr>
            </w:pPr>
            <w:r w:rsidRPr="00BD4162">
              <w:rPr>
                <w:rFonts w:ascii="Arial" w:eastAsia="Calibri" w:hAnsi="Arial" w:cs="Arial"/>
                <w:b/>
                <w:szCs w:val="22"/>
                <w:lang w:val="en-ZA"/>
              </w:rPr>
              <w:t>Type of PPE</w:t>
            </w:r>
          </w:p>
        </w:tc>
        <w:tc>
          <w:tcPr>
            <w:tcW w:w="1338" w:type="dxa"/>
            <w:shd w:val="clear" w:color="auto" w:fill="auto"/>
          </w:tcPr>
          <w:p w:rsidR="000A1A4D" w:rsidRPr="00BD4162" w:rsidRDefault="000A1A4D" w:rsidP="00BD4162">
            <w:pPr>
              <w:spacing w:line="360" w:lineRule="auto"/>
              <w:rPr>
                <w:rFonts w:ascii="Arial" w:hAnsi="Arial" w:cs="Arial"/>
                <w:b/>
                <w:sz w:val="28"/>
              </w:rPr>
            </w:pPr>
            <w:r w:rsidRPr="00BD4162">
              <w:rPr>
                <w:rFonts w:ascii="Arial" w:eastAsia="Calibri" w:hAnsi="Arial" w:cs="Arial"/>
                <w:b/>
                <w:szCs w:val="22"/>
                <w:lang w:val="en-ZA"/>
              </w:rPr>
              <w:t>(b)Name of supplier</w:t>
            </w:r>
          </w:p>
        </w:tc>
        <w:tc>
          <w:tcPr>
            <w:tcW w:w="1255" w:type="dxa"/>
            <w:shd w:val="clear" w:color="auto" w:fill="auto"/>
          </w:tcPr>
          <w:p w:rsidR="000A1A4D" w:rsidRPr="00BD4162" w:rsidRDefault="000A1A4D" w:rsidP="00BD4162">
            <w:pPr>
              <w:spacing w:line="360" w:lineRule="auto"/>
              <w:rPr>
                <w:rFonts w:ascii="Arial" w:hAnsi="Arial" w:cs="Arial"/>
                <w:b/>
                <w:sz w:val="28"/>
              </w:rPr>
            </w:pPr>
            <w:r w:rsidRPr="00BD4162">
              <w:rPr>
                <w:rFonts w:ascii="Arial" w:eastAsia="Calibri" w:hAnsi="Arial" w:cs="Arial"/>
                <w:b/>
                <w:szCs w:val="22"/>
                <w:lang w:val="en-ZA"/>
              </w:rPr>
              <w:t>(c)Amount</w:t>
            </w:r>
          </w:p>
        </w:tc>
        <w:tc>
          <w:tcPr>
            <w:tcW w:w="1576" w:type="dxa"/>
            <w:shd w:val="clear" w:color="auto" w:fill="auto"/>
          </w:tcPr>
          <w:p w:rsidR="000A1A4D" w:rsidRPr="00BD4162" w:rsidRDefault="000A1A4D" w:rsidP="00BD4162">
            <w:pPr>
              <w:spacing w:line="360" w:lineRule="auto"/>
              <w:rPr>
                <w:rFonts w:ascii="Arial" w:hAnsi="Arial" w:cs="Arial"/>
                <w:b/>
                <w:sz w:val="28"/>
              </w:rPr>
            </w:pPr>
            <w:r w:rsidRPr="00BD4162">
              <w:rPr>
                <w:rFonts w:ascii="Arial" w:eastAsia="Calibri" w:hAnsi="Arial" w:cs="Arial"/>
                <w:b/>
                <w:szCs w:val="22"/>
                <w:lang w:val="en-ZA"/>
              </w:rPr>
              <w:t>(d)Branding</w:t>
            </w:r>
          </w:p>
        </w:tc>
        <w:tc>
          <w:tcPr>
            <w:tcW w:w="1577" w:type="dxa"/>
            <w:shd w:val="clear" w:color="auto" w:fill="auto"/>
          </w:tcPr>
          <w:p w:rsidR="000A1A4D" w:rsidRPr="00BD4162" w:rsidRDefault="000A1A4D" w:rsidP="00BD4162">
            <w:pPr>
              <w:spacing w:line="360" w:lineRule="auto"/>
              <w:rPr>
                <w:rFonts w:ascii="Arial" w:hAnsi="Arial" w:cs="Arial"/>
                <w:b/>
                <w:sz w:val="28"/>
              </w:rPr>
            </w:pPr>
            <w:r w:rsidRPr="00BD4162">
              <w:rPr>
                <w:rFonts w:ascii="Arial" w:eastAsia="Calibri" w:hAnsi="Arial" w:cs="Arial"/>
                <w:b/>
                <w:szCs w:val="22"/>
                <w:lang w:val="en-ZA"/>
              </w:rPr>
              <w:t>(e)(i) Distribution of equipment - How</w:t>
            </w:r>
          </w:p>
        </w:tc>
        <w:tc>
          <w:tcPr>
            <w:tcW w:w="1712" w:type="dxa"/>
            <w:shd w:val="clear" w:color="auto" w:fill="auto"/>
          </w:tcPr>
          <w:p w:rsidR="000A1A4D" w:rsidRPr="00BD4162" w:rsidRDefault="000A1A4D" w:rsidP="00BD4162">
            <w:pPr>
              <w:spacing w:line="360" w:lineRule="auto"/>
              <w:rPr>
                <w:rFonts w:ascii="Arial" w:hAnsi="Arial" w:cs="Arial"/>
                <w:b/>
                <w:sz w:val="28"/>
              </w:rPr>
            </w:pPr>
            <w:r w:rsidRPr="00BD4162">
              <w:rPr>
                <w:rFonts w:ascii="Arial" w:eastAsia="Calibri" w:hAnsi="Arial" w:cs="Arial"/>
                <w:b/>
                <w:szCs w:val="22"/>
                <w:lang w:val="en-ZA"/>
              </w:rPr>
              <w:t>(e)(ii) Distribution of equipment - Where</w:t>
            </w:r>
          </w:p>
        </w:tc>
      </w:tr>
      <w:tr w:rsidR="000A1A4D" w:rsidRPr="00BD4162" w:rsidTr="00BD4162">
        <w:tc>
          <w:tcPr>
            <w:tcW w:w="1418" w:type="dxa"/>
            <w:shd w:val="clear" w:color="auto" w:fill="auto"/>
          </w:tcPr>
          <w:p w:rsidR="000A1A4D" w:rsidRPr="00BD4162" w:rsidRDefault="00EE2A9C" w:rsidP="00BD4162">
            <w:pPr>
              <w:spacing w:line="360" w:lineRule="auto"/>
              <w:rPr>
                <w:rFonts w:ascii="Arial" w:hAnsi="Arial" w:cs="Arial"/>
                <w:b/>
                <w:sz w:val="28"/>
              </w:rPr>
            </w:pPr>
            <w:r w:rsidRPr="00BD4162">
              <w:rPr>
                <w:rFonts w:ascii="Arial" w:eastAsia="Calibri" w:hAnsi="Arial" w:cs="Arial"/>
                <w:szCs w:val="22"/>
                <w:lang w:val="en-ZA"/>
              </w:rPr>
              <w:t xml:space="preserve">09 April </w:t>
            </w:r>
            <w:r w:rsidR="000A1A4D" w:rsidRPr="00BD4162">
              <w:rPr>
                <w:rFonts w:ascii="Arial" w:eastAsia="Calibri" w:hAnsi="Arial" w:cs="Arial"/>
                <w:szCs w:val="22"/>
                <w:lang w:val="en-ZA"/>
              </w:rPr>
              <w:t>2020</w:t>
            </w:r>
          </w:p>
        </w:tc>
        <w:tc>
          <w:tcPr>
            <w:tcW w:w="1137" w:type="dxa"/>
            <w:shd w:val="clear" w:color="auto" w:fill="auto"/>
          </w:tcPr>
          <w:p w:rsidR="000A1A4D" w:rsidRPr="00BD4162" w:rsidRDefault="000A1A4D" w:rsidP="00BD4162">
            <w:pPr>
              <w:spacing w:line="360" w:lineRule="auto"/>
              <w:rPr>
                <w:rFonts w:ascii="Arial" w:hAnsi="Arial" w:cs="Arial"/>
                <w:b/>
                <w:sz w:val="28"/>
              </w:rPr>
            </w:pPr>
            <w:r w:rsidRPr="00BD4162">
              <w:rPr>
                <w:rFonts w:ascii="Arial" w:eastAsia="Calibri" w:hAnsi="Arial" w:cs="Arial"/>
                <w:szCs w:val="22"/>
                <w:lang w:val="en-ZA"/>
              </w:rPr>
              <w:t>Surgical masks</w:t>
            </w:r>
          </w:p>
        </w:tc>
        <w:tc>
          <w:tcPr>
            <w:tcW w:w="1338" w:type="dxa"/>
            <w:shd w:val="clear" w:color="auto" w:fill="auto"/>
          </w:tcPr>
          <w:p w:rsidR="000A1A4D" w:rsidRPr="00BD4162" w:rsidRDefault="000A1A4D" w:rsidP="00BD4162">
            <w:pPr>
              <w:spacing w:line="360" w:lineRule="auto"/>
              <w:rPr>
                <w:rFonts w:ascii="Arial" w:hAnsi="Arial" w:cs="Arial"/>
                <w:b/>
                <w:sz w:val="28"/>
              </w:rPr>
            </w:pPr>
            <w:r w:rsidRPr="00BD4162">
              <w:rPr>
                <w:rFonts w:ascii="Arial" w:eastAsia="Calibri" w:hAnsi="Arial" w:cs="Arial"/>
                <w:szCs w:val="22"/>
                <w:lang w:val="en-ZA"/>
              </w:rPr>
              <w:t>Conquest</w:t>
            </w:r>
          </w:p>
        </w:tc>
        <w:tc>
          <w:tcPr>
            <w:tcW w:w="1255" w:type="dxa"/>
            <w:shd w:val="clear" w:color="auto" w:fill="auto"/>
          </w:tcPr>
          <w:p w:rsidR="000A1A4D" w:rsidRPr="00BD4162" w:rsidRDefault="000A1A4D" w:rsidP="00BD4162">
            <w:pPr>
              <w:spacing w:line="360" w:lineRule="auto"/>
              <w:rPr>
                <w:rFonts w:ascii="Arial" w:hAnsi="Arial" w:cs="Arial"/>
                <w:b/>
                <w:sz w:val="28"/>
              </w:rPr>
            </w:pPr>
            <w:r w:rsidRPr="00BD4162">
              <w:rPr>
                <w:rFonts w:ascii="Arial" w:eastAsia="Calibri" w:hAnsi="Arial" w:cs="Arial"/>
                <w:szCs w:val="22"/>
                <w:lang w:val="en-ZA"/>
              </w:rPr>
              <w:t>R2,419.60</w:t>
            </w:r>
          </w:p>
        </w:tc>
        <w:tc>
          <w:tcPr>
            <w:tcW w:w="1576" w:type="dxa"/>
            <w:shd w:val="clear" w:color="auto" w:fill="auto"/>
          </w:tcPr>
          <w:p w:rsidR="000A1A4D" w:rsidRPr="00BD4162" w:rsidRDefault="000A1A4D" w:rsidP="00BD4162">
            <w:pPr>
              <w:spacing w:line="360" w:lineRule="auto"/>
              <w:rPr>
                <w:rFonts w:ascii="Arial" w:hAnsi="Arial" w:cs="Arial"/>
                <w:b/>
                <w:sz w:val="28"/>
              </w:rPr>
            </w:pPr>
            <w:r w:rsidRPr="00BD4162">
              <w:rPr>
                <w:rFonts w:ascii="Arial" w:eastAsia="Calibri" w:hAnsi="Arial" w:cs="Arial"/>
                <w:szCs w:val="22"/>
                <w:lang w:val="en-ZA"/>
              </w:rPr>
              <w:t>No branding</w:t>
            </w:r>
          </w:p>
        </w:tc>
        <w:tc>
          <w:tcPr>
            <w:tcW w:w="1577" w:type="dxa"/>
            <w:shd w:val="clear" w:color="auto" w:fill="auto"/>
          </w:tcPr>
          <w:p w:rsidR="000A1A4D" w:rsidRPr="00BD4162" w:rsidRDefault="000A1A4D" w:rsidP="00BD4162">
            <w:pPr>
              <w:spacing w:line="360" w:lineRule="auto"/>
              <w:rPr>
                <w:rFonts w:ascii="Arial" w:hAnsi="Arial" w:cs="Arial"/>
                <w:b/>
                <w:sz w:val="28"/>
              </w:rPr>
            </w:pPr>
            <w:r w:rsidRPr="00BD4162">
              <w:rPr>
                <w:rFonts w:ascii="Arial" w:eastAsia="Calibri" w:hAnsi="Arial" w:cs="Arial"/>
                <w:szCs w:val="22"/>
                <w:lang w:val="en-ZA"/>
              </w:rPr>
              <w:t>Handed to Investigators</w:t>
            </w:r>
          </w:p>
        </w:tc>
        <w:tc>
          <w:tcPr>
            <w:tcW w:w="1712" w:type="dxa"/>
            <w:shd w:val="clear" w:color="auto" w:fill="auto"/>
          </w:tcPr>
          <w:p w:rsidR="000A1A4D" w:rsidRDefault="000A1A4D" w:rsidP="00BD4162">
            <w:pPr>
              <w:spacing w:line="360" w:lineRule="auto"/>
              <w:rPr>
                <w:rFonts w:ascii="Arial" w:eastAsia="Calibri" w:hAnsi="Arial" w:cs="Arial"/>
                <w:szCs w:val="22"/>
                <w:lang w:val="en-ZA"/>
              </w:rPr>
            </w:pPr>
            <w:r w:rsidRPr="00BD4162">
              <w:rPr>
                <w:rFonts w:ascii="Arial" w:eastAsia="Calibri" w:hAnsi="Arial" w:cs="Arial"/>
                <w:szCs w:val="22"/>
                <w:lang w:val="en-ZA"/>
              </w:rPr>
              <w:t>Gauteng SIU office</w:t>
            </w:r>
          </w:p>
          <w:p w:rsidR="0069516F" w:rsidRPr="00BD4162" w:rsidRDefault="0069516F" w:rsidP="00BD4162">
            <w:pPr>
              <w:spacing w:line="360" w:lineRule="auto"/>
              <w:rPr>
                <w:rFonts w:ascii="Arial" w:hAnsi="Arial" w:cs="Arial"/>
                <w:b/>
                <w:sz w:val="28"/>
              </w:rPr>
            </w:pPr>
          </w:p>
        </w:tc>
      </w:tr>
      <w:tr w:rsidR="000A1A4D" w:rsidRPr="00BD4162" w:rsidTr="00BD4162">
        <w:tc>
          <w:tcPr>
            <w:tcW w:w="1418" w:type="dxa"/>
            <w:shd w:val="clear" w:color="auto" w:fill="auto"/>
          </w:tcPr>
          <w:p w:rsidR="000A1A4D" w:rsidRPr="00BD4162" w:rsidRDefault="000A1A4D" w:rsidP="00BD4162">
            <w:pPr>
              <w:spacing w:line="360" w:lineRule="auto"/>
              <w:rPr>
                <w:rFonts w:ascii="Arial" w:hAnsi="Arial" w:cs="Arial"/>
                <w:b/>
                <w:sz w:val="28"/>
              </w:rPr>
            </w:pPr>
            <w:r w:rsidRPr="00BD4162">
              <w:rPr>
                <w:rFonts w:ascii="Arial" w:eastAsia="Calibri" w:hAnsi="Arial" w:cs="Arial"/>
                <w:szCs w:val="22"/>
                <w:lang w:val="en-ZA"/>
              </w:rPr>
              <w:t>During March 2020</w:t>
            </w:r>
          </w:p>
        </w:tc>
        <w:tc>
          <w:tcPr>
            <w:tcW w:w="1137" w:type="dxa"/>
            <w:shd w:val="clear" w:color="auto" w:fill="auto"/>
          </w:tcPr>
          <w:p w:rsidR="000A1A4D" w:rsidRPr="00BD4162" w:rsidRDefault="000A1A4D" w:rsidP="00BD4162">
            <w:pPr>
              <w:spacing w:line="360" w:lineRule="auto"/>
              <w:rPr>
                <w:rFonts w:ascii="Arial" w:hAnsi="Arial" w:cs="Arial"/>
                <w:b/>
                <w:sz w:val="28"/>
              </w:rPr>
            </w:pPr>
            <w:r w:rsidRPr="00BD4162">
              <w:rPr>
                <w:rFonts w:ascii="Arial" w:eastAsia="Calibri" w:hAnsi="Arial" w:cs="Arial"/>
                <w:szCs w:val="22"/>
                <w:lang w:val="en-ZA"/>
              </w:rPr>
              <w:t>Surgical Gloves</w:t>
            </w:r>
          </w:p>
        </w:tc>
        <w:tc>
          <w:tcPr>
            <w:tcW w:w="1338" w:type="dxa"/>
            <w:shd w:val="clear" w:color="auto" w:fill="auto"/>
          </w:tcPr>
          <w:p w:rsidR="000A1A4D" w:rsidRPr="00BD4162" w:rsidRDefault="000A1A4D" w:rsidP="00BD4162">
            <w:pPr>
              <w:spacing w:line="360" w:lineRule="auto"/>
              <w:rPr>
                <w:rFonts w:ascii="Arial" w:hAnsi="Arial" w:cs="Arial"/>
                <w:b/>
                <w:sz w:val="28"/>
              </w:rPr>
            </w:pPr>
            <w:r w:rsidRPr="00BD4162">
              <w:rPr>
                <w:rFonts w:ascii="Arial" w:eastAsia="Calibri" w:hAnsi="Arial" w:cs="Arial"/>
                <w:szCs w:val="22"/>
                <w:lang w:val="en-ZA"/>
              </w:rPr>
              <w:t>Kit Kat</w:t>
            </w:r>
          </w:p>
        </w:tc>
        <w:tc>
          <w:tcPr>
            <w:tcW w:w="1255" w:type="dxa"/>
            <w:shd w:val="clear" w:color="auto" w:fill="auto"/>
          </w:tcPr>
          <w:p w:rsidR="000A1A4D" w:rsidRPr="00BD4162" w:rsidRDefault="000A1A4D" w:rsidP="00BD4162">
            <w:pPr>
              <w:spacing w:line="360" w:lineRule="auto"/>
              <w:rPr>
                <w:rFonts w:ascii="Arial" w:hAnsi="Arial" w:cs="Arial"/>
                <w:b/>
                <w:sz w:val="28"/>
              </w:rPr>
            </w:pPr>
            <w:r w:rsidRPr="00BD4162">
              <w:rPr>
                <w:rFonts w:ascii="Arial" w:eastAsia="Calibri" w:hAnsi="Arial" w:cs="Arial"/>
                <w:szCs w:val="22"/>
                <w:lang w:val="en-ZA"/>
              </w:rPr>
              <w:t>R200</w:t>
            </w:r>
          </w:p>
        </w:tc>
        <w:tc>
          <w:tcPr>
            <w:tcW w:w="1576" w:type="dxa"/>
            <w:shd w:val="clear" w:color="auto" w:fill="auto"/>
          </w:tcPr>
          <w:p w:rsidR="000A1A4D" w:rsidRPr="00BD4162" w:rsidRDefault="000A1A4D" w:rsidP="00BD4162">
            <w:pPr>
              <w:spacing w:line="360" w:lineRule="auto"/>
              <w:rPr>
                <w:rFonts w:ascii="Arial" w:hAnsi="Arial" w:cs="Arial"/>
                <w:b/>
                <w:sz w:val="28"/>
              </w:rPr>
            </w:pPr>
            <w:r w:rsidRPr="00BD4162">
              <w:rPr>
                <w:rFonts w:ascii="Arial" w:eastAsia="Calibri" w:hAnsi="Arial" w:cs="Arial"/>
                <w:szCs w:val="22"/>
                <w:lang w:val="en-ZA"/>
              </w:rPr>
              <w:t>No branding</w:t>
            </w:r>
          </w:p>
        </w:tc>
        <w:tc>
          <w:tcPr>
            <w:tcW w:w="1577" w:type="dxa"/>
            <w:shd w:val="clear" w:color="auto" w:fill="auto"/>
          </w:tcPr>
          <w:p w:rsidR="000A1A4D" w:rsidRPr="00BD4162" w:rsidRDefault="000A1A4D" w:rsidP="00BD4162">
            <w:pPr>
              <w:spacing w:line="360" w:lineRule="auto"/>
              <w:rPr>
                <w:rFonts w:ascii="Arial" w:hAnsi="Arial" w:cs="Arial"/>
                <w:b/>
                <w:sz w:val="28"/>
              </w:rPr>
            </w:pPr>
            <w:r w:rsidRPr="00BD4162">
              <w:rPr>
                <w:rFonts w:ascii="Arial" w:eastAsia="Calibri" w:hAnsi="Arial" w:cs="Arial"/>
                <w:szCs w:val="22"/>
                <w:lang w:val="en-ZA"/>
              </w:rPr>
              <w:t xml:space="preserve">Handed to Casual Staff member (only 1 pair distributed) </w:t>
            </w:r>
          </w:p>
        </w:tc>
        <w:tc>
          <w:tcPr>
            <w:tcW w:w="1712" w:type="dxa"/>
            <w:shd w:val="clear" w:color="auto" w:fill="auto"/>
          </w:tcPr>
          <w:p w:rsidR="000A1A4D" w:rsidRPr="00BD4162" w:rsidRDefault="000A1A4D" w:rsidP="00BD4162">
            <w:pPr>
              <w:spacing w:line="360" w:lineRule="auto"/>
              <w:rPr>
                <w:rFonts w:ascii="Arial" w:hAnsi="Arial" w:cs="Arial"/>
                <w:b/>
                <w:sz w:val="28"/>
              </w:rPr>
            </w:pPr>
            <w:r w:rsidRPr="00BD4162">
              <w:rPr>
                <w:rFonts w:ascii="Arial" w:eastAsia="Calibri" w:hAnsi="Arial" w:cs="Arial"/>
                <w:szCs w:val="22"/>
                <w:lang w:val="en-ZA"/>
              </w:rPr>
              <w:t>Gauteng SIU office</w:t>
            </w:r>
          </w:p>
        </w:tc>
      </w:tr>
      <w:tr w:rsidR="000A1A4D" w:rsidRPr="00BD4162" w:rsidTr="00BD4162">
        <w:tc>
          <w:tcPr>
            <w:tcW w:w="1418" w:type="dxa"/>
            <w:shd w:val="clear" w:color="auto" w:fill="auto"/>
          </w:tcPr>
          <w:p w:rsidR="000A1A4D" w:rsidRPr="00BD4162" w:rsidRDefault="000A1A4D" w:rsidP="00BD4162">
            <w:pPr>
              <w:spacing w:line="360" w:lineRule="auto"/>
              <w:rPr>
                <w:rFonts w:ascii="Arial" w:hAnsi="Arial" w:cs="Arial"/>
                <w:b/>
                <w:sz w:val="28"/>
              </w:rPr>
            </w:pPr>
            <w:r w:rsidRPr="00BD4162">
              <w:rPr>
                <w:rFonts w:ascii="Arial" w:eastAsia="Calibri" w:hAnsi="Arial" w:cs="Arial"/>
                <w:szCs w:val="22"/>
                <w:lang w:val="en-ZA"/>
              </w:rPr>
              <w:t>18/03/2020</w:t>
            </w:r>
          </w:p>
        </w:tc>
        <w:tc>
          <w:tcPr>
            <w:tcW w:w="1137" w:type="dxa"/>
            <w:shd w:val="clear" w:color="auto" w:fill="auto"/>
          </w:tcPr>
          <w:p w:rsidR="000A1A4D" w:rsidRPr="00BD4162" w:rsidRDefault="000A1A4D" w:rsidP="00BD4162">
            <w:pPr>
              <w:spacing w:line="360" w:lineRule="auto"/>
              <w:rPr>
                <w:rFonts w:ascii="Arial" w:hAnsi="Arial" w:cs="Arial"/>
                <w:b/>
                <w:sz w:val="28"/>
              </w:rPr>
            </w:pPr>
            <w:r w:rsidRPr="00BD4162">
              <w:rPr>
                <w:rFonts w:ascii="Arial" w:eastAsia="Calibri" w:hAnsi="Arial" w:cs="Arial"/>
                <w:szCs w:val="22"/>
                <w:lang w:val="en-ZA"/>
              </w:rPr>
              <w:t>Surgical Gloves</w:t>
            </w:r>
          </w:p>
        </w:tc>
        <w:tc>
          <w:tcPr>
            <w:tcW w:w="1338" w:type="dxa"/>
            <w:shd w:val="clear" w:color="auto" w:fill="auto"/>
          </w:tcPr>
          <w:p w:rsidR="000A1A4D" w:rsidRPr="00BD4162" w:rsidRDefault="000A1A4D" w:rsidP="00BD4162">
            <w:pPr>
              <w:spacing w:line="360" w:lineRule="auto"/>
              <w:rPr>
                <w:rFonts w:ascii="Arial" w:hAnsi="Arial" w:cs="Arial"/>
                <w:b/>
                <w:sz w:val="28"/>
              </w:rPr>
            </w:pPr>
            <w:r w:rsidRPr="00BD4162">
              <w:rPr>
                <w:rFonts w:ascii="Arial" w:eastAsia="Calibri" w:hAnsi="Arial" w:cs="Arial"/>
                <w:szCs w:val="22"/>
                <w:lang w:val="en-ZA"/>
              </w:rPr>
              <w:t>Dischem</w:t>
            </w:r>
          </w:p>
        </w:tc>
        <w:tc>
          <w:tcPr>
            <w:tcW w:w="1255" w:type="dxa"/>
            <w:shd w:val="clear" w:color="auto" w:fill="auto"/>
          </w:tcPr>
          <w:p w:rsidR="000A1A4D" w:rsidRPr="00BD4162" w:rsidRDefault="000A1A4D" w:rsidP="00BD4162">
            <w:pPr>
              <w:spacing w:line="360" w:lineRule="auto"/>
              <w:rPr>
                <w:rFonts w:ascii="Arial" w:hAnsi="Arial" w:cs="Arial"/>
                <w:b/>
                <w:sz w:val="28"/>
              </w:rPr>
            </w:pPr>
            <w:r w:rsidRPr="00BD4162">
              <w:rPr>
                <w:rFonts w:ascii="Arial" w:eastAsia="Calibri" w:hAnsi="Arial" w:cs="Arial"/>
                <w:szCs w:val="22"/>
                <w:lang w:val="en-ZA"/>
              </w:rPr>
              <w:t>R300</w:t>
            </w:r>
          </w:p>
        </w:tc>
        <w:tc>
          <w:tcPr>
            <w:tcW w:w="1576" w:type="dxa"/>
            <w:shd w:val="clear" w:color="auto" w:fill="auto"/>
          </w:tcPr>
          <w:p w:rsidR="000A1A4D" w:rsidRPr="00BD4162" w:rsidRDefault="000A1A4D" w:rsidP="00BD4162">
            <w:pPr>
              <w:spacing w:line="360" w:lineRule="auto"/>
              <w:rPr>
                <w:rFonts w:ascii="Arial" w:hAnsi="Arial" w:cs="Arial"/>
                <w:b/>
                <w:sz w:val="28"/>
              </w:rPr>
            </w:pPr>
            <w:r w:rsidRPr="00BD4162">
              <w:rPr>
                <w:rFonts w:ascii="Arial" w:eastAsia="Calibri" w:hAnsi="Arial" w:cs="Arial"/>
                <w:szCs w:val="22"/>
                <w:lang w:val="en-ZA"/>
              </w:rPr>
              <w:t>No branding</w:t>
            </w:r>
          </w:p>
        </w:tc>
        <w:tc>
          <w:tcPr>
            <w:tcW w:w="1577" w:type="dxa"/>
            <w:shd w:val="clear" w:color="auto" w:fill="auto"/>
          </w:tcPr>
          <w:p w:rsidR="000A1A4D" w:rsidRPr="00BD4162" w:rsidRDefault="000A1A4D" w:rsidP="00BD4162">
            <w:pPr>
              <w:spacing w:line="360" w:lineRule="auto"/>
              <w:rPr>
                <w:rFonts w:ascii="Arial" w:hAnsi="Arial" w:cs="Arial"/>
                <w:b/>
                <w:sz w:val="28"/>
              </w:rPr>
            </w:pPr>
            <w:r w:rsidRPr="00BD4162">
              <w:rPr>
                <w:rFonts w:ascii="Arial" w:eastAsia="Calibri" w:hAnsi="Arial" w:cs="Arial"/>
                <w:szCs w:val="22"/>
                <w:lang w:val="en-ZA"/>
              </w:rPr>
              <w:t>Handed to SIU Staff members (Only a few pairs distributed)</w:t>
            </w:r>
          </w:p>
        </w:tc>
        <w:tc>
          <w:tcPr>
            <w:tcW w:w="1712" w:type="dxa"/>
            <w:shd w:val="clear" w:color="auto" w:fill="auto"/>
          </w:tcPr>
          <w:p w:rsidR="000A1A4D" w:rsidRPr="00BD4162" w:rsidRDefault="000A1A4D" w:rsidP="00BD4162">
            <w:pPr>
              <w:spacing w:line="360" w:lineRule="auto"/>
              <w:rPr>
                <w:rFonts w:ascii="Arial" w:hAnsi="Arial" w:cs="Arial"/>
                <w:b/>
                <w:sz w:val="28"/>
              </w:rPr>
            </w:pPr>
            <w:r w:rsidRPr="00BD4162">
              <w:rPr>
                <w:rFonts w:ascii="Arial" w:eastAsia="Calibri" w:hAnsi="Arial" w:cs="Arial"/>
                <w:szCs w:val="22"/>
                <w:lang w:val="en-ZA"/>
              </w:rPr>
              <w:t>Gauteng SIU office</w:t>
            </w:r>
          </w:p>
        </w:tc>
      </w:tr>
    </w:tbl>
    <w:p w:rsidR="000A1A4D" w:rsidRDefault="000A1A4D" w:rsidP="000A1A4D">
      <w:pPr>
        <w:rPr>
          <w:rFonts w:ascii="Arial" w:hAnsi="Arial" w:cs="Arial"/>
          <w:b/>
        </w:rPr>
      </w:pPr>
    </w:p>
    <w:p w:rsidR="00FC516E" w:rsidRDefault="00EE2A9C" w:rsidP="00EE2A9C">
      <w:pPr>
        <w:numPr>
          <w:ilvl w:val="0"/>
          <w:numId w:val="40"/>
        </w:numPr>
        <w:spacing w:before="120" w:after="120" w:line="360" w:lineRule="auto"/>
        <w:rPr>
          <w:rFonts w:ascii="Arial" w:hAnsi="Arial" w:cs="Arial"/>
        </w:rPr>
      </w:pPr>
      <w:r>
        <w:rPr>
          <w:rFonts w:ascii="Arial" w:hAnsi="Arial" w:cs="Arial"/>
          <w:b/>
        </w:rPr>
        <w:t>Legal Aid South Africa</w:t>
      </w:r>
      <w:r w:rsidRPr="00CB4BB5">
        <w:rPr>
          <w:rFonts w:ascii="Arial" w:hAnsi="Arial" w:cs="Arial"/>
        </w:rPr>
        <w:t xml:space="preserve"> </w:t>
      </w:r>
    </w:p>
    <w:p w:rsidR="00FC516E" w:rsidRDefault="00FC516E" w:rsidP="00FC516E">
      <w:pPr>
        <w:spacing w:before="120" w:after="120" w:line="360" w:lineRule="auto"/>
        <w:rPr>
          <w:rFonts w:ascii="Arial" w:hAnsi="Arial" w:cs="Arial"/>
          <w:b/>
        </w:rPr>
      </w:pPr>
      <w:r w:rsidRPr="00E10678">
        <w:rPr>
          <w:rFonts w:ascii="Arial" w:hAnsi="Arial" w:cs="Arial"/>
        </w:rPr>
        <w:t>L</w:t>
      </w:r>
      <w:r>
        <w:rPr>
          <w:rFonts w:ascii="Arial" w:hAnsi="Arial" w:cs="Arial"/>
        </w:rPr>
        <w:t>egal Aid South Africa procured personal protective e</w:t>
      </w:r>
      <w:r w:rsidRPr="00E10678">
        <w:rPr>
          <w:rFonts w:ascii="Arial" w:hAnsi="Arial" w:cs="Arial"/>
        </w:rPr>
        <w:t>quipment</w:t>
      </w:r>
      <w:r>
        <w:rPr>
          <w:rFonts w:ascii="Arial" w:hAnsi="Arial" w:cs="Arial"/>
        </w:rPr>
        <w:t xml:space="preserve"> (PPE) which included</w:t>
      </w:r>
      <w:r w:rsidRPr="00E10678">
        <w:rPr>
          <w:rFonts w:ascii="Arial" w:hAnsi="Arial" w:cs="Arial"/>
        </w:rPr>
        <w:t xml:space="preserve"> sanitisers, gloves and masks. The details of the pr</w:t>
      </w:r>
      <w:r w:rsidR="00EE2A9C">
        <w:rPr>
          <w:rFonts w:ascii="Arial" w:hAnsi="Arial" w:cs="Arial"/>
        </w:rPr>
        <w:t xml:space="preserve">ocurement are indicated on </w:t>
      </w:r>
      <w:r w:rsidRPr="00E10678">
        <w:rPr>
          <w:rFonts w:ascii="Arial" w:hAnsi="Arial" w:cs="Arial"/>
          <w:b/>
        </w:rPr>
        <w:t>Annexure A</w:t>
      </w:r>
      <w:r>
        <w:rPr>
          <w:rFonts w:ascii="Arial" w:hAnsi="Arial" w:cs="Arial"/>
        </w:rPr>
        <w:t>.</w:t>
      </w:r>
    </w:p>
    <w:p w:rsidR="00FC516E" w:rsidRDefault="00FC516E" w:rsidP="00EE2A9C">
      <w:pPr>
        <w:numPr>
          <w:ilvl w:val="0"/>
          <w:numId w:val="41"/>
        </w:numPr>
        <w:spacing w:before="120" w:after="120" w:line="360" w:lineRule="auto"/>
        <w:jc w:val="both"/>
        <w:rPr>
          <w:rFonts w:ascii="Arial" w:hAnsi="Arial" w:cs="Arial"/>
        </w:rPr>
      </w:pPr>
      <w:r>
        <w:rPr>
          <w:rFonts w:ascii="Arial" w:hAnsi="Arial" w:cs="Arial"/>
          <w:lang w:val="en-ZA"/>
        </w:rPr>
        <w:t xml:space="preserve">A total of hundred and eighty-one (181) orders were placed and delivered at </w:t>
      </w:r>
      <w:r>
        <w:rPr>
          <w:rFonts w:ascii="Arial" w:hAnsi="Arial" w:cs="Arial"/>
        </w:rPr>
        <w:t>59 local offices, 6 provincial offices and at the National office</w:t>
      </w:r>
    </w:p>
    <w:p w:rsidR="00EE2A9C" w:rsidRDefault="00FC516E" w:rsidP="00FC516E">
      <w:pPr>
        <w:numPr>
          <w:ilvl w:val="0"/>
          <w:numId w:val="41"/>
        </w:numPr>
        <w:spacing w:before="120" w:after="120" w:line="360" w:lineRule="auto"/>
        <w:jc w:val="both"/>
        <w:rPr>
          <w:rFonts w:ascii="Arial" w:hAnsi="Arial" w:cs="Arial"/>
          <w:lang w:val="en-ZA"/>
        </w:rPr>
      </w:pPr>
      <w:r>
        <w:rPr>
          <w:rFonts w:ascii="Arial" w:hAnsi="Arial" w:cs="Arial"/>
          <w:lang w:val="en-ZA"/>
        </w:rPr>
        <w:t>The equipment was procured from external suppliers.</w:t>
      </w:r>
    </w:p>
    <w:p w:rsidR="00FC516E" w:rsidRPr="00EE2A9C" w:rsidRDefault="00FC516E" w:rsidP="00FC516E">
      <w:pPr>
        <w:numPr>
          <w:ilvl w:val="0"/>
          <w:numId w:val="41"/>
        </w:numPr>
        <w:spacing w:before="120" w:after="120" w:line="360" w:lineRule="auto"/>
        <w:jc w:val="both"/>
        <w:rPr>
          <w:rFonts w:ascii="Arial" w:hAnsi="Arial" w:cs="Arial"/>
          <w:lang w:val="en-ZA"/>
        </w:rPr>
      </w:pPr>
      <w:r w:rsidRPr="00EE2A9C">
        <w:rPr>
          <w:rFonts w:ascii="Arial" w:hAnsi="Arial" w:cs="Arial"/>
          <w:lang w:val="en-ZA"/>
        </w:rPr>
        <w:t xml:space="preserve">The total value of the supplies was </w:t>
      </w:r>
      <w:r w:rsidR="001C262A">
        <w:rPr>
          <w:rFonts w:ascii="Arial" w:hAnsi="Arial" w:cs="Arial"/>
          <w:lang w:val="en-ZA"/>
        </w:rPr>
        <w:t>R150 399.25</w:t>
      </w:r>
    </w:p>
    <w:p w:rsidR="00FC516E" w:rsidRDefault="00FC516E" w:rsidP="00EE2A9C">
      <w:pPr>
        <w:numPr>
          <w:ilvl w:val="0"/>
          <w:numId w:val="41"/>
        </w:numPr>
        <w:spacing w:before="120" w:after="120" w:line="360" w:lineRule="auto"/>
        <w:jc w:val="both"/>
        <w:rPr>
          <w:rFonts w:ascii="Arial" w:hAnsi="Arial" w:cs="Arial"/>
          <w:lang w:val="en-ZA"/>
        </w:rPr>
      </w:pPr>
      <w:r>
        <w:rPr>
          <w:rFonts w:ascii="Arial" w:hAnsi="Arial" w:cs="Arial"/>
          <w:lang w:val="en-ZA"/>
        </w:rPr>
        <w:t>There was no political branding on the equipment purchased.</w:t>
      </w:r>
    </w:p>
    <w:p w:rsidR="00FC516E" w:rsidRDefault="00FC516E" w:rsidP="00EE2A9C">
      <w:pPr>
        <w:numPr>
          <w:ilvl w:val="0"/>
          <w:numId w:val="41"/>
        </w:numPr>
        <w:spacing w:before="120" w:after="120" w:line="360" w:lineRule="auto"/>
        <w:jc w:val="both"/>
        <w:rPr>
          <w:rFonts w:ascii="Arial" w:hAnsi="Arial" w:cs="Arial"/>
        </w:rPr>
      </w:pPr>
      <w:r>
        <w:rPr>
          <w:rFonts w:ascii="Arial" w:hAnsi="Arial" w:cs="Arial"/>
        </w:rPr>
        <w:t>Legal Aid SA Supply Chain Management policies and procedures were followed in purchasing the goods.</w:t>
      </w:r>
    </w:p>
    <w:p w:rsidR="00FC516E" w:rsidRDefault="00FC516E" w:rsidP="00EE2A9C">
      <w:pPr>
        <w:spacing w:before="120" w:after="120" w:line="360" w:lineRule="auto"/>
        <w:ind w:left="360"/>
        <w:rPr>
          <w:rFonts w:ascii="Arial" w:hAnsi="Arial" w:cs="Arial"/>
        </w:rPr>
      </w:pPr>
      <w:r>
        <w:rPr>
          <w:rFonts w:ascii="Arial" w:hAnsi="Arial" w:cs="Arial"/>
        </w:rPr>
        <w:t>The supplies were distributed across 59 local offices, 6 provincial offices and at the National office.</w:t>
      </w:r>
    </w:p>
    <w:p w:rsidR="00FC516E" w:rsidRDefault="00FC516E" w:rsidP="005E0144">
      <w:pPr>
        <w:numPr>
          <w:ilvl w:val="0"/>
          <w:numId w:val="42"/>
        </w:numPr>
        <w:spacing w:before="120" w:after="120" w:line="360" w:lineRule="auto"/>
        <w:rPr>
          <w:rFonts w:ascii="Arial" w:hAnsi="Arial" w:cs="Arial"/>
        </w:rPr>
      </w:pPr>
      <w:r>
        <w:rPr>
          <w:rFonts w:ascii="Arial" w:hAnsi="Arial" w:cs="Arial"/>
        </w:rPr>
        <w:t>The sanitisers were placed at all entrances for all to use before entering the buildings</w:t>
      </w:r>
    </w:p>
    <w:p w:rsidR="00FC516E" w:rsidRDefault="00FC516E" w:rsidP="005E0144">
      <w:pPr>
        <w:numPr>
          <w:ilvl w:val="0"/>
          <w:numId w:val="42"/>
        </w:numPr>
        <w:spacing w:before="120" w:after="120" w:line="360" w:lineRule="auto"/>
        <w:rPr>
          <w:rFonts w:ascii="Arial" w:hAnsi="Arial" w:cs="Arial"/>
        </w:rPr>
      </w:pPr>
      <w:r>
        <w:rPr>
          <w:rFonts w:ascii="Arial" w:hAnsi="Arial" w:cs="Arial"/>
        </w:rPr>
        <w:t xml:space="preserve">Gloves were prioritised to front line staff and those who came into contact with clients and also all legal practitioners were given to use them in court and during consultations. </w:t>
      </w:r>
    </w:p>
    <w:p w:rsidR="00FC516E" w:rsidRPr="00D71FF7" w:rsidRDefault="00FC516E" w:rsidP="005E0144">
      <w:pPr>
        <w:numPr>
          <w:ilvl w:val="0"/>
          <w:numId w:val="42"/>
        </w:numPr>
        <w:spacing w:before="120" w:after="120" w:line="360" w:lineRule="auto"/>
        <w:rPr>
          <w:rFonts w:ascii="Arial" w:hAnsi="Arial" w:cs="Arial"/>
          <w:b/>
        </w:rPr>
      </w:pPr>
      <w:r w:rsidRPr="00CB4BB5">
        <w:rPr>
          <w:rFonts w:ascii="Arial" w:hAnsi="Arial" w:cs="Arial"/>
        </w:rPr>
        <w:t>Masks were given to front line staff and those who came in contact with clients and practitioners were given to use in court and during consultations</w:t>
      </w:r>
      <w:r>
        <w:rPr>
          <w:rFonts w:ascii="Arial" w:hAnsi="Arial" w:cs="Arial"/>
        </w:rPr>
        <w:t>.</w:t>
      </w:r>
    </w:p>
    <w:p w:rsidR="00FC516E" w:rsidRDefault="00FC516E" w:rsidP="00FC516E">
      <w:pPr>
        <w:spacing w:before="120" w:after="120" w:line="360" w:lineRule="auto"/>
        <w:ind w:left="142"/>
        <w:rPr>
          <w:rFonts w:ascii="Arial" w:hAnsi="Arial" w:cs="Arial"/>
        </w:rPr>
      </w:pPr>
      <w:r>
        <w:rPr>
          <w:rFonts w:ascii="Arial" w:hAnsi="Arial" w:cs="Arial"/>
        </w:rPr>
        <w:t>It should be noted that the Legal Aid SA</w:t>
      </w:r>
      <w:r w:rsidR="001C262A">
        <w:rPr>
          <w:rFonts w:ascii="Arial" w:hAnsi="Arial" w:cs="Arial"/>
        </w:rPr>
        <w:t>’s</w:t>
      </w:r>
      <w:r>
        <w:rPr>
          <w:rFonts w:ascii="Arial" w:hAnsi="Arial" w:cs="Arial"/>
        </w:rPr>
        <w:t xml:space="preserve"> National Office has placed an order through the National </w:t>
      </w:r>
      <w:r w:rsidR="001C262A">
        <w:rPr>
          <w:rFonts w:ascii="Arial" w:hAnsi="Arial" w:cs="Arial"/>
        </w:rPr>
        <w:t xml:space="preserve">Treasury transversal contract. </w:t>
      </w:r>
      <w:r>
        <w:rPr>
          <w:rFonts w:ascii="Arial" w:hAnsi="Arial" w:cs="Arial"/>
        </w:rPr>
        <w:t xml:space="preserve">The goods have not </w:t>
      </w:r>
      <w:r w:rsidR="001C262A">
        <w:rPr>
          <w:rFonts w:ascii="Arial" w:hAnsi="Arial" w:cs="Arial"/>
        </w:rPr>
        <w:t>yet been delivered</w:t>
      </w:r>
      <w:r>
        <w:rPr>
          <w:rFonts w:ascii="Arial" w:hAnsi="Arial" w:cs="Arial"/>
        </w:rPr>
        <w:t>.  Details of the order placed are as follows:</w:t>
      </w:r>
    </w:p>
    <w:p w:rsidR="00FC516E" w:rsidRPr="00D71FF7" w:rsidRDefault="00FC516E" w:rsidP="00FC516E">
      <w:pPr>
        <w:spacing w:before="120" w:after="120" w:line="360" w:lineRule="auto"/>
        <w:ind w:left="142"/>
        <w:rPr>
          <w:rFonts w:ascii="Arial" w:hAnsi="Arial" w:cs="Arial"/>
          <w:b/>
        </w:rPr>
      </w:pPr>
      <w:r w:rsidRPr="00D71FF7">
        <w:rPr>
          <w:rFonts w:ascii="Arial" w:hAnsi="Arial" w:cs="Arial"/>
          <w:b/>
        </w:rPr>
        <w:t>Order placed with NT through transversal contract</w:t>
      </w:r>
      <w:r>
        <w:rPr>
          <w:rFonts w:ascii="Arial" w:hAnsi="Arial" w:cs="Arial"/>
          <w:b/>
        </w:rPr>
        <w:t xml:space="preserve"> – NT Instruction 03 of 2020</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870"/>
      </w:tblGrid>
      <w:tr w:rsidR="00FC516E" w:rsidRPr="00CA2B10" w:rsidTr="00BD4162">
        <w:trPr>
          <w:trHeight w:val="413"/>
        </w:trPr>
        <w:tc>
          <w:tcPr>
            <w:tcW w:w="2376" w:type="dxa"/>
            <w:shd w:val="clear" w:color="auto" w:fill="auto"/>
          </w:tcPr>
          <w:p w:rsidR="00FC516E" w:rsidRPr="00CA2B10" w:rsidRDefault="00FC516E" w:rsidP="00BD4162">
            <w:pPr>
              <w:spacing w:before="120" w:after="120" w:line="360" w:lineRule="auto"/>
              <w:rPr>
                <w:rFonts w:ascii="Arial" w:hAnsi="Arial" w:cs="Arial"/>
                <w:b/>
              </w:rPr>
            </w:pPr>
            <w:r w:rsidRPr="00CA2B10">
              <w:rPr>
                <w:rFonts w:ascii="Arial" w:hAnsi="Arial" w:cs="Arial"/>
                <w:b/>
              </w:rPr>
              <w:t>Date</w:t>
            </w:r>
          </w:p>
        </w:tc>
        <w:tc>
          <w:tcPr>
            <w:tcW w:w="4870" w:type="dxa"/>
            <w:shd w:val="clear" w:color="auto" w:fill="auto"/>
          </w:tcPr>
          <w:p w:rsidR="00FC516E" w:rsidRPr="00CA2B10" w:rsidRDefault="00FC516E" w:rsidP="00BD4162">
            <w:pPr>
              <w:spacing w:before="120" w:after="120" w:line="360" w:lineRule="auto"/>
              <w:rPr>
                <w:rFonts w:ascii="Arial" w:hAnsi="Arial" w:cs="Arial"/>
              </w:rPr>
            </w:pPr>
            <w:r w:rsidRPr="00CA2B10">
              <w:rPr>
                <w:rFonts w:ascii="Arial" w:hAnsi="Arial" w:cs="Arial"/>
              </w:rPr>
              <w:t>27 April 2020</w:t>
            </w:r>
          </w:p>
        </w:tc>
      </w:tr>
      <w:tr w:rsidR="00FC516E" w:rsidRPr="00CA2B10" w:rsidTr="00BD4162">
        <w:trPr>
          <w:trHeight w:val="409"/>
        </w:trPr>
        <w:tc>
          <w:tcPr>
            <w:tcW w:w="2376" w:type="dxa"/>
            <w:shd w:val="clear" w:color="auto" w:fill="auto"/>
          </w:tcPr>
          <w:p w:rsidR="00FC516E" w:rsidRPr="00CA2B10" w:rsidRDefault="00FC516E" w:rsidP="00BD4162">
            <w:pPr>
              <w:spacing w:before="120" w:after="120" w:line="360" w:lineRule="auto"/>
              <w:rPr>
                <w:rFonts w:ascii="Arial" w:hAnsi="Arial" w:cs="Arial"/>
                <w:b/>
              </w:rPr>
            </w:pPr>
            <w:r w:rsidRPr="00CA2B10">
              <w:rPr>
                <w:rFonts w:ascii="Arial" w:hAnsi="Arial" w:cs="Arial"/>
                <w:b/>
              </w:rPr>
              <w:t>Supplier</w:t>
            </w:r>
          </w:p>
        </w:tc>
        <w:tc>
          <w:tcPr>
            <w:tcW w:w="4870" w:type="dxa"/>
            <w:shd w:val="clear" w:color="auto" w:fill="auto"/>
          </w:tcPr>
          <w:p w:rsidR="00FC516E" w:rsidRPr="00CA2B10" w:rsidRDefault="00FC516E" w:rsidP="00BD4162">
            <w:pPr>
              <w:spacing w:before="120" w:after="120" w:line="360" w:lineRule="auto"/>
              <w:rPr>
                <w:rFonts w:ascii="Arial" w:hAnsi="Arial" w:cs="Arial"/>
              </w:rPr>
            </w:pPr>
            <w:r w:rsidRPr="00CA2B10">
              <w:rPr>
                <w:rFonts w:ascii="Arial" w:hAnsi="Arial" w:cs="Arial"/>
              </w:rPr>
              <w:t>Imperial Logistics South Africa</w:t>
            </w:r>
          </w:p>
        </w:tc>
      </w:tr>
      <w:tr w:rsidR="00FC516E" w:rsidRPr="00CA2B10" w:rsidTr="00BD4162">
        <w:trPr>
          <w:trHeight w:val="413"/>
        </w:trPr>
        <w:tc>
          <w:tcPr>
            <w:tcW w:w="2376" w:type="dxa"/>
            <w:shd w:val="clear" w:color="auto" w:fill="auto"/>
          </w:tcPr>
          <w:p w:rsidR="00FC516E" w:rsidRPr="00CA2B10" w:rsidRDefault="00FC516E" w:rsidP="00BD4162">
            <w:pPr>
              <w:spacing w:before="120" w:after="120" w:line="360" w:lineRule="auto"/>
              <w:rPr>
                <w:rFonts w:ascii="Arial" w:hAnsi="Arial" w:cs="Arial"/>
                <w:b/>
              </w:rPr>
            </w:pPr>
            <w:r w:rsidRPr="00CA2B10">
              <w:rPr>
                <w:rFonts w:ascii="Arial" w:hAnsi="Arial" w:cs="Arial"/>
                <w:b/>
              </w:rPr>
              <w:t>Details of goods</w:t>
            </w:r>
          </w:p>
        </w:tc>
        <w:tc>
          <w:tcPr>
            <w:tcW w:w="4870" w:type="dxa"/>
            <w:shd w:val="clear" w:color="auto" w:fill="auto"/>
          </w:tcPr>
          <w:p w:rsidR="00FC516E" w:rsidRPr="00CA2B10" w:rsidRDefault="00FC516E" w:rsidP="00BD4162">
            <w:pPr>
              <w:spacing w:before="120" w:after="120" w:line="360" w:lineRule="auto"/>
              <w:rPr>
                <w:rFonts w:ascii="Arial" w:hAnsi="Arial" w:cs="Arial"/>
              </w:rPr>
            </w:pPr>
            <w:r w:rsidRPr="00CA2B10">
              <w:rPr>
                <w:rFonts w:ascii="Arial" w:hAnsi="Arial" w:cs="Arial"/>
              </w:rPr>
              <w:t>Sanit</w:t>
            </w:r>
            <w:r w:rsidR="005460C2">
              <w:rPr>
                <w:rFonts w:ascii="Arial" w:hAnsi="Arial" w:cs="Arial"/>
              </w:rPr>
              <w:t>is</w:t>
            </w:r>
            <w:r w:rsidRPr="00CA2B10">
              <w:rPr>
                <w:rFonts w:ascii="Arial" w:hAnsi="Arial" w:cs="Arial"/>
              </w:rPr>
              <w:t>ers, Gloves, masks and thermal scanners</w:t>
            </w:r>
          </w:p>
        </w:tc>
      </w:tr>
      <w:tr w:rsidR="00FC516E" w:rsidRPr="00CA2B10" w:rsidTr="00BD4162">
        <w:trPr>
          <w:trHeight w:val="413"/>
        </w:trPr>
        <w:tc>
          <w:tcPr>
            <w:tcW w:w="2376" w:type="dxa"/>
            <w:shd w:val="clear" w:color="auto" w:fill="auto"/>
          </w:tcPr>
          <w:p w:rsidR="00FC516E" w:rsidRPr="00CA2B10" w:rsidRDefault="00FC516E" w:rsidP="00BD4162">
            <w:pPr>
              <w:spacing w:before="120" w:after="120" w:line="360" w:lineRule="auto"/>
              <w:rPr>
                <w:rFonts w:ascii="Arial" w:hAnsi="Arial" w:cs="Arial"/>
                <w:b/>
              </w:rPr>
            </w:pPr>
            <w:r w:rsidRPr="00CA2B10">
              <w:rPr>
                <w:rFonts w:ascii="Arial" w:hAnsi="Arial" w:cs="Arial"/>
                <w:b/>
              </w:rPr>
              <w:t>Amount</w:t>
            </w:r>
          </w:p>
        </w:tc>
        <w:tc>
          <w:tcPr>
            <w:tcW w:w="4870" w:type="dxa"/>
            <w:shd w:val="clear" w:color="auto" w:fill="auto"/>
          </w:tcPr>
          <w:p w:rsidR="00FC516E" w:rsidRPr="00CA2B10" w:rsidRDefault="00FC516E" w:rsidP="00BD4162">
            <w:pPr>
              <w:spacing w:before="120" w:after="120" w:line="360" w:lineRule="auto"/>
              <w:rPr>
                <w:rFonts w:ascii="Arial" w:hAnsi="Arial" w:cs="Arial"/>
              </w:rPr>
            </w:pPr>
            <w:r w:rsidRPr="00CA2B10">
              <w:rPr>
                <w:rFonts w:ascii="Arial" w:hAnsi="Arial" w:cs="Arial"/>
              </w:rPr>
              <w:t>R599,348,95</w:t>
            </w:r>
          </w:p>
        </w:tc>
      </w:tr>
    </w:tbl>
    <w:p w:rsidR="00FC516E" w:rsidRPr="00CB4BB5" w:rsidRDefault="00FC516E" w:rsidP="00FC516E">
      <w:pPr>
        <w:spacing w:before="120" w:after="120" w:line="360" w:lineRule="auto"/>
        <w:ind w:left="142"/>
        <w:rPr>
          <w:rFonts w:ascii="Arial" w:hAnsi="Arial" w:cs="Arial"/>
          <w:b/>
        </w:rPr>
      </w:pPr>
    </w:p>
    <w:p w:rsidR="00FC516E" w:rsidRPr="00FC516E" w:rsidRDefault="00FC516E" w:rsidP="001C262A">
      <w:pPr>
        <w:numPr>
          <w:ilvl w:val="0"/>
          <w:numId w:val="40"/>
        </w:numPr>
        <w:spacing w:before="120" w:after="120" w:line="360" w:lineRule="auto"/>
        <w:rPr>
          <w:rFonts w:ascii="Arial" w:hAnsi="Arial" w:cs="Arial"/>
          <w:b/>
        </w:rPr>
      </w:pPr>
      <w:r w:rsidRPr="00FC516E">
        <w:rPr>
          <w:rFonts w:ascii="Arial" w:hAnsi="Arial" w:cs="Arial"/>
          <w:b/>
        </w:rPr>
        <w:t>National Prosecuting Authority</w:t>
      </w:r>
      <w:r w:rsidR="001C262A">
        <w:rPr>
          <w:rFonts w:ascii="Arial" w:hAnsi="Arial" w:cs="Arial"/>
          <w:b/>
        </w:rPr>
        <w:t xml:space="preserve"> (NPA)</w:t>
      </w:r>
    </w:p>
    <w:p w:rsidR="00983C6B" w:rsidRPr="00D44B97" w:rsidRDefault="001C262A" w:rsidP="00D44B97">
      <w:pPr>
        <w:spacing w:line="360" w:lineRule="auto"/>
        <w:rPr>
          <w:rFonts w:ascii="Arial" w:hAnsi="Arial" w:cs="Arial"/>
        </w:rPr>
      </w:pPr>
      <w:r>
        <w:rPr>
          <w:rFonts w:ascii="Arial" w:hAnsi="Arial" w:cs="Arial"/>
        </w:rPr>
        <w:t>The breakdown list</w:t>
      </w:r>
      <w:r w:rsidR="00D44B97" w:rsidRPr="00D44B97">
        <w:rPr>
          <w:rFonts w:ascii="Arial" w:hAnsi="Arial" w:cs="Arial"/>
        </w:rPr>
        <w:t xml:space="preserve"> of purchases</w:t>
      </w:r>
      <w:r w:rsidR="00D44B97">
        <w:rPr>
          <w:rFonts w:ascii="Arial" w:hAnsi="Arial" w:cs="Arial"/>
        </w:rPr>
        <w:t xml:space="preserve"> of PPEs by the NPA, and distribution to the divisions and offices across the country</w:t>
      </w:r>
      <w:r>
        <w:rPr>
          <w:rFonts w:ascii="Arial" w:hAnsi="Arial" w:cs="Arial"/>
        </w:rPr>
        <w:t xml:space="preserve"> is attached as </w:t>
      </w:r>
      <w:r w:rsidRPr="001C262A">
        <w:rPr>
          <w:rFonts w:ascii="Arial" w:hAnsi="Arial" w:cs="Arial"/>
          <w:b/>
        </w:rPr>
        <w:t>Annexure B</w:t>
      </w:r>
      <w:r w:rsidR="00D44B97">
        <w:rPr>
          <w:rFonts w:ascii="Arial" w:hAnsi="Arial" w:cs="Arial"/>
        </w:rPr>
        <w:t>. The PPEs</w:t>
      </w:r>
      <w:r>
        <w:rPr>
          <w:rFonts w:ascii="Arial" w:hAnsi="Arial" w:cs="Arial"/>
        </w:rPr>
        <w:t xml:space="preserve"> had </w:t>
      </w:r>
      <w:r w:rsidR="00D44B97">
        <w:rPr>
          <w:rFonts w:ascii="Arial" w:hAnsi="Arial" w:cs="Arial"/>
        </w:rPr>
        <w:t>no</w:t>
      </w:r>
      <w:r>
        <w:rPr>
          <w:rFonts w:ascii="Arial" w:hAnsi="Arial" w:cs="Arial"/>
        </w:rPr>
        <w:t xml:space="preserve"> branding of any</w:t>
      </w:r>
      <w:r w:rsidR="00D44B97">
        <w:rPr>
          <w:rFonts w:ascii="Arial" w:hAnsi="Arial" w:cs="Arial"/>
        </w:rPr>
        <w:t xml:space="preserve"> political party or corporate branding.</w:t>
      </w:r>
    </w:p>
    <w:sectPr w:rsidR="00983C6B" w:rsidRPr="00D44B97"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A6D" w:rsidRDefault="00CB0A6D" w:rsidP="00913892">
      <w:r>
        <w:separator/>
      </w:r>
    </w:p>
  </w:endnote>
  <w:endnote w:type="continuationSeparator" w:id="0">
    <w:p w:rsidR="00CB0A6D" w:rsidRDefault="00CB0A6D" w:rsidP="0091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EC0" w:rsidRDefault="0054211D">
    <w:pPr>
      <w:pStyle w:val="Footer"/>
      <w:pBdr>
        <w:top w:val="single" w:sz="4" w:space="1" w:color="D9D9D9"/>
      </w:pBdr>
      <w:rPr>
        <w:b/>
        <w:bCs/>
      </w:rPr>
    </w:pPr>
    <w:r>
      <w:fldChar w:fldCharType="begin"/>
    </w:r>
    <w:r>
      <w:instrText xml:space="preserve"> PAGE   \* MERGEFORMAT </w:instrText>
    </w:r>
    <w:r>
      <w:fldChar w:fldCharType="separate"/>
    </w:r>
    <w:r w:rsidR="0079358A" w:rsidRPr="0079358A">
      <w:rPr>
        <w:b/>
        <w:bCs/>
        <w:noProof/>
      </w:rPr>
      <w:t>1</w:t>
    </w:r>
    <w:r>
      <w:rPr>
        <w:b/>
        <w:bCs/>
        <w:noProof/>
      </w:rPr>
      <w:fldChar w:fldCharType="end"/>
    </w:r>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A6D" w:rsidRDefault="00CB0A6D" w:rsidP="00913892">
      <w:r>
        <w:separator/>
      </w:r>
    </w:p>
  </w:footnote>
  <w:footnote w:type="continuationSeparator" w:id="0">
    <w:p w:rsidR="00CB0A6D" w:rsidRDefault="00CB0A6D" w:rsidP="009138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15:restartNumberingAfterBreak="0">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0B126515"/>
    <w:multiLevelType w:val="hybridMultilevel"/>
    <w:tmpl w:val="48AA35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6" w15:restartNumberingAfterBreak="0">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7" w15:restartNumberingAfterBreak="0">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E530AA9"/>
    <w:multiLevelType w:val="hybridMultilevel"/>
    <w:tmpl w:val="13D6799A"/>
    <w:lvl w:ilvl="0" w:tplc="7FE4EBD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4267E41"/>
    <w:multiLevelType w:val="hybridMultilevel"/>
    <w:tmpl w:val="A8F89BE2"/>
    <w:lvl w:ilvl="0" w:tplc="1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15:restartNumberingAfterBreak="0">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4FD29B4"/>
    <w:multiLevelType w:val="hybridMultilevel"/>
    <w:tmpl w:val="630674F0"/>
    <w:lvl w:ilvl="0" w:tplc="177673A8">
      <w:start w:val="5"/>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1" w15:restartNumberingAfterBreak="0">
    <w:nsid w:val="56CB040C"/>
    <w:multiLevelType w:val="hybridMultilevel"/>
    <w:tmpl w:val="55261A54"/>
    <w:lvl w:ilvl="0" w:tplc="C75E0F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62FA5966"/>
    <w:multiLevelType w:val="hybridMultilevel"/>
    <w:tmpl w:val="752C749A"/>
    <w:lvl w:ilvl="0" w:tplc="B136ED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5" w15:restartNumberingAfterBreak="0">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15:restartNumberingAfterBreak="0">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8" w15:restartNumberingAfterBreak="0">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15:restartNumberingAfterBreak="0">
    <w:nsid w:val="75ED66AE"/>
    <w:multiLevelType w:val="hybridMultilevel"/>
    <w:tmpl w:val="0228FDA2"/>
    <w:lvl w:ilvl="0" w:tplc="1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3"/>
  </w:num>
  <w:num w:numId="5">
    <w:abstractNumId w:val="32"/>
  </w:num>
  <w:num w:numId="6">
    <w:abstractNumId w:val="3"/>
  </w:num>
  <w:num w:numId="7">
    <w:abstractNumId w:val="39"/>
  </w:num>
  <w:num w:numId="8">
    <w:abstractNumId w:val="11"/>
  </w:num>
  <w:num w:numId="9">
    <w:abstractNumId w:val="17"/>
  </w:num>
  <w:num w:numId="10">
    <w:abstractNumId w:val="34"/>
  </w:num>
  <w:num w:numId="11">
    <w:abstractNumId w:val="2"/>
  </w:num>
  <w:num w:numId="12">
    <w:abstractNumId w:val="21"/>
  </w:num>
  <w:num w:numId="13">
    <w:abstractNumId w:val="15"/>
  </w:num>
  <w:num w:numId="14">
    <w:abstractNumId w:val="18"/>
  </w:num>
  <w:num w:numId="15">
    <w:abstractNumId w:val="10"/>
  </w:num>
  <w:num w:numId="16">
    <w:abstractNumId w:val="16"/>
  </w:num>
  <w:num w:numId="17">
    <w:abstractNumId w:val="37"/>
  </w:num>
  <w:num w:numId="18">
    <w:abstractNumId w:val="22"/>
  </w:num>
  <w:num w:numId="19">
    <w:abstractNumId w:val="20"/>
  </w:num>
  <w:num w:numId="20">
    <w:abstractNumId w:val="36"/>
  </w:num>
  <w:num w:numId="21">
    <w:abstractNumId w:val="26"/>
  </w:num>
  <w:num w:numId="22">
    <w:abstractNumId w:val="28"/>
  </w:num>
  <w:num w:numId="23">
    <w:abstractNumId w:val="9"/>
  </w:num>
  <w:num w:numId="24">
    <w:abstractNumId w:val="29"/>
  </w:num>
  <w:num w:numId="25">
    <w:abstractNumId w:val="5"/>
  </w:num>
  <w:num w:numId="26">
    <w:abstractNumId w:val="8"/>
  </w:num>
  <w:num w:numId="27">
    <w:abstractNumId w:val="24"/>
  </w:num>
  <w:num w:numId="28">
    <w:abstractNumId w:val="38"/>
  </w:num>
  <w:num w:numId="29">
    <w:abstractNumId w:val="6"/>
  </w:num>
  <w:num w:numId="30">
    <w:abstractNumId w:val="12"/>
  </w:num>
  <w:num w:numId="31">
    <w:abstractNumId w:val="1"/>
  </w:num>
  <w:num w:numId="32">
    <w:abstractNumId w:val="13"/>
  </w:num>
  <w:num w:numId="33">
    <w:abstractNumId w:val="19"/>
  </w:num>
  <w:num w:numId="34">
    <w:abstractNumId w:val="35"/>
  </w:num>
  <w:num w:numId="35">
    <w:abstractNumId w:val="41"/>
  </w:num>
  <w:num w:numId="36">
    <w:abstractNumId w:val="33"/>
  </w:num>
  <w:num w:numId="37">
    <w:abstractNumId w:val="31"/>
  </w:num>
  <w:num w:numId="38">
    <w:abstractNumId w:val="30"/>
  </w:num>
  <w:num w:numId="39">
    <w:abstractNumId w:val="40"/>
  </w:num>
  <w:num w:numId="40">
    <w:abstractNumId w:val="25"/>
  </w:num>
  <w:num w:numId="41">
    <w:abstractNumId w:val="27"/>
  </w:num>
  <w:num w:numId="4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FD"/>
    <w:rsid w:val="00001C4E"/>
    <w:rsid w:val="00026EC0"/>
    <w:rsid w:val="00030927"/>
    <w:rsid w:val="0004105D"/>
    <w:rsid w:val="0004190C"/>
    <w:rsid w:val="00046588"/>
    <w:rsid w:val="00052CE2"/>
    <w:rsid w:val="00065979"/>
    <w:rsid w:val="00070401"/>
    <w:rsid w:val="0007147A"/>
    <w:rsid w:val="00072E1B"/>
    <w:rsid w:val="0007655F"/>
    <w:rsid w:val="00080B73"/>
    <w:rsid w:val="00095B8E"/>
    <w:rsid w:val="000A1A4D"/>
    <w:rsid w:val="000A3DA5"/>
    <w:rsid w:val="000B5E45"/>
    <w:rsid w:val="000C01D4"/>
    <w:rsid w:val="000D3B70"/>
    <w:rsid w:val="000D4F57"/>
    <w:rsid w:val="000E2337"/>
    <w:rsid w:val="000E6772"/>
    <w:rsid w:val="000E7085"/>
    <w:rsid w:val="000E76BA"/>
    <w:rsid w:val="000F24EB"/>
    <w:rsid w:val="00105174"/>
    <w:rsid w:val="00110B8F"/>
    <w:rsid w:val="00120775"/>
    <w:rsid w:val="00130BDB"/>
    <w:rsid w:val="001314B9"/>
    <w:rsid w:val="00134C16"/>
    <w:rsid w:val="001354F5"/>
    <w:rsid w:val="00144111"/>
    <w:rsid w:val="00156483"/>
    <w:rsid w:val="001702F2"/>
    <w:rsid w:val="00173403"/>
    <w:rsid w:val="001774BC"/>
    <w:rsid w:val="001848C4"/>
    <w:rsid w:val="00192D26"/>
    <w:rsid w:val="00194B05"/>
    <w:rsid w:val="001A6D2A"/>
    <w:rsid w:val="001B00F0"/>
    <w:rsid w:val="001C262A"/>
    <w:rsid w:val="001D2E53"/>
    <w:rsid w:val="001D4F07"/>
    <w:rsid w:val="001E1BE7"/>
    <w:rsid w:val="001F13A5"/>
    <w:rsid w:val="001F41F3"/>
    <w:rsid w:val="001F445E"/>
    <w:rsid w:val="00203F6A"/>
    <w:rsid w:val="00213182"/>
    <w:rsid w:val="0021549B"/>
    <w:rsid w:val="002249FF"/>
    <w:rsid w:val="002269FD"/>
    <w:rsid w:val="00262ACE"/>
    <w:rsid w:val="00281574"/>
    <w:rsid w:val="002857B6"/>
    <w:rsid w:val="00286311"/>
    <w:rsid w:val="00291065"/>
    <w:rsid w:val="002A0DB1"/>
    <w:rsid w:val="002B2B31"/>
    <w:rsid w:val="002B6D18"/>
    <w:rsid w:val="002C719B"/>
    <w:rsid w:val="002D5BF7"/>
    <w:rsid w:val="002D7BBD"/>
    <w:rsid w:val="002E7253"/>
    <w:rsid w:val="002F22DD"/>
    <w:rsid w:val="0031652F"/>
    <w:rsid w:val="00322BA4"/>
    <w:rsid w:val="003401CA"/>
    <w:rsid w:val="00346942"/>
    <w:rsid w:val="0037187E"/>
    <w:rsid w:val="003767D7"/>
    <w:rsid w:val="003771A4"/>
    <w:rsid w:val="00381112"/>
    <w:rsid w:val="00381B64"/>
    <w:rsid w:val="00383858"/>
    <w:rsid w:val="00386CA6"/>
    <w:rsid w:val="003A64C5"/>
    <w:rsid w:val="003A6AD0"/>
    <w:rsid w:val="003B0260"/>
    <w:rsid w:val="003C43F4"/>
    <w:rsid w:val="003C4D22"/>
    <w:rsid w:val="003C5B62"/>
    <w:rsid w:val="003D526D"/>
    <w:rsid w:val="003D780B"/>
    <w:rsid w:val="003E0CEE"/>
    <w:rsid w:val="003F2E8D"/>
    <w:rsid w:val="003F5064"/>
    <w:rsid w:val="003F6245"/>
    <w:rsid w:val="004031F8"/>
    <w:rsid w:val="00417DB4"/>
    <w:rsid w:val="00422DF6"/>
    <w:rsid w:val="00431C9F"/>
    <w:rsid w:val="00433C19"/>
    <w:rsid w:val="00436057"/>
    <w:rsid w:val="00436842"/>
    <w:rsid w:val="00440FFF"/>
    <w:rsid w:val="00441BD5"/>
    <w:rsid w:val="004443E6"/>
    <w:rsid w:val="00447BA5"/>
    <w:rsid w:val="004572CE"/>
    <w:rsid w:val="00465448"/>
    <w:rsid w:val="00465A51"/>
    <w:rsid w:val="004926BD"/>
    <w:rsid w:val="004B6B6B"/>
    <w:rsid w:val="004E7CD4"/>
    <w:rsid w:val="004F6FEC"/>
    <w:rsid w:val="00502868"/>
    <w:rsid w:val="00515B6A"/>
    <w:rsid w:val="005160F8"/>
    <w:rsid w:val="00517768"/>
    <w:rsid w:val="0054211D"/>
    <w:rsid w:val="005454FB"/>
    <w:rsid w:val="005460C2"/>
    <w:rsid w:val="00546BB6"/>
    <w:rsid w:val="00553B28"/>
    <w:rsid w:val="005601A1"/>
    <w:rsid w:val="00571E41"/>
    <w:rsid w:val="00572F09"/>
    <w:rsid w:val="005772C1"/>
    <w:rsid w:val="005835BC"/>
    <w:rsid w:val="005856A7"/>
    <w:rsid w:val="00585897"/>
    <w:rsid w:val="00595C80"/>
    <w:rsid w:val="005A42CF"/>
    <w:rsid w:val="005B6209"/>
    <w:rsid w:val="005D1EEF"/>
    <w:rsid w:val="005E0144"/>
    <w:rsid w:val="005E365A"/>
    <w:rsid w:val="005E6608"/>
    <w:rsid w:val="00612214"/>
    <w:rsid w:val="00625CD7"/>
    <w:rsid w:val="00630932"/>
    <w:rsid w:val="00653FE5"/>
    <w:rsid w:val="00661BE2"/>
    <w:rsid w:val="00670788"/>
    <w:rsid w:val="0067545A"/>
    <w:rsid w:val="006759A1"/>
    <w:rsid w:val="0069516F"/>
    <w:rsid w:val="006959E4"/>
    <w:rsid w:val="006B0F80"/>
    <w:rsid w:val="006C0567"/>
    <w:rsid w:val="006D21F9"/>
    <w:rsid w:val="006D7E71"/>
    <w:rsid w:val="006E30D8"/>
    <w:rsid w:val="006F1417"/>
    <w:rsid w:val="006F2454"/>
    <w:rsid w:val="006F63D7"/>
    <w:rsid w:val="00720D4C"/>
    <w:rsid w:val="007215C0"/>
    <w:rsid w:val="00724689"/>
    <w:rsid w:val="007261FA"/>
    <w:rsid w:val="00740A5A"/>
    <w:rsid w:val="00745638"/>
    <w:rsid w:val="007540CF"/>
    <w:rsid w:val="00755C22"/>
    <w:rsid w:val="00757E02"/>
    <w:rsid w:val="00760BFE"/>
    <w:rsid w:val="00765301"/>
    <w:rsid w:val="00774F8F"/>
    <w:rsid w:val="00777A77"/>
    <w:rsid w:val="0078425B"/>
    <w:rsid w:val="00791471"/>
    <w:rsid w:val="0079358A"/>
    <w:rsid w:val="007961D4"/>
    <w:rsid w:val="007B7829"/>
    <w:rsid w:val="007C0AC3"/>
    <w:rsid w:val="007C1863"/>
    <w:rsid w:val="007C4802"/>
    <w:rsid w:val="007E6925"/>
    <w:rsid w:val="007E7201"/>
    <w:rsid w:val="007F2B0B"/>
    <w:rsid w:val="007F3217"/>
    <w:rsid w:val="008169B8"/>
    <w:rsid w:val="00846897"/>
    <w:rsid w:val="00865132"/>
    <w:rsid w:val="008769EF"/>
    <w:rsid w:val="00881381"/>
    <w:rsid w:val="00886676"/>
    <w:rsid w:val="00892846"/>
    <w:rsid w:val="008A1398"/>
    <w:rsid w:val="008A1837"/>
    <w:rsid w:val="008B1BCF"/>
    <w:rsid w:val="008C1A56"/>
    <w:rsid w:val="008C3ADD"/>
    <w:rsid w:val="008D4373"/>
    <w:rsid w:val="008E312C"/>
    <w:rsid w:val="008E78E6"/>
    <w:rsid w:val="008F366F"/>
    <w:rsid w:val="008F6A5A"/>
    <w:rsid w:val="009025C1"/>
    <w:rsid w:val="00905C38"/>
    <w:rsid w:val="00911E50"/>
    <w:rsid w:val="00913892"/>
    <w:rsid w:val="0092193B"/>
    <w:rsid w:val="009229AD"/>
    <w:rsid w:val="0094372F"/>
    <w:rsid w:val="009541F2"/>
    <w:rsid w:val="009551F2"/>
    <w:rsid w:val="00973033"/>
    <w:rsid w:val="009761A7"/>
    <w:rsid w:val="00983C6B"/>
    <w:rsid w:val="009868D6"/>
    <w:rsid w:val="0098762D"/>
    <w:rsid w:val="009A755B"/>
    <w:rsid w:val="009B0CAB"/>
    <w:rsid w:val="009D4F78"/>
    <w:rsid w:val="009D6016"/>
    <w:rsid w:val="009E0268"/>
    <w:rsid w:val="009E1C96"/>
    <w:rsid w:val="009F17AE"/>
    <w:rsid w:val="009F1B70"/>
    <w:rsid w:val="009F2D5C"/>
    <w:rsid w:val="00A13BBD"/>
    <w:rsid w:val="00A42301"/>
    <w:rsid w:val="00A4317E"/>
    <w:rsid w:val="00A4711C"/>
    <w:rsid w:val="00A5290F"/>
    <w:rsid w:val="00A5364A"/>
    <w:rsid w:val="00A623F2"/>
    <w:rsid w:val="00A64328"/>
    <w:rsid w:val="00A6432A"/>
    <w:rsid w:val="00A66729"/>
    <w:rsid w:val="00A70AFC"/>
    <w:rsid w:val="00A7136B"/>
    <w:rsid w:val="00A853A3"/>
    <w:rsid w:val="00AA2AB0"/>
    <w:rsid w:val="00AA39AC"/>
    <w:rsid w:val="00AD7B7A"/>
    <w:rsid w:val="00AF0F1A"/>
    <w:rsid w:val="00AF5D91"/>
    <w:rsid w:val="00B021CE"/>
    <w:rsid w:val="00B13369"/>
    <w:rsid w:val="00B170EA"/>
    <w:rsid w:val="00B26AB3"/>
    <w:rsid w:val="00B35A7B"/>
    <w:rsid w:val="00B40A2F"/>
    <w:rsid w:val="00B46E62"/>
    <w:rsid w:val="00B47264"/>
    <w:rsid w:val="00B553A6"/>
    <w:rsid w:val="00B700C2"/>
    <w:rsid w:val="00B8345D"/>
    <w:rsid w:val="00B958BA"/>
    <w:rsid w:val="00BA3361"/>
    <w:rsid w:val="00BA3A67"/>
    <w:rsid w:val="00BA4122"/>
    <w:rsid w:val="00BA61AF"/>
    <w:rsid w:val="00BB53A8"/>
    <w:rsid w:val="00BB7991"/>
    <w:rsid w:val="00BC1021"/>
    <w:rsid w:val="00BC7AFB"/>
    <w:rsid w:val="00BD0A70"/>
    <w:rsid w:val="00BD4162"/>
    <w:rsid w:val="00BD597B"/>
    <w:rsid w:val="00BD6D36"/>
    <w:rsid w:val="00BF0672"/>
    <w:rsid w:val="00BF0809"/>
    <w:rsid w:val="00BF738D"/>
    <w:rsid w:val="00C15423"/>
    <w:rsid w:val="00C20F36"/>
    <w:rsid w:val="00C31057"/>
    <w:rsid w:val="00C331B7"/>
    <w:rsid w:val="00C360AA"/>
    <w:rsid w:val="00C3772F"/>
    <w:rsid w:val="00C41A50"/>
    <w:rsid w:val="00C51D93"/>
    <w:rsid w:val="00C75ACC"/>
    <w:rsid w:val="00C770B6"/>
    <w:rsid w:val="00C81ABF"/>
    <w:rsid w:val="00C84899"/>
    <w:rsid w:val="00C8589D"/>
    <w:rsid w:val="00C877EE"/>
    <w:rsid w:val="00C904B6"/>
    <w:rsid w:val="00C90886"/>
    <w:rsid w:val="00C95F59"/>
    <w:rsid w:val="00CB0A6D"/>
    <w:rsid w:val="00CB2778"/>
    <w:rsid w:val="00CC239F"/>
    <w:rsid w:val="00CC576B"/>
    <w:rsid w:val="00CD042D"/>
    <w:rsid w:val="00CD3DB4"/>
    <w:rsid w:val="00CD4D18"/>
    <w:rsid w:val="00CE0598"/>
    <w:rsid w:val="00CF1B81"/>
    <w:rsid w:val="00D209A0"/>
    <w:rsid w:val="00D222F0"/>
    <w:rsid w:val="00D24750"/>
    <w:rsid w:val="00D3067D"/>
    <w:rsid w:val="00D41538"/>
    <w:rsid w:val="00D44B97"/>
    <w:rsid w:val="00D463C8"/>
    <w:rsid w:val="00D50C5D"/>
    <w:rsid w:val="00D56B43"/>
    <w:rsid w:val="00D6158A"/>
    <w:rsid w:val="00D74CDB"/>
    <w:rsid w:val="00D764A0"/>
    <w:rsid w:val="00D76DA7"/>
    <w:rsid w:val="00D80139"/>
    <w:rsid w:val="00D86E52"/>
    <w:rsid w:val="00D93903"/>
    <w:rsid w:val="00DA495F"/>
    <w:rsid w:val="00DB11B2"/>
    <w:rsid w:val="00DC255C"/>
    <w:rsid w:val="00DC592F"/>
    <w:rsid w:val="00DC7CDA"/>
    <w:rsid w:val="00DD39BB"/>
    <w:rsid w:val="00DE1284"/>
    <w:rsid w:val="00DF2638"/>
    <w:rsid w:val="00E1080E"/>
    <w:rsid w:val="00E17F42"/>
    <w:rsid w:val="00E21A66"/>
    <w:rsid w:val="00E30F9B"/>
    <w:rsid w:val="00E361D7"/>
    <w:rsid w:val="00E44AFC"/>
    <w:rsid w:val="00E55AFD"/>
    <w:rsid w:val="00EA4D5C"/>
    <w:rsid w:val="00EA53D2"/>
    <w:rsid w:val="00EA7A64"/>
    <w:rsid w:val="00EB54FA"/>
    <w:rsid w:val="00EB5C9A"/>
    <w:rsid w:val="00EC5379"/>
    <w:rsid w:val="00ED072E"/>
    <w:rsid w:val="00ED5CF6"/>
    <w:rsid w:val="00EE1177"/>
    <w:rsid w:val="00EE2A9C"/>
    <w:rsid w:val="00EE6AD6"/>
    <w:rsid w:val="00EF081C"/>
    <w:rsid w:val="00EF2E4B"/>
    <w:rsid w:val="00EF32C9"/>
    <w:rsid w:val="00F20EAD"/>
    <w:rsid w:val="00F220CD"/>
    <w:rsid w:val="00F26B86"/>
    <w:rsid w:val="00F31805"/>
    <w:rsid w:val="00F3487E"/>
    <w:rsid w:val="00F36003"/>
    <w:rsid w:val="00F400F2"/>
    <w:rsid w:val="00F475A6"/>
    <w:rsid w:val="00F5419D"/>
    <w:rsid w:val="00F55893"/>
    <w:rsid w:val="00F63F57"/>
    <w:rsid w:val="00F646C9"/>
    <w:rsid w:val="00F739F4"/>
    <w:rsid w:val="00F845F2"/>
    <w:rsid w:val="00F86709"/>
    <w:rsid w:val="00F91926"/>
    <w:rsid w:val="00F94B09"/>
    <w:rsid w:val="00F95D9E"/>
    <w:rsid w:val="00FA26A6"/>
    <w:rsid w:val="00FA4D8E"/>
    <w:rsid w:val="00FC516E"/>
    <w:rsid w:val="00FD32ED"/>
    <w:rsid w:val="00FE103B"/>
    <w:rsid w:val="00FE25AE"/>
    <w:rsid w:val="00FE5DBA"/>
    <w:rsid w:val="00FE64CB"/>
    <w:rsid w:val="00FF0C8B"/>
    <w:rsid w:val="00FF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6E3EB30D-2829-47D6-9032-9E43FF36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AFD"/>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1"/>
    <w:rsid w:val="004B6B6B"/>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lang w:val="en-ZA" w:eastAsia="en-ZA"/>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Mashaba Miyeleni</dc:creator>
  <cp:keywords/>
  <cp:lastModifiedBy>Nikiwe Ncetezo</cp:lastModifiedBy>
  <cp:revision>2</cp:revision>
  <cp:lastPrinted>2020-05-18T08:34:00Z</cp:lastPrinted>
  <dcterms:created xsi:type="dcterms:W3CDTF">2020-06-11T16:16:00Z</dcterms:created>
  <dcterms:modified xsi:type="dcterms:W3CDTF">2020-06-11T16:16:00Z</dcterms:modified>
</cp:coreProperties>
</file>