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0D" w:rsidRDefault="00D707F1" w:rsidP="0073630D">
      <w:pPr>
        <w:rPr>
          <w:b/>
          <w:bCs/>
          <w:szCs w:val="24"/>
          <w:lang w:eastAsia="en-US"/>
        </w:rPr>
      </w:pPr>
      <w:bookmarkStart w:id="0" w:name="_GoBack"/>
      <w:bookmarkStart w:id="1" w:name="_Hlk117083451"/>
      <w:bookmarkEnd w:id="0"/>
      <w:r w:rsidRPr="00D707F1">
        <w:rPr>
          <w:rFonts w:ascii="Arial" w:hAnsi="Arial" w:cs="Arial"/>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9264">
            <v:imagedata r:id="rId10" o:title=""/>
            <w10:wrap type="square"/>
          </v:shape>
          <o:OLEObject Type="Embed" ProgID="MSPhotoEd.3" ShapeID="_x0000_s1026" DrawAspect="Content" ObjectID="_1741002594" r:id="rId11"/>
        </w:pict>
      </w:r>
    </w:p>
    <w:p w:rsidR="00501126" w:rsidRDefault="00501126" w:rsidP="0073630D">
      <w:pPr>
        <w:rPr>
          <w:b/>
          <w:bCs/>
          <w:szCs w:val="24"/>
          <w:lang w:eastAsia="en-US"/>
        </w:rPr>
      </w:pPr>
    </w:p>
    <w:p w:rsidR="00501126" w:rsidRPr="009D54FF" w:rsidRDefault="00501126" w:rsidP="0073630D">
      <w:pPr>
        <w:rPr>
          <w:b/>
          <w:bCs/>
          <w:szCs w:val="24"/>
          <w:lang w:eastAsia="en-US"/>
        </w:rPr>
      </w:pPr>
    </w:p>
    <w:p w:rsidR="0073630D" w:rsidRPr="009D54FF" w:rsidRDefault="0073630D" w:rsidP="0073630D">
      <w:pPr>
        <w:rPr>
          <w:rFonts w:ascii="Arial" w:hAnsi="Arial" w:cs="Arial"/>
          <w:b/>
          <w:bCs/>
          <w:lang w:eastAsia="en-US"/>
        </w:rPr>
      </w:pPr>
    </w:p>
    <w:p w:rsidR="0073630D" w:rsidRPr="009D54FF" w:rsidRDefault="0073630D" w:rsidP="0073630D">
      <w:pPr>
        <w:rPr>
          <w:rFonts w:ascii="Arial" w:hAnsi="Arial" w:cs="Arial"/>
          <w:lang w:eastAsia="en-US"/>
        </w:rPr>
      </w:pPr>
    </w:p>
    <w:p w:rsidR="0073630D" w:rsidRPr="009D54FF" w:rsidRDefault="0073630D" w:rsidP="0073630D">
      <w:pPr>
        <w:rPr>
          <w:rFonts w:ascii="Arial" w:hAnsi="Arial" w:cs="Arial"/>
          <w:lang w:eastAsia="en-US"/>
        </w:rPr>
      </w:pPr>
    </w:p>
    <w:p w:rsidR="0073630D" w:rsidRPr="009D54FF" w:rsidRDefault="0073630D" w:rsidP="0073630D">
      <w:pPr>
        <w:jc w:val="center"/>
        <w:rPr>
          <w:rFonts w:ascii="Arial" w:hAnsi="Arial" w:cs="Arial"/>
          <w:b/>
          <w:bCs/>
          <w:lang w:eastAsia="en-US"/>
        </w:rPr>
      </w:pPr>
    </w:p>
    <w:p w:rsidR="0073630D" w:rsidRPr="009D54FF" w:rsidRDefault="0073630D" w:rsidP="0073630D">
      <w:pPr>
        <w:jc w:val="center"/>
        <w:rPr>
          <w:rFonts w:ascii="Arial" w:hAnsi="Arial" w:cs="Arial"/>
          <w:b/>
          <w:bCs/>
          <w:lang w:eastAsia="en-US"/>
        </w:rPr>
      </w:pPr>
    </w:p>
    <w:p w:rsidR="0073630D" w:rsidRPr="009D54FF" w:rsidRDefault="0073630D" w:rsidP="0073630D">
      <w:pPr>
        <w:spacing w:before="1"/>
        <w:ind w:left="8"/>
        <w:jc w:val="center"/>
        <w:rPr>
          <w:rFonts w:ascii="Arial" w:eastAsia="Arial" w:hAnsi="Arial" w:cs="Arial"/>
          <w:szCs w:val="24"/>
          <w:lang w:eastAsia="en-US"/>
        </w:rPr>
      </w:pPr>
      <w:r w:rsidRPr="009D54FF">
        <w:rPr>
          <w:rFonts w:ascii="Arial"/>
          <w:b/>
          <w:w w:val="120"/>
          <w:szCs w:val="24"/>
          <w:lang w:eastAsia="en-US"/>
        </w:rPr>
        <w:t>MINISTRY</w:t>
      </w:r>
    </w:p>
    <w:p w:rsidR="0073630D" w:rsidRPr="009D54FF" w:rsidRDefault="0073630D" w:rsidP="0073630D">
      <w:pPr>
        <w:spacing w:before="19" w:line="266" w:lineRule="auto"/>
        <w:ind w:left="20" w:right="18"/>
        <w:jc w:val="center"/>
        <w:rPr>
          <w:rFonts w:ascii="Arial"/>
          <w:b/>
          <w:w w:val="103"/>
          <w:szCs w:val="24"/>
          <w:lang w:eastAsia="en-US"/>
        </w:rPr>
      </w:pPr>
      <w:r w:rsidRPr="009D54FF">
        <w:rPr>
          <w:rFonts w:ascii="Arial"/>
          <w:b/>
          <w:w w:val="103"/>
          <w:szCs w:val="24"/>
          <w:lang w:eastAsia="en-US"/>
        </w:rPr>
        <w:t>INTERNATIONAL</w:t>
      </w:r>
      <w:r w:rsidRPr="009D54FF">
        <w:rPr>
          <w:rFonts w:ascii="Arial"/>
          <w:b/>
          <w:spacing w:val="19"/>
          <w:szCs w:val="24"/>
          <w:lang w:eastAsia="en-US"/>
        </w:rPr>
        <w:t xml:space="preserve"> </w:t>
      </w:r>
      <w:r w:rsidRPr="009D54FF">
        <w:rPr>
          <w:rFonts w:ascii="Arial"/>
          <w:b/>
          <w:w w:val="102"/>
          <w:szCs w:val="24"/>
          <w:lang w:eastAsia="en-US"/>
        </w:rPr>
        <w:t>RELATIONS</w:t>
      </w:r>
      <w:r w:rsidRPr="009D54FF">
        <w:rPr>
          <w:rFonts w:ascii="Arial"/>
          <w:b/>
          <w:spacing w:val="12"/>
          <w:szCs w:val="24"/>
          <w:lang w:eastAsia="en-US"/>
        </w:rPr>
        <w:t xml:space="preserve"> </w:t>
      </w:r>
      <w:r w:rsidRPr="009D54FF">
        <w:rPr>
          <w:rFonts w:ascii="Arial"/>
          <w:b/>
          <w:w w:val="102"/>
          <w:szCs w:val="24"/>
          <w:lang w:eastAsia="en-US"/>
        </w:rPr>
        <w:t>AND</w:t>
      </w:r>
      <w:r w:rsidRPr="009D54FF">
        <w:rPr>
          <w:rFonts w:ascii="Arial"/>
          <w:b/>
          <w:spacing w:val="20"/>
          <w:szCs w:val="24"/>
          <w:lang w:eastAsia="en-US"/>
        </w:rPr>
        <w:t xml:space="preserve"> </w:t>
      </w:r>
      <w:r w:rsidRPr="009D54FF">
        <w:rPr>
          <w:rFonts w:ascii="Arial"/>
          <w:b/>
          <w:w w:val="103"/>
          <w:szCs w:val="24"/>
          <w:lang w:eastAsia="en-US"/>
        </w:rPr>
        <w:t xml:space="preserve">COOPERATION </w:t>
      </w:r>
    </w:p>
    <w:p w:rsidR="0073630D" w:rsidRPr="009D54FF" w:rsidRDefault="0073630D" w:rsidP="0073630D">
      <w:pPr>
        <w:tabs>
          <w:tab w:val="center" w:pos="5044"/>
          <w:tab w:val="left" w:pos="9140"/>
        </w:tabs>
        <w:spacing w:before="19" w:line="266" w:lineRule="auto"/>
        <w:ind w:left="20" w:right="18"/>
        <w:rPr>
          <w:rFonts w:ascii="Arial"/>
          <w:bCs/>
          <w:w w:val="101"/>
          <w:szCs w:val="24"/>
          <w:lang w:eastAsia="en-US"/>
        </w:rPr>
      </w:pPr>
      <w:r w:rsidRPr="009D54FF">
        <w:rPr>
          <w:rFonts w:ascii="Arial"/>
          <w:bCs/>
          <w:w w:val="102"/>
          <w:szCs w:val="24"/>
          <w:lang w:eastAsia="en-US"/>
        </w:rPr>
        <w:tab/>
        <w:t>REPUBLIC</w:t>
      </w:r>
      <w:r w:rsidRPr="009D54FF">
        <w:rPr>
          <w:rFonts w:ascii="Arial"/>
          <w:bCs/>
          <w:spacing w:val="18"/>
          <w:szCs w:val="24"/>
          <w:lang w:eastAsia="en-US"/>
        </w:rPr>
        <w:t xml:space="preserve"> </w:t>
      </w:r>
      <w:r w:rsidRPr="009D54FF">
        <w:rPr>
          <w:rFonts w:ascii="Arial"/>
          <w:bCs/>
          <w:w w:val="103"/>
          <w:szCs w:val="24"/>
          <w:lang w:eastAsia="en-US"/>
        </w:rPr>
        <w:t>OF</w:t>
      </w:r>
      <w:r w:rsidRPr="009D54FF">
        <w:rPr>
          <w:rFonts w:ascii="Arial"/>
          <w:bCs/>
          <w:spacing w:val="5"/>
          <w:szCs w:val="24"/>
          <w:lang w:eastAsia="en-US"/>
        </w:rPr>
        <w:t xml:space="preserve"> </w:t>
      </w:r>
      <w:r w:rsidRPr="009D54FF">
        <w:rPr>
          <w:rFonts w:ascii="Arial"/>
          <w:bCs/>
          <w:w w:val="104"/>
          <w:szCs w:val="24"/>
          <w:lang w:eastAsia="en-US"/>
        </w:rPr>
        <w:t>SOUTH</w:t>
      </w:r>
      <w:r w:rsidRPr="009D54FF">
        <w:rPr>
          <w:rFonts w:ascii="Arial"/>
          <w:bCs/>
          <w:spacing w:val="7"/>
          <w:szCs w:val="24"/>
          <w:lang w:eastAsia="en-US"/>
        </w:rPr>
        <w:t xml:space="preserve"> </w:t>
      </w:r>
      <w:r w:rsidRPr="009D54FF">
        <w:rPr>
          <w:rFonts w:ascii="Arial"/>
          <w:bCs/>
          <w:w w:val="101"/>
          <w:szCs w:val="24"/>
          <w:lang w:eastAsia="en-US"/>
        </w:rPr>
        <w:t>AFRICA</w:t>
      </w:r>
    </w:p>
    <w:p w:rsidR="0073630D" w:rsidRPr="009D54FF" w:rsidRDefault="0073630D" w:rsidP="0073630D">
      <w:pPr>
        <w:tabs>
          <w:tab w:val="center" w:pos="5044"/>
          <w:tab w:val="left" w:pos="9140"/>
        </w:tabs>
        <w:spacing w:before="19" w:line="266" w:lineRule="auto"/>
        <w:ind w:left="20" w:right="18"/>
        <w:rPr>
          <w:rFonts w:ascii="Arial"/>
          <w:bCs/>
          <w:w w:val="101"/>
          <w:szCs w:val="24"/>
          <w:lang w:eastAsia="en-US"/>
        </w:rPr>
      </w:pPr>
    </w:p>
    <w:p w:rsidR="002A4D2F" w:rsidRPr="009D54FF" w:rsidRDefault="002A4D2F" w:rsidP="002A4D2F">
      <w:pPr>
        <w:tabs>
          <w:tab w:val="center" w:pos="5044"/>
          <w:tab w:val="left" w:pos="9140"/>
        </w:tabs>
        <w:spacing w:before="19" w:line="266" w:lineRule="auto"/>
        <w:ind w:left="20" w:right="18"/>
        <w:jc w:val="center"/>
        <w:rPr>
          <w:rFonts w:ascii="Arial"/>
          <w:bCs/>
          <w:w w:val="101"/>
          <w:szCs w:val="24"/>
          <w:lang w:eastAsia="en-US"/>
        </w:rPr>
      </w:pPr>
      <w:r w:rsidRPr="009D54FF">
        <w:rPr>
          <w:rFonts w:ascii="Arial"/>
          <w:bCs/>
          <w:w w:val="101"/>
          <w:szCs w:val="24"/>
          <w:lang w:eastAsia="en-US"/>
        </w:rPr>
        <w:t>NATIONAL ASSEMBLY</w:t>
      </w:r>
    </w:p>
    <w:p w:rsidR="002A4D2F" w:rsidRPr="009D54FF" w:rsidRDefault="002A4D2F" w:rsidP="002A4D2F">
      <w:pPr>
        <w:tabs>
          <w:tab w:val="center" w:pos="5044"/>
          <w:tab w:val="left" w:pos="9140"/>
        </w:tabs>
        <w:spacing w:before="19" w:line="266" w:lineRule="auto"/>
        <w:ind w:left="20" w:right="18"/>
        <w:jc w:val="center"/>
        <w:rPr>
          <w:rFonts w:ascii="Arial" w:eastAsia="Arial" w:hAnsi="Arial" w:cs="Arial"/>
          <w:bCs/>
          <w:szCs w:val="24"/>
          <w:lang w:eastAsia="en-US"/>
        </w:rPr>
      </w:pPr>
      <w:r w:rsidRPr="009D54FF">
        <w:rPr>
          <w:rFonts w:ascii="Arial"/>
          <w:bCs/>
          <w:w w:val="101"/>
          <w:szCs w:val="24"/>
          <w:lang w:eastAsia="en-US"/>
        </w:rPr>
        <w:t xml:space="preserve">QUESTION FOR WRITTEN REPLY </w:t>
      </w:r>
    </w:p>
    <w:p w:rsidR="002A4D2F" w:rsidRPr="009D54FF" w:rsidRDefault="002A4D2F" w:rsidP="002A4D2F">
      <w:pPr>
        <w:tabs>
          <w:tab w:val="center" w:pos="5044"/>
          <w:tab w:val="left" w:pos="9140"/>
        </w:tabs>
        <w:spacing w:before="19" w:line="266" w:lineRule="auto"/>
        <w:ind w:left="20" w:right="18"/>
        <w:jc w:val="center"/>
        <w:rPr>
          <w:rFonts w:ascii="Arial" w:hAnsi="Arial" w:cs="Arial"/>
          <w:bCs/>
          <w:szCs w:val="24"/>
          <w:lang w:eastAsia="en-US"/>
        </w:rPr>
      </w:pPr>
      <w:r w:rsidRPr="009D54FF">
        <w:rPr>
          <w:rFonts w:ascii="Arial" w:hAnsi="Arial" w:cs="Arial"/>
          <w:bCs/>
          <w:szCs w:val="24"/>
          <w:lang w:eastAsia="en-US"/>
        </w:rPr>
        <w:t>Date of Publication: 03 March 2023</w:t>
      </w:r>
    </w:p>
    <w:p w:rsidR="002A4D2F" w:rsidRPr="009D54FF" w:rsidRDefault="002A4D2F" w:rsidP="002A4D2F">
      <w:pPr>
        <w:tabs>
          <w:tab w:val="center" w:pos="5044"/>
          <w:tab w:val="left" w:pos="9140"/>
        </w:tabs>
        <w:spacing w:before="19" w:line="266" w:lineRule="auto"/>
        <w:ind w:left="20" w:right="18"/>
        <w:jc w:val="center"/>
        <w:rPr>
          <w:rFonts w:ascii="Arial" w:hAnsi="Arial" w:cs="Arial"/>
          <w:bCs/>
          <w:szCs w:val="24"/>
          <w:lang w:eastAsia="en-US"/>
        </w:rPr>
      </w:pPr>
      <w:r w:rsidRPr="009D54FF">
        <w:rPr>
          <w:rFonts w:ascii="Arial" w:hAnsi="Arial" w:cs="Arial"/>
          <w:bCs/>
          <w:szCs w:val="24"/>
          <w:lang w:eastAsia="en-US"/>
        </w:rPr>
        <w:t>Ministry: 10 March 2023</w:t>
      </w:r>
    </w:p>
    <w:p w:rsidR="002A4D2F" w:rsidRPr="009D54FF" w:rsidRDefault="002A4D2F" w:rsidP="002A4D2F">
      <w:pPr>
        <w:tabs>
          <w:tab w:val="center" w:pos="5044"/>
          <w:tab w:val="left" w:pos="9140"/>
        </w:tabs>
        <w:spacing w:before="19" w:line="266" w:lineRule="auto"/>
        <w:ind w:left="20" w:right="18"/>
        <w:jc w:val="center"/>
        <w:rPr>
          <w:rFonts w:ascii="Arial" w:hAnsi="Arial" w:cs="Arial"/>
          <w:bCs/>
          <w:szCs w:val="24"/>
          <w:lang w:eastAsia="en-US"/>
        </w:rPr>
      </w:pPr>
      <w:r w:rsidRPr="009D54FF">
        <w:rPr>
          <w:rFonts w:ascii="Arial" w:hAnsi="Arial" w:cs="Arial"/>
          <w:bCs/>
          <w:szCs w:val="24"/>
          <w:lang w:eastAsia="en-US"/>
        </w:rPr>
        <w:t>Reply date: 17 March 2023</w:t>
      </w:r>
    </w:p>
    <w:p w:rsidR="002A4D2F" w:rsidRPr="009D54FF" w:rsidRDefault="002A4D2F" w:rsidP="002A4D2F">
      <w:pPr>
        <w:ind w:left="720"/>
        <w:jc w:val="both"/>
        <w:rPr>
          <w:rFonts w:ascii="Arial" w:hAnsi="Arial" w:cs="Arial"/>
          <w:bCs/>
          <w:i/>
          <w:szCs w:val="24"/>
          <w:lang w:eastAsia="en-US"/>
        </w:rPr>
      </w:pPr>
      <w:r w:rsidRPr="009D54FF">
        <w:rPr>
          <w:rFonts w:ascii="Arial" w:hAnsi="Arial" w:cs="Arial"/>
          <w:bCs/>
          <w:szCs w:val="24"/>
          <w:lang w:eastAsia="en-US"/>
        </w:rPr>
        <w:t xml:space="preserve"> </w:t>
      </w:r>
    </w:p>
    <w:p w:rsidR="002A4D2F" w:rsidRPr="009D54FF" w:rsidRDefault="002A4D2F" w:rsidP="00F81B34">
      <w:pPr>
        <w:jc w:val="both"/>
        <w:rPr>
          <w:rFonts w:ascii="Arial" w:hAnsi="Arial" w:cs="Arial"/>
          <w:b/>
          <w:szCs w:val="24"/>
          <w:lang w:eastAsia="en-US"/>
        </w:rPr>
      </w:pPr>
      <w:r w:rsidRPr="009D54FF">
        <w:rPr>
          <w:rFonts w:ascii="Arial" w:hAnsi="Arial" w:cs="Arial"/>
          <w:b/>
          <w:szCs w:val="24"/>
          <w:lang w:eastAsia="en-US"/>
        </w:rPr>
        <w:t>672. Ms T P Msane (EFF) to ask the Minister of International Relations and Cooperation:</w:t>
      </w:r>
    </w:p>
    <w:p w:rsidR="002A4D2F" w:rsidRPr="009D54FF" w:rsidRDefault="002A4D2F" w:rsidP="00F81B34">
      <w:pPr>
        <w:jc w:val="both"/>
        <w:rPr>
          <w:rFonts w:ascii="Arial" w:hAnsi="Arial" w:cs="Arial"/>
          <w:b/>
          <w:szCs w:val="24"/>
          <w:lang w:eastAsia="en-US"/>
        </w:rPr>
      </w:pPr>
    </w:p>
    <w:p w:rsidR="002A4D2F" w:rsidRPr="009D54FF" w:rsidRDefault="002A4D2F" w:rsidP="00F81B34">
      <w:pPr>
        <w:jc w:val="both"/>
        <w:rPr>
          <w:rFonts w:ascii="Arial" w:hAnsi="Arial" w:cs="Arial"/>
          <w:b/>
          <w:szCs w:val="24"/>
          <w:lang w:eastAsia="en-US"/>
        </w:rPr>
      </w:pPr>
    </w:p>
    <w:p w:rsidR="002A4D2F" w:rsidRPr="009D54FF" w:rsidRDefault="002A4D2F" w:rsidP="00F81B34">
      <w:pPr>
        <w:jc w:val="both"/>
        <w:rPr>
          <w:rFonts w:ascii="Arial" w:hAnsi="Arial" w:cs="Arial"/>
          <w:b/>
          <w:szCs w:val="24"/>
          <w:lang w:eastAsia="en-US"/>
        </w:rPr>
      </w:pPr>
      <w:r w:rsidRPr="009D54FF">
        <w:rPr>
          <w:rFonts w:ascii="Arial" w:hAnsi="Arial" w:cs="Arial"/>
          <w:bCs/>
          <w:szCs w:val="24"/>
          <w:lang w:eastAsia="en-US"/>
        </w:rPr>
        <w:t>What steps has the African Union taken to provide comprehensive solutions to the problem of African migrants drowning in Mediterranean in an attempt to leave Africa for Europe?</w:t>
      </w:r>
      <w:r w:rsidRPr="009D54FF">
        <w:rPr>
          <w:rFonts w:ascii="Arial" w:hAnsi="Arial" w:cs="Arial"/>
          <w:bCs/>
          <w:szCs w:val="24"/>
          <w:lang w:eastAsia="en-US"/>
        </w:rPr>
        <w:tab/>
      </w:r>
      <w:r w:rsidRPr="009D54FF">
        <w:rPr>
          <w:rFonts w:ascii="Arial" w:hAnsi="Arial" w:cs="Arial"/>
          <w:bCs/>
          <w:szCs w:val="24"/>
          <w:lang w:eastAsia="en-US"/>
        </w:rPr>
        <w:tab/>
      </w:r>
      <w:r w:rsidRPr="009D54FF">
        <w:rPr>
          <w:rFonts w:ascii="Arial" w:hAnsi="Arial" w:cs="Arial"/>
          <w:bCs/>
          <w:szCs w:val="24"/>
          <w:lang w:eastAsia="en-US"/>
        </w:rPr>
        <w:tab/>
      </w:r>
      <w:r w:rsidRPr="009D54FF">
        <w:rPr>
          <w:rFonts w:ascii="Arial" w:hAnsi="Arial" w:cs="Arial"/>
          <w:bCs/>
          <w:szCs w:val="24"/>
          <w:lang w:eastAsia="en-US"/>
        </w:rPr>
        <w:tab/>
      </w:r>
      <w:r w:rsidRPr="009D54FF">
        <w:rPr>
          <w:rFonts w:ascii="Arial" w:hAnsi="Arial" w:cs="Arial"/>
          <w:bCs/>
          <w:szCs w:val="24"/>
          <w:lang w:eastAsia="en-US"/>
        </w:rPr>
        <w:tab/>
      </w:r>
      <w:r w:rsidRPr="009D54FF">
        <w:rPr>
          <w:rFonts w:ascii="Arial" w:hAnsi="Arial" w:cs="Arial"/>
          <w:bCs/>
          <w:szCs w:val="24"/>
          <w:lang w:eastAsia="en-US"/>
        </w:rPr>
        <w:tab/>
      </w:r>
      <w:r w:rsidRPr="009D54FF">
        <w:rPr>
          <w:rFonts w:ascii="Arial" w:hAnsi="Arial" w:cs="Arial"/>
          <w:bCs/>
          <w:szCs w:val="24"/>
          <w:lang w:eastAsia="en-US"/>
        </w:rPr>
        <w:tab/>
      </w:r>
      <w:r w:rsidRPr="009D54FF">
        <w:rPr>
          <w:rFonts w:ascii="Arial" w:hAnsi="Arial" w:cs="Arial"/>
          <w:bCs/>
          <w:szCs w:val="24"/>
          <w:lang w:eastAsia="en-US"/>
        </w:rPr>
        <w:tab/>
      </w:r>
      <w:r w:rsidRPr="009D54FF">
        <w:rPr>
          <w:rFonts w:ascii="Arial" w:hAnsi="Arial" w:cs="Arial"/>
          <w:bCs/>
          <w:szCs w:val="24"/>
          <w:lang w:eastAsia="en-US"/>
        </w:rPr>
        <w:tab/>
      </w:r>
      <w:r w:rsidRPr="009D54FF">
        <w:rPr>
          <w:rFonts w:ascii="Arial" w:hAnsi="Arial" w:cs="Arial"/>
          <w:bCs/>
          <w:szCs w:val="24"/>
          <w:lang w:eastAsia="en-US"/>
        </w:rPr>
        <w:tab/>
      </w:r>
      <w:r w:rsidRPr="009D54FF">
        <w:rPr>
          <w:rFonts w:ascii="Arial" w:hAnsi="Arial" w:cs="Arial"/>
          <w:bCs/>
          <w:szCs w:val="24"/>
          <w:lang w:eastAsia="en-US"/>
        </w:rPr>
        <w:tab/>
      </w:r>
      <w:r w:rsidRPr="009D54FF">
        <w:rPr>
          <w:rFonts w:ascii="Arial" w:hAnsi="Arial" w:cs="Arial"/>
          <w:b/>
          <w:szCs w:val="24"/>
          <w:lang w:eastAsia="en-US"/>
        </w:rPr>
        <w:t>NW746E</w:t>
      </w:r>
    </w:p>
    <w:p w:rsidR="00650870" w:rsidRPr="009D54FF" w:rsidRDefault="00650870" w:rsidP="00F81B34">
      <w:pPr>
        <w:jc w:val="both"/>
        <w:rPr>
          <w:rFonts w:ascii="Arial" w:hAnsi="Arial" w:cs="Arial"/>
          <w:b/>
          <w:szCs w:val="24"/>
          <w:lang w:eastAsia="en-US"/>
        </w:rPr>
      </w:pPr>
    </w:p>
    <w:p w:rsidR="00CA45E6" w:rsidRPr="009D54FF" w:rsidRDefault="00CA45E6" w:rsidP="00F81B34">
      <w:pPr>
        <w:jc w:val="both"/>
        <w:rPr>
          <w:rFonts w:ascii="Arial" w:hAnsi="Arial" w:cs="Arial"/>
          <w:b/>
          <w:szCs w:val="24"/>
          <w:lang w:eastAsia="en-US"/>
        </w:rPr>
      </w:pPr>
    </w:p>
    <w:p w:rsidR="00CA45E6" w:rsidRPr="009D54FF" w:rsidRDefault="00CA45E6" w:rsidP="00F81B34">
      <w:pPr>
        <w:jc w:val="both"/>
        <w:rPr>
          <w:rFonts w:ascii="Arial" w:hAnsi="Arial" w:cs="Arial"/>
          <w:b/>
          <w:szCs w:val="24"/>
          <w:lang w:eastAsia="en-US"/>
        </w:rPr>
      </w:pPr>
    </w:p>
    <w:p w:rsidR="0073630D" w:rsidRPr="009D54FF" w:rsidRDefault="0073630D" w:rsidP="00F81B34">
      <w:pPr>
        <w:jc w:val="both"/>
        <w:rPr>
          <w:rFonts w:ascii="Arial" w:hAnsi="Arial" w:cs="Arial"/>
          <w:b/>
          <w:szCs w:val="24"/>
          <w:lang w:eastAsia="en-US"/>
        </w:rPr>
      </w:pPr>
      <w:r w:rsidRPr="009D54FF">
        <w:rPr>
          <w:rFonts w:ascii="Arial" w:hAnsi="Arial" w:cs="Arial"/>
          <w:b/>
          <w:szCs w:val="24"/>
          <w:lang w:eastAsia="en-US"/>
        </w:rPr>
        <w:t>REPLY:</w:t>
      </w:r>
    </w:p>
    <w:p w:rsidR="005511C8" w:rsidRPr="009D54FF" w:rsidRDefault="005511C8" w:rsidP="00F81B34">
      <w:pPr>
        <w:jc w:val="both"/>
        <w:rPr>
          <w:rFonts w:ascii="Arial" w:hAnsi="Arial" w:cs="Arial"/>
          <w:b/>
          <w:szCs w:val="24"/>
        </w:rPr>
      </w:pPr>
    </w:p>
    <w:p w:rsidR="00F6744C" w:rsidRPr="00F6744C" w:rsidRDefault="00F6744C" w:rsidP="00F6744C">
      <w:pPr>
        <w:jc w:val="both"/>
        <w:rPr>
          <w:rFonts w:ascii="Arial" w:eastAsia="Calibri" w:hAnsi="Arial" w:cs="Arial"/>
          <w:szCs w:val="24"/>
        </w:rPr>
      </w:pPr>
      <w:r w:rsidRPr="00F6744C">
        <w:rPr>
          <w:rFonts w:ascii="Arial" w:eastAsia="Calibri" w:hAnsi="Arial" w:cs="Arial"/>
          <w:szCs w:val="24"/>
        </w:rPr>
        <w:t>The African Union has developed a focused strategy to deal with African migration to Europe through its Migration Policy Framework for Africa 2018-2030 and its Plan of Action.  The Migration Policy Framework for Africa provides comprehensive policy guidelines to the African Union Member States and the Regional Economic Communities in nine thematic areas, namely:</w:t>
      </w:r>
    </w:p>
    <w:p w:rsidR="00F6744C" w:rsidRPr="00F6744C" w:rsidRDefault="00F6744C" w:rsidP="00F6744C">
      <w:pPr>
        <w:pStyle w:val="ListParagraph"/>
        <w:rPr>
          <w:rFonts w:ascii="Arial" w:eastAsia="Calibri" w:hAnsi="Arial" w:cs="Arial"/>
          <w:szCs w:val="24"/>
        </w:rPr>
      </w:pPr>
    </w:p>
    <w:p w:rsidR="00F6744C" w:rsidRPr="00F6744C" w:rsidRDefault="00F6744C" w:rsidP="00F6744C">
      <w:pPr>
        <w:pStyle w:val="ListParagraph"/>
        <w:numPr>
          <w:ilvl w:val="0"/>
          <w:numId w:val="7"/>
        </w:numPr>
        <w:jc w:val="both"/>
        <w:rPr>
          <w:rFonts w:ascii="Arial" w:eastAsia="Calibri" w:hAnsi="Arial" w:cs="Arial"/>
          <w:szCs w:val="24"/>
        </w:rPr>
      </w:pPr>
      <w:r w:rsidRPr="00F6744C">
        <w:rPr>
          <w:rFonts w:ascii="Arial" w:eastAsia="Calibri" w:hAnsi="Arial" w:cs="Arial"/>
          <w:szCs w:val="24"/>
        </w:rPr>
        <w:t>Migration Governance;</w:t>
      </w:r>
    </w:p>
    <w:p w:rsidR="00F6744C" w:rsidRPr="00F6744C" w:rsidRDefault="00F6744C" w:rsidP="00F6744C">
      <w:pPr>
        <w:pStyle w:val="ListParagraph"/>
        <w:numPr>
          <w:ilvl w:val="0"/>
          <w:numId w:val="7"/>
        </w:numPr>
        <w:jc w:val="both"/>
        <w:rPr>
          <w:rFonts w:ascii="Arial" w:eastAsia="Calibri" w:hAnsi="Arial" w:cs="Arial"/>
          <w:szCs w:val="24"/>
        </w:rPr>
      </w:pPr>
      <w:r w:rsidRPr="00F6744C">
        <w:rPr>
          <w:rFonts w:ascii="Arial" w:eastAsia="Calibri" w:hAnsi="Arial" w:cs="Arial"/>
          <w:szCs w:val="24"/>
        </w:rPr>
        <w:t>Labour Migration and Education;</w:t>
      </w:r>
    </w:p>
    <w:p w:rsidR="00F6744C" w:rsidRPr="00F6744C" w:rsidRDefault="00F6744C" w:rsidP="00F6744C">
      <w:pPr>
        <w:pStyle w:val="ListParagraph"/>
        <w:numPr>
          <w:ilvl w:val="0"/>
          <w:numId w:val="7"/>
        </w:numPr>
        <w:jc w:val="both"/>
        <w:rPr>
          <w:rFonts w:ascii="Arial" w:eastAsia="Calibri" w:hAnsi="Arial" w:cs="Arial"/>
          <w:szCs w:val="24"/>
        </w:rPr>
      </w:pPr>
      <w:r w:rsidRPr="00F6744C">
        <w:rPr>
          <w:rFonts w:ascii="Arial" w:eastAsia="Calibri" w:hAnsi="Arial" w:cs="Arial"/>
          <w:szCs w:val="24"/>
        </w:rPr>
        <w:t>Diaspora Engagement;</w:t>
      </w:r>
    </w:p>
    <w:p w:rsidR="00F6744C" w:rsidRPr="00F6744C" w:rsidRDefault="00F6744C" w:rsidP="00F6744C">
      <w:pPr>
        <w:pStyle w:val="ListParagraph"/>
        <w:numPr>
          <w:ilvl w:val="0"/>
          <w:numId w:val="7"/>
        </w:numPr>
        <w:jc w:val="both"/>
        <w:rPr>
          <w:rFonts w:ascii="Arial" w:eastAsia="Calibri" w:hAnsi="Arial" w:cs="Arial"/>
          <w:szCs w:val="24"/>
        </w:rPr>
      </w:pPr>
      <w:r w:rsidRPr="00F6744C">
        <w:rPr>
          <w:rFonts w:ascii="Arial" w:eastAsia="Calibri" w:hAnsi="Arial" w:cs="Arial"/>
          <w:szCs w:val="24"/>
        </w:rPr>
        <w:t>Border Governance;</w:t>
      </w:r>
    </w:p>
    <w:p w:rsidR="00F6744C" w:rsidRPr="00F6744C" w:rsidRDefault="00F6744C" w:rsidP="00F6744C">
      <w:pPr>
        <w:pStyle w:val="ListParagraph"/>
        <w:numPr>
          <w:ilvl w:val="0"/>
          <w:numId w:val="7"/>
        </w:numPr>
        <w:jc w:val="both"/>
        <w:rPr>
          <w:rFonts w:ascii="Arial" w:eastAsia="Calibri" w:hAnsi="Arial" w:cs="Arial"/>
          <w:szCs w:val="24"/>
        </w:rPr>
      </w:pPr>
      <w:r w:rsidRPr="00F6744C">
        <w:rPr>
          <w:rFonts w:ascii="Arial" w:eastAsia="Calibri" w:hAnsi="Arial" w:cs="Arial"/>
          <w:szCs w:val="24"/>
        </w:rPr>
        <w:t>Irregular Migration;</w:t>
      </w:r>
    </w:p>
    <w:p w:rsidR="00F6744C" w:rsidRPr="00F6744C" w:rsidRDefault="00F6744C" w:rsidP="00F6744C">
      <w:pPr>
        <w:pStyle w:val="ListParagraph"/>
        <w:numPr>
          <w:ilvl w:val="0"/>
          <w:numId w:val="7"/>
        </w:numPr>
        <w:jc w:val="both"/>
        <w:rPr>
          <w:rFonts w:ascii="Arial" w:eastAsia="Calibri" w:hAnsi="Arial" w:cs="Arial"/>
          <w:szCs w:val="24"/>
        </w:rPr>
      </w:pPr>
      <w:r w:rsidRPr="00F6744C">
        <w:rPr>
          <w:rFonts w:ascii="Arial" w:eastAsia="Calibri" w:hAnsi="Arial" w:cs="Arial"/>
          <w:szCs w:val="24"/>
        </w:rPr>
        <w:t>Forced Displacement;</w:t>
      </w:r>
    </w:p>
    <w:p w:rsidR="00F6744C" w:rsidRPr="00F6744C" w:rsidRDefault="00F6744C" w:rsidP="00F6744C">
      <w:pPr>
        <w:pStyle w:val="ListParagraph"/>
        <w:numPr>
          <w:ilvl w:val="0"/>
          <w:numId w:val="7"/>
        </w:numPr>
        <w:jc w:val="both"/>
        <w:rPr>
          <w:rFonts w:ascii="Arial" w:eastAsia="Calibri" w:hAnsi="Arial" w:cs="Arial"/>
          <w:szCs w:val="24"/>
        </w:rPr>
      </w:pPr>
      <w:r w:rsidRPr="00F6744C">
        <w:rPr>
          <w:rFonts w:ascii="Arial" w:eastAsia="Calibri" w:hAnsi="Arial" w:cs="Arial"/>
          <w:szCs w:val="24"/>
        </w:rPr>
        <w:t>Internal Migration; and</w:t>
      </w:r>
    </w:p>
    <w:p w:rsidR="00F6744C" w:rsidRDefault="00F6744C" w:rsidP="00F6744C">
      <w:pPr>
        <w:pStyle w:val="ListParagraph"/>
        <w:numPr>
          <w:ilvl w:val="0"/>
          <w:numId w:val="7"/>
        </w:numPr>
        <w:jc w:val="both"/>
        <w:rPr>
          <w:rFonts w:ascii="Arial" w:eastAsia="Calibri" w:hAnsi="Arial" w:cs="Arial"/>
          <w:szCs w:val="24"/>
        </w:rPr>
      </w:pPr>
      <w:r w:rsidRPr="00F6744C">
        <w:rPr>
          <w:rFonts w:ascii="Arial" w:eastAsia="Calibri" w:hAnsi="Arial" w:cs="Arial"/>
          <w:szCs w:val="24"/>
        </w:rPr>
        <w:t xml:space="preserve">Migration and Trade and other cross-cutting issues. </w:t>
      </w:r>
    </w:p>
    <w:p w:rsidR="00F54338" w:rsidRPr="00F6744C" w:rsidRDefault="00F54338" w:rsidP="00D164DE">
      <w:pPr>
        <w:pStyle w:val="ListParagraph"/>
        <w:ind w:left="1440"/>
        <w:jc w:val="both"/>
        <w:rPr>
          <w:rFonts w:ascii="Arial" w:eastAsia="Calibri" w:hAnsi="Arial" w:cs="Arial"/>
          <w:szCs w:val="24"/>
        </w:rPr>
      </w:pPr>
    </w:p>
    <w:p w:rsidR="00F6744C" w:rsidRDefault="00F54338" w:rsidP="00F6744C">
      <w:pPr>
        <w:jc w:val="both"/>
        <w:rPr>
          <w:rFonts w:ascii="Arial" w:eastAsia="Calibri" w:hAnsi="Arial" w:cs="Arial"/>
          <w:szCs w:val="24"/>
        </w:rPr>
      </w:pPr>
      <w:r>
        <w:rPr>
          <w:rFonts w:ascii="Arial" w:eastAsia="Calibri" w:hAnsi="Arial" w:cs="Arial"/>
          <w:szCs w:val="24"/>
        </w:rPr>
        <w:t xml:space="preserve">The Plan of </w:t>
      </w:r>
      <w:r w:rsidR="00BB40A0">
        <w:rPr>
          <w:rFonts w:ascii="Arial" w:eastAsia="Calibri" w:hAnsi="Arial" w:cs="Arial"/>
          <w:szCs w:val="24"/>
        </w:rPr>
        <w:t>A</w:t>
      </w:r>
      <w:r>
        <w:rPr>
          <w:rFonts w:ascii="Arial" w:eastAsia="Calibri" w:hAnsi="Arial" w:cs="Arial"/>
          <w:szCs w:val="24"/>
        </w:rPr>
        <w:t>ction focusses on activities to be undertaken by the African Union Commission to facilitate a coherent management of migration.</w:t>
      </w:r>
    </w:p>
    <w:p w:rsidR="00F54338" w:rsidRDefault="00F54338" w:rsidP="00F6744C">
      <w:pPr>
        <w:jc w:val="both"/>
        <w:rPr>
          <w:rFonts w:ascii="Arial" w:eastAsia="Calibri" w:hAnsi="Arial" w:cs="Arial"/>
          <w:szCs w:val="24"/>
        </w:rPr>
      </w:pPr>
    </w:p>
    <w:p w:rsidR="00070721" w:rsidRDefault="00070721" w:rsidP="00F6744C">
      <w:pPr>
        <w:jc w:val="both"/>
        <w:rPr>
          <w:rFonts w:ascii="Arial" w:eastAsia="Calibri" w:hAnsi="Arial" w:cs="Arial"/>
          <w:szCs w:val="24"/>
        </w:rPr>
      </w:pPr>
    </w:p>
    <w:p w:rsidR="00F6744C" w:rsidRPr="00F6744C" w:rsidRDefault="00F6744C" w:rsidP="00F6744C">
      <w:pPr>
        <w:jc w:val="both"/>
        <w:rPr>
          <w:rFonts w:ascii="Arial" w:eastAsia="Calibri" w:hAnsi="Arial" w:cs="Arial"/>
          <w:szCs w:val="24"/>
        </w:rPr>
      </w:pPr>
      <w:r w:rsidRPr="00F6744C">
        <w:rPr>
          <w:rFonts w:ascii="Arial" w:eastAsia="Calibri" w:hAnsi="Arial" w:cs="Arial"/>
          <w:szCs w:val="24"/>
        </w:rPr>
        <w:t>Additionally</w:t>
      </w:r>
      <w:r w:rsidR="00070721">
        <w:rPr>
          <w:rFonts w:ascii="Arial" w:eastAsia="Calibri" w:hAnsi="Arial" w:cs="Arial"/>
          <w:szCs w:val="24"/>
        </w:rPr>
        <w:t>,</w:t>
      </w:r>
      <w:r w:rsidRPr="00F6744C">
        <w:rPr>
          <w:rFonts w:ascii="Arial" w:eastAsia="Calibri" w:hAnsi="Arial" w:cs="Arial"/>
          <w:szCs w:val="24"/>
        </w:rPr>
        <w:t xml:space="preserve"> the African Union has also developed the following tools:</w:t>
      </w:r>
    </w:p>
    <w:p w:rsidR="00F6744C" w:rsidRPr="00F6744C" w:rsidRDefault="00F6744C" w:rsidP="00F6744C">
      <w:pPr>
        <w:ind w:left="720"/>
        <w:jc w:val="both"/>
        <w:rPr>
          <w:rFonts w:ascii="Arial" w:eastAsia="Calibri" w:hAnsi="Arial" w:cs="Arial"/>
          <w:szCs w:val="24"/>
        </w:rPr>
      </w:pPr>
    </w:p>
    <w:p w:rsidR="00F6744C" w:rsidRPr="00F6744C" w:rsidRDefault="00F6744C" w:rsidP="00F6744C">
      <w:pPr>
        <w:pStyle w:val="ListParagraph"/>
        <w:numPr>
          <w:ilvl w:val="0"/>
          <w:numId w:val="9"/>
        </w:numPr>
        <w:jc w:val="both"/>
        <w:rPr>
          <w:rFonts w:ascii="Arial" w:eastAsia="Calibri" w:hAnsi="Arial" w:cs="Arial"/>
          <w:szCs w:val="24"/>
        </w:rPr>
      </w:pPr>
      <w:r w:rsidRPr="00F6744C">
        <w:rPr>
          <w:rFonts w:ascii="Arial" w:eastAsia="Calibri" w:hAnsi="Arial" w:cs="Arial"/>
          <w:szCs w:val="24"/>
        </w:rPr>
        <w:t>A training manual on migration governance;</w:t>
      </w:r>
    </w:p>
    <w:p w:rsidR="00F6744C" w:rsidRPr="00F6744C" w:rsidRDefault="00F6744C" w:rsidP="00F6744C">
      <w:pPr>
        <w:pStyle w:val="ListParagraph"/>
        <w:numPr>
          <w:ilvl w:val="0"/>
          <w:numId w:val="9"/>
        </w:numPr>
        <w:jc w:val="both"/>
        <w:rPr>
          <w:rFonts w:ascii="Arial" w:eastAsia="Calibri" w:hAnsi="Arial" w:cs="Arial"/>
          <w:szCs w:val="24"/>
        </w:rPr>
      </w:pPr>
      <w:r w:rsidRPr="00F6744C">
        <w:rPr>
          <w:rFonts w:ascii="Arial" w:eastAsia="Calibri" w:hAnsi="Arial" w:cs="Arial"/>
          <w:szCs w:val="24"/>
        </w:rPr>
        <w:t xml:space="preserve">The Continental Policy on Combatting Human Trafficking; </w:t>
      </w:r>
    </w:p>
    <w:p w:rsidR="00F6744C" w:rsidRPr="00F6744C" w:rsidRDefault="00F6744C" w:rsidP="00F6744C">
      <w:pPr>
        <w:pStyle w:val="ListParagraph"/>
        <w:numPr>
          <w:ilvl w:val="0"/>
          <w:numId w:val="9"/>
        </w:numPr>
        <w:jc w:val="both"/>
        <w:rPr>
          <w:rFonts w:ascii="Arial" w:eastAsia="Calibri" w:hAnsi="Arial" w:cs="Arial"/>
          <w:szCs w:val="24"/>
        </w:rPr>
      </w:pPr>
      <w:r w:rsidRPr="00F6744C">
        <w:rPr>
          <w:rFonts w:ascii="Arial" w:eastAsia="Calibri" w:hAnsi="Arial" w:cs="Arial"/>
          <w:szCs w:val="24"/>
        </w:rPr>
        <w:t>The Continental Policy on Addressing Migrant Smuggling;</w:t>
      </w:r>
    </w:p>
    <w:p w:rsidR="00F6744C" w:rsidRPr="00F6744C" w:rsidRDefault="00F6744C" w:rsidP="00F6744C">
      <w:pPr>
        <w:pStyle w:val="ListParagraph"/>
        <w:numPr>
          <w:ilvl w:val="0"/>
          <w:numId w:val="9"/>
        </w:numPr>
        <w:jc w:val="both"/>
        <w:rPr>
          <w:rFonts w:ascii="Arial" w:eastAsia="Calibri" w:hAnsi="Arial" w:cs="Arial"/>
          <w:szCs w:val="24"/>
        </w:rPr>
      </w:pPr>
      <w:r w:rsidRPr="00F6744C">
        <w:rPr>
          <w:rFonts w:ascii="Arial" w:eastAsia="Calibri" w:hAnsi="Arial" w:cs="Arial"/>
          <w:szCs w:val="24"/>
        </w:rPr>
        <w:t>Guidelines on Return, Re-Admission and Sustainable Re-Integration; and</w:t>
      </w:r>
    </w:p>
    <w:p w:rsidR="00F6744C" w:rsidRPr="00F6744C" w:rsidRDefault="00F6744C" w:rsidP="00F6744C">
      <w:pPr>
        <w:pStyle w:val="ListParagraph"/>
        <w:numPr>
          <w:ilvl w:val="0"/>
          <w:numId w:val="9"/>
        </w:numPr>
        <w:jc w:val="both"/>
        <w:rPr>
          <w:rFonts w:ascii="Arial" w:eastAsia="Calibri" w:hAnsi="Arial" w:cs="Arial"/>
          <w:szCs w:val="24"/>
        </w:rPr>
      </w:pPr>
      <w:r w:rsidRPr="00F6744C">
        <w:rPr>
          <w:rFonts w:ascii="Arial" w:eastAsia="Calibri" w:hAnsi="Arial" w:cs="Arial"/>
          <w:szCs w:val="24"/>
        </w:rPr>
        <w:t>The convening of the first meeting on Missing Migrants in collaboration with the International Committee of the Red Cross.</w:t>
      </w:r>
    </w:p>
    <w:p w:rsidR="00F6744C" w:rsidRPr="00F6744C" w:rsidRDefault="00F6744C" w:rsidP="00F6744C">
      <w:pPr>
        <w:pStyle w:val="ListParagraph"/>
        <w:ind w:left="1440"/>
        <w:jc w:val="both"/>
        <w:rPr>
          <w:rFonts w:ascii="Arial" w:eastAsia="Calibri" w:hAnsi="Arial" w:cs="Arial"/>
          <w:szCs w:val="24"/>
        </w:rPr>
      </w:pPr>
    </w:p>
    <w:p w:rsidR="00F6744C" w:rsidRDefault="00CD7209" w:rsidP="00070721">
      <w:pPr>
        <w:jc w:val="both"/>
        <w:rPr>
          <w:rFonts w:ascii="Arial" w:eastAsia="Calibri" w:hAnsi="Arial" w:cs="Arial"/>
          <w:szCs w:val="24"/>
        </w:rPr>
      </w:pPr>
      <w:r>
        <w:rPr>
          <w:rFonts w:ascii="Arial" w:eastAsia="Calibri" w:hAnsi="Arial" w:cs="Arial"/>
          <w:szCs w:val="24"/>
        </w:rPr>
        <w:t>In July 2018 t</w:t>
      </w:r>
      <w:r w:rsidR="00F6744C" w:rsidRPr="00F6744C">
        <w:rPr>
          <w:rFonts w:ascii="Arial" w:eastAsia="Calibri" w:hAnsi="Arial" w:cs="Arial"/>
          <w:szCs w:val="24"/>
        </w:rPr>
        <w:t xml:space="preserve">he </w:t>
      </w:r>
      <w:r w:rsidR="00282005">
        <w:rPr>
          <w:rFonts w:ascii="Arial" w:eastAsia="Calibri" w:hAnsi="Arial" w:cs="Arial"/>
          <w:szCs w:val="24"/>
        </w:rPr>
        <w:t xml:space="preserve">AU </w:t>
      </w:r>
      <w:r w:rsidR="00F6744C" w:rsidRPr="00F6744C">
        <w:rPr>
          <w:rFonts w:ascii="Arial" w:eastAsia="Calibri" w:hAnsi="Arial" w:cs="Arial"/>
          <w:szCs w:val="24"/>
        </w:rPr>
        <w:t>Assembly of Heads of State and Government endorsed the creation of the African Observatory on Migration to improve migration governance in Africa and the appointment of a Special Envoy for Migration to promote a better management of migration in the Continent.</w:t>
      </w:r>
      <w:r w:rsidR="00B77F8D">
        <w:rPr>
          <w:rFonts w:ascii="Arial" w:eastAsia="Calibri" w:hAnsi="Arial" w:cs="Arial"/>
          <w:szCs w:val="24"/>
        </w:rPr>
        <w:t xml:space="preserve"> Three Migration Centres are currently being operationalised namely:</w:t>
      </w:r>
    </w:p>
    <w:p w:rsidR="00070721" w:rsidRPr="00F6744C" w:rsidRDefault="00070721" w:rsidP="00070721">
      <w:pPr>
        <w:jc w:val="both"/>
        <w:rPr>
          <w:rFonts w:ascii="Arial" w:hAnsi="Arial" w:cs="Arial"/>
          <w:szCs w:val="24"/>
        </w:rPr>
      </w:pPr>
    </w:p>
    <w:p w:rsidR="00F6744C" w:rsidRPr="00F6744C" w:rsidRDefault="00F6744C" w:rsidP="00F6744C">
      <w:pPr>
        <w:pStyle w:val="ListParagraph"/>
        <w:numPr>
          <w:ilvl w:val="0"/>
          <w:numId w:val="11"/>
        </w:numPr>
        <w:ind w:left="1560" w:hanging="426"/>
        <w:jc w:val="both"/>
        <w:rPr>
          <w:rFonts w:ascii="Arial" w:hAnsi="Arial" w:cs="Arial"/>
          <w:szCs w:val="24"/>
        </w:rPr>
      </w:pPr>
      <w:r w:rsidRPr="00F6744C">
        <w:rPr>
          <w:rFonts w:ascii="Arial" w:hAnsi="Arial" w:cs="Arial"/>
          <w:szCs w:val="24"/>
        </w:rPr>
        <w:t>The African Migration Observatory (Morocco);</w:t>
      </w:r>
    </w:p>
    <w:p w:rsidR="00F6744C" w:rsidRPr="00F6744C" w:rsidRDefault="00F6744C" w:rsidP="00F6744C">
      <w:pPr>
        <w:pStyle w:val="ListParagraph"/>
        <w:numPr>
          <w:ilvl w:val="0"/>
          <w:numId w:val="11"/>
        </w:numPr>
        <w:ind w:left="1560" w:hanging="426"/>
        <w:jc w:val="both"/>
        <w:rPr>
          <w:rFonts w:ascii="Arial" w:eastAsia="Calibri" w:hAnsi="Arial" w:cs="Arial"/>
          <w:szCs w:val="24"/>
        </w:rPr>
      </w:pPr>
      <w:r w:rsidRPr="00F6744C">
        <w:rPr>
          <w:rFonts w:ascii="Arial" w:hAnsi="Arial" w:cs="Arial"/>
          <w:szCs w:val="24"/>
        </w:rPr>
        <w:t>The Continental Operational Centre (Sudan); and</w:t>
      </w:r>
    </w:p>
    <w:p w:rsidR="00F6744C" w:rsidRPr="00F6744C" w:rsidRDefault="00F6744C" w:rsidP="00F6744C">
      <w:pPr>
        <w:pStyle w:val="ListParagraph"/>
        <w:numPr>
          <w:ilvl w:val="0"/>
          <w:numId w:val="11"/>
        </w:numPr>
        <w:ind w:left="1560" w:hanging="426"/>
        <w:jc w:val="both"/>
        <w:rPr>
          <w:rFonts w:ascii="Arial" w:hAnsi="Arial" w:cs="Arial"/>
          <w:szCs w:val="24"/>
        </w:rPr>
      </w:pPr>
      <w:r w:rsidRPr="00F6744C">
        <w:rPr>
          <w:rFonts w:ascii="Arial" w:hAnsi="Arial" w:cs="Arial"/>
          <w:szCs w:val="24"/>
        </w:rPr>
        <w:t>The African Centre for the Study and Research on Migration (Mali).</w:t>
      </w:r>
    </w:p>
    <w:p w:rsidR="005511C8" w:rsidRPr="009D54FF" w:rsidRDefault="005511C8" w:rsidP="00F6744C">
      <w:pPr>
        <w:jc w:val="both"/>
        <w:rPr>
          <w:rFonts w:ascii="Arial" w:hAnsi="Arial" w:cs="Arial"/>
          <w:szCs w:val="24"/>
        </w:rPr>
      </w:pPr>
    </w:p>
    <w:p w:rsidR="0073630D" w:rsidRPr="009D54FF" w:rsidRDefault="0073630D" w:rsidP="00F81B34">
      <w:pPr>
        <w:spacing w:after="360"/>
        <w:jc w:val="both"/>
        <w:rPr>
          <w:rFonts w:ascii="Arial" w:hAnsi="Arial" w:cs="Arial"/>
          <w:b/>
          <w:szCs w:val="24"/>
        </w:rPr>
      </w:pPr>
    </w:p>
    <w:bookmarkEnd w:id="1"/>
    <w:p w:rsidR="0073630D" w:rsidRPr="009D54FF" w:rsidRDefault="0073630D" w:rsidP="00F81B34">
      <w:pPr>
        <w:spacing w:after="360"/>
        <w:jc w:val="both"/>
        <w:rPr>
          <w:rFonts w:ascii="Arial" w:hAnsi="Arial" w:cs="Arial"/>
          <w:b/>
          <w:szCs w:val="24"/>
        </w:rPr>
      </w:pPr>
    </w:p>
    <w:sectPr w:rsidR="0073630D" w:rsidRPr="009D54FF" w:rsidSect="0080310F">
      <w:footerReference w:type="default" r:id="rId12"/>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485" w:rsidRDefault="00324485">
      <w:r>
        <w:separator/>
      </w:r>
    </w:p>
  </w:endnote>
  <w:endnote w:type="continuationSeparator" w:id="0">
    <w:p w:rsidR="00324485" w:rsidRDefault="003244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D707F1">
    <w:pPr>
      <w:pStyle w:val="Footer"/>
      <w:framePr w:wrap="around" w:vAnchor="text" w:hAnchor="margin" w:xAlign="center" w:y="1"/>
      <w:rPr>
        <w:rStyle w:val="PageNumber"/>
      </w:rPr>
    </w:pPr>
    <w:r>
      <w:rPr>
        <w:rStyle w:val="PageNumber"/>
      </w:rPr>
      <w:fldChar w:fldCharType="begin"/>
    </w:r>
    <w:r w:rsidR="0082182F">
      <w:rPr>
        <w:rStyle w:val="PageNumber"/>
      </w:rPr>
      <w:instrText xml:space="preserve">PAGE  </w:instrText>
    </w:r>
    <w:r>
      <w:rPr>
        <w:rStyle w:val="PageNumber"/>
      </w:rPr>
      <w:fldChar w:fldCharType="separate"/>
    </w:r>
    <w:r w:rsidR="00324485">
      <w:rPr>
        <w:rStyle w:val="PageNumber"/>
        <w:noProof/>
      </w:rPr>
      <w:t>1</w:t>
    </w:r>
    <w:r>
      <w:rPr>
        <w:rStyle w:val="PageNumber"/>
      </w:rPr>
      <w:fldChar w:fldCharType="end"/>
    </w:r>
  </w:p>
  <w:p w:rsidR="0080310F" w:rsidRDefault="0032448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485" w:rsidRDefault="00324485">
      <w:r>
        <w:separator/>
      </w:r>
    </w:p>
  </w:footnote>
  <w:footnote w:type="continuationSeparator" w:id="0">
    <w:p w:rsidR="00324485" w:rsidRDefault="00324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73B6"/>
    <w:multiLevelType w:val="hybridMultilevel"/>
    <w:tmpl w:val="AE58D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930ECB"/>
    <w:multiLevelType w:val="hybridMultilevel"/>
    <w:tmpl w:val="869228B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39E42C87"/>
    <w:multiLevelType w:val="multilevel"/>
    <w:tmpl w:val="00C84432"/>
    <w:lvl w:ilvl="0">
      <w:start w:val="4"/>
      <w:numFmt w:val="decimal"/>
      <w:lvlText w:val="%1."/>
      <w:lvlJc w:val="left"/>
      <w:pPr>
        <w:tabs>
          <w:tab w:val="num" w:pos="720"/>
        </w:tabs>
        <w:ind w:left="720" w:hanging="720"/>
      </w:pPr>
      <w:rPr>
        <w:rFonts w:hint="default"/>
        <w:b/>
        <w:bCs/>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65440B"/>
    <w:multiLevelType w:val="hybridMultilevel"/>
    <w:tmpl w:val="4C0A76F0"/>
    <w:lvl w:ilvl="0" w:tplc="1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59E4520D"/>
    <w:multiLevelType w:val="hybridMultilevel"/>
    <w:tmpl w:val="479A5342"/>
    <w:lvl w:ilvl="0" w:tplc="0B38A8E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03228F"/>
    <w:multiLevelType w:val="hybridMultilevel"/>
    <w:tmpl w:val="FC20EEB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623F5E09"/>
    <w:multiLevelType w:val="hybridMultilevel"/>
    <w:tmpl w:val="76C01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74E737B"/>
    <w:multiLevelType w:val="hybridMultilevel"/>
    <w:tmpl w:val="BA8C26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B8B4B6D"/>
    <w:multiLevelType w:val="hybridMultilevel"/>
    <w:tmpl w:val="B0424850"/>
    <w:lvl w:ilvl="0" w:tplc="4B0E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1"/>
  </w:num>
  <w:num w:numId="5">
    <w:abstractNumId w:val="9"/>
  </w:num>
  <w:num w:numId="6">
    <w:abstractNumId w:val="6"/>
  </w:num>
  <w:num w:numId="7">
    <w:abstractNumId w:val="8"/>
  </w:num>
  <w:num w:numId="8">
    <w:abstractNumId w:val="7"/>
  </w:num>
  <w:num w:numId="9">
    <w:abstractNumId w:val="0"/>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3630D"/>
    <w:rsid w:val="00006275"/>
    <w:rsid w:val="000333F4"/>
    <w:rsid w:val="00070721"/>
    <w:rsid w:val="000836B2"/>
    <w:rsid w:val="00085DEB"/>
    <w:rsid w:val="000970FB"/>
    <w:rsid w:val="000F03A8"/>
    <w:rsid w:val="00115BEC"/>
    <w:rsid w:val="00121163"/>
    <w:rsid w:val="00184980"/>
    <w:rsid w:val="001B03C9"/>
    <w:rsid w:val="002636AE"/>
    <w:rsid w:val="0026622C"/>
    <w:rsid w:val="00282005"/>
    <w:rsid w:val="002A4D2F"/>
    <w:rsid w:val="002E336F"/>
    <w:rsid w:val="00324485"/>
    <w:rsid w:val="00362D89"/>
    <w:rsid w:val="003E0E7C"/>
    <w:rsid w:val="004056C3"/>
    <w:rsid w:val="0041239A"/>
    <w:rsid w:val="00416A48"/>
    <w:rsid w:val="0049756F"/>
    <w:rsid w:val="004B3813"/>
    <w:rsid w:val="004F7459"/>
    <w:rsid w:val="00501126"/>
    <w:rsid w:val="00532310"/>
    <w:rsid w:val="005511C8"/>
    <w:rsid w:val="005746A6"/>
    <w:rsid w:val="00596067"/>
    <w:rsid w:val="00650870"/>
    <w:rsid w:val="006A3FC6"/>
    <w:rsid w:val="006D63EF"/>
    <w:rsid w:val="006E2492"/>
    <w:rsid w:val="0073630D"/>
    <w:rsid w:val="0074370B"/>
    <w:rsid w:val="007C2EEC"/>
    <w:rsid w:val="0082182F"/>
    <w:rsid w:val="008350D5"/>
    <w:rsid w:val="00840DC4"/>
    <w:rsid w:val="008924A2"/>
    <w:rsid w:val="008C5D85"/>
    <w:rsid w:val="009416C3"/>
    <w:rsid w:val="00987FAC"/>
    <w:rsid w:val="009B2E65"/>
    <w:rsid w:val="009D54FF"/>
    <w:rsid w:val="00A446EE"/>
    <w:rsid w:val="00A51981"/>
    <w:rsid w:val="00A615AC"/>
    <w:rsid w:val="00A86CD4"/>
    <w:rsid w:val="00AA7036"/>
    <w:rsid w:val="00AC0C72"/>
    <w:rsid w:val="00B11773"/>
    <w:rsid w:val="00B13713"/>
    <w:rsid w:val="00B4001B"/>
    <w:rsid w:val="00B66A52"/>
    <w:rsid w:val="00B77F8D"/>
    <w:rsid w:val="00BA4215"/>
    <w:rsid w:val="00BB40A0"/>
    <w:rsid w:val="00BD1BCD"/>
    <w:rsid w:val="00BD3E03"/>
    <w:rsid w:val="00BF32BA"/>
    <w:rsid w:val="00C00CBC"/>
    <w:rsid w:val="00C16F1A"/>
    <w:rsid w:val="00C854A1"/>
    <w:rsid w:val="00CA45E6"/>
    <w:rsid w:val="00CA4B53"/>
    <w:rsid w:val="00CC5803"/>
    <w:rsid w:val="00CD5E79"/>
    <w:rsid w:val="00CD7209"/>
    <w:rsid w:val="00CE0C3E"/>
    <w:rsid w:val="00D164DE"/>
    <w:rsid w:val="00D31449"/>
    <w:rsid w:val="00D42F01"/>
    <w:rsid w:val="00D707F1"/>
    <w:rsid w:val="00D8467C"/>
    <w:rsid w:val="00E0592C"/>
    <w:rsid w:val="00E11216"/>
    <w:rsid w:val="00E11741"/>
    <w:rsid w:val="00E42EF9"/>
    <w:rsid w:val="00E639D4"/>
    <w:rsid w:val="00E6513C"/>
    <w:rsid w:val="00E91A5E"/>
    <w:rsid w:val="00E958D2"/>
    <w:rsid w:val="00EE32ED"/>
    <w:rsid w:val="00F54338"/>
    <w:rsid w:val="00F6744C"/>
    <w:rsid w:val="00F81B34"/>
    <w:rsid w:val="00FA573C"/>
    <w:rsid w:val="00FF072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0D"/>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73630D"/>
    <w:pPr>
      <w:keepNext/>
      <w:outlineLvl w:val="0"/>
    </w:pPr>
    <w:rPr>
      <w:b/>
    </w:rPr>
  </w:style>
  <w:style w:type="paragraph" w:styleId="Heading3">
    <w:name w:val="heading 3"/>
    <w:basedOn w:val="Normal"/>
    <w:next w:val="Normal"/>
    <w:link w:val="Heading3Char"/>
    <w:qFormat/>
    <w:rsid w:val="0073630D"/>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30D"/>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73630D"/>
    <w:rPr>
      <w:rFonts w:ascii="Times New Roman" w:eastAsia="Times New Roman" w:hAnsi="Times New Roman" w:cs="Times New Roman"/>
      <w:b/>
      <w:sz w:val="24"/>
      <w:szCs w:val="20"/>
      <w:lang w:val="en-US" w:eastAsia="en-ZA"/>
    </w:rPr>
  </w:style>
  <w:style w:type="paragraph" w:styleId="Header">
    <w:name w:val="header"/>
    <w:basedOn w:val="Normal"/>
    <w:link w:val="HeaderChar"/>
    <w:rsid w:val="0073630D"/>
    <w:pPr>
      <w:tabs>
        <w:tab w:val="center" w:pos="4320"/>
        <w:tab w:val="right" w:pos="8640"/>
      </w:tabs>
    </w:pPr>
  </w:style>
  <w:style w:type="character" w:customStyle="1" w:styleId="HeaderChar">
    <w:name w:val="Header Char"/>
    <w:basedOn w:val="DefaultParagraphFont"/>
    <w:link w:val="Header"/>
    <w:rsid w:val="0073630D"/>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73630D"/>
    <w:pPr>
      <w:tabs>
        <w:tab w:val="center" w:pos="4320"/>
        <w:tab w:val="right" w:pos="8640"/>
      </w:tabs>
    </w:pPr>
  </w:style>
  <w:style w:type="character" w:customStyle="1" w:styleId="FooterChar">
    <w:name w:val="Footer Char"/>
    <w:basedOn w:val="DefaultParagraphFont"/>
    <w:link w:val="Footer"/>
    <w:semiHidden/>
    <w:rsid w:val="0073630D"/>
    <w:rPr>
      <w:rFonts w:ascii="Times New Roman" w:eastAsia="Times New Roman" w:hAnsi="Times New Roman" w:cs="Times New Roman"/>
      <w:sz w:val="24"/>
      <w:szCs w:val="20"/>
      <w:lang w:val="en-GB" w:eastAsia="en-ZA"/>
    </w:rPr>
  </w:style>
  <w:style w:type="paragraph" w:styleId="Subtitle">
    <w:name w:val="Subtitle"/>
    <w:basedOn w:val="Normal"/>
    <w:link w:val="SubtitleChar"/>
    <w:qFormat/>
    <w:rsid w:val="0073630D"/>
    <w:rPr>
      <w:b/>
    </w:rPr>
  </w:style>
  <w:style w:type="character" w:customStyle="1" w:styleId="SubtitleChar">
    <w:name w:val="Subtitle Char"/>
    <w:basedOn w:val="DefaultParagraphFont"/>
    <w:link w:val="Subtitle"/>
    <w:rsid w:val="0073630D"/>
    <w:rPr>
      <w:rFonts w:ascii="Times New Roman" w:eastAsia="Times New Roman" w:hAnsi="Times New Roman" w:cs="Times New Roman"/>
      <w:b/>
      <w:sz w:val="24"/>
      <w:szCs w:val="20"/>
      <w:lang w:val="en-GB" w:eastAsia="en-ZA"/>
    </w:rPr>
  </w:style>
  <w:style w:type="character" w:styleId="PageNumber">
    <w:name w:val="page number"/>
    <w:basedOn w:val="DefaultParagraphFont"/>
    <w:semiHidden/>
    <w:rsid w:val="0073630D"/>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34"/>
    <w:qFormat/>
    <w:rsid w:val="0073630D"/>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73630D"/>
    <w:rPr>
      <w:rFonts w:ascii="Times New Roman" w:eastAsia="Times New Roman" w:hAnsi="Times New Roman" w:cs="Times New Roman"/>
      <w:sz w:val="24"/>
      <w:szCs w:val="20"/>
      <w:lang w:val="en-GB" w:eastAsia="en-ZA"/>
    </w:rPr>
  </w:style>
  <w:style w:type="paragraph" w:styleId="BalloonText">
    <w:name w:val="Balloon Text"/>
    <w:basedOn w:val="Normal"/>
    <w:link w:val="BalloonTextChar"/>
    <w:uiPriority w:val="99"/>
    <w:semiHidden/>
    <w:unhideWhenUsed/>
    <w:rsid w:val="00E11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216"/>
    <w:rPr>
      <w:rFonts w:ascii="Segoe UI" w:eastAsia="Times New Roman" w:hAnsi="Segoe UI" w:cs="Segoe UI"/>
      <w:sz w:val="18"/>
      <w:szCs w:val="18"/>
      <w:lang w:val="en-GB" w:eastAsia="en-ZA"/>
    </w:rPr>
  </w:style>
  <w:style w:type="character" w:styleId="Hyperlink">
    <w:name w:val="Hyperlink"/>
    <w:basedOn w:val="DefaultParagraphFont"/>
    <w:uiPriority w:val="99"/>
    <w:unhideWhenUsed/>
    <w:rsid w:val="006E2492"/>
    <w:rPr>
      <w:color w:val="0563C1" w:themeColor="hyperlink"/>
      <w:u w:val="single"/>
    </w:rPr>
  </w:style>
  <w:style w:type="character" w:customStyle="1" w:styleId="UnresolvedMention">
    <w:name w:val="Unresolved Mention"/>
    <w:basedOn w:val="DefaultParagraphFont"/>
    <w:uiPriority w:val="99"/>
    <w:semiHidden/>
    <w:unhideWhenUsed/>
    <w:rsid w:val="006E2492"/>
    <w:rPr>
      <w:color w:val="605E5C"/>
      <w:shd w:val="clear" w:color="auto" w:fill="E1DFDD"/>
    </w:rPr>
  </w:style>
  <w:style w:type="paragraph" w:styleId="Revision">
    <w:name w:val="Revision"/>
    <w:hidden/>
    <w:uiPriority w:val="99"/>
    <w:semiHidden/>
    <w:rsid w:val="006A3FC6"/>
    <w:pPr>
      <w:spacing w:after="0" w:line="240" w:lineRule="auto"/>
    </w:pPr>
    <w:rPr>
      <w:rFonts w:ascii="Times New Roman" w:eastAsia="Times New Roman" w:hAnsi="Times New Roman" w:cs="Times New Roman"/>
      <w:sz w:val="24"/>
      <w:szCs w:val="20"/>
      <w:lang w:val="en-GB" w:eastAsia="en-Z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66732D8846B4DBE4C9AB4A76F2F06" ma:contentTypeVersion="6" ma:contentTypeDescription="Create a new document." ma:contentTypeScope="" ma:versionID="029d6d685e0a9978327a347435d0c8aa">
  <xsd:schema xmlns:xsd="http://www.w3.org/2001/XMLSchema" xmlns:xs="http://www.w3.org/2001/XMLSchema" xmlns:p="http://schemas.microsoft.com/office/2006/metadata/properties" xmlns:ns3="27d643a8-4b25-4473-accb-ecb954f527a8" xmlns:ns4="cca1a5d6-1ae1-4335-ab56-cd77bf42b019" targetNamespace="http://schemas.microsoft.com/office/2006/metadata/properties" ma:root="true" ma:fieldsID="85e5da1acfd25bcb2cee5a8f32cedc97" ns3:_="" ns4:_="">
    <xsd:import namespace="27d643a8-4b25-4473-accb-ecb954f527a8"/>
    <xsd:import namespace="cca1a5d6-1ae1-4335-ab56-cd77bf42b01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643a8-4b25-4473-accb-ecb954f52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a1a5d6-1ae1-4335-ab56-cd77bf42b0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7d643a8-4b25-4473-accb-ecb954f527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C63C2-654D-4F1F-BA04-A2C3940E4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a8-4b25-4473-accb-ecb954f527a8"/>
    <ds:schemaRef ds:uri="cca1a5d6-1ae1-4335-ab56-cd77bf42b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94F43-D1AA-498B-9FA0-B3E3EB5CCD7C}">
  <ds:schemaRefs>
    <ds:schemaRef ds:uri="http://schemas.microsoft.com/office/2006/metadata/properties"/>
    <ds:schemaRef ds:uri="http://schemas.microsoft.com/office/infopath/2007/PartnerControls"/>
    <ds:schemaRef ds:uri="27d643a8-4b25-4473-accb-ecb954f527a8"/>
  </ds:schemaRefs>
</ds:datastoreItem>
</file>

<file path=customXml/itemProps3.xml><?xml version="1.0" encoding="utf-8"?>
<ds:datastoreItem xmlns:ds="http://schemas.openxmlformats.org/officeDocument/2006/customXml" ds:itemID="{595AC066-7A67-425E-BE22-B31CDE0942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cp:lastPrinted>2023-03-14T05:55:00Z</cp:lastPrinted>
  <dcterms:created xsi:type="dcterms:W3CDTF">2023-03-22T13:04:00Z</dcterms:created>
  <dcterms:modified xsi:type="dcterms:W3CDTF">2023-03-22T13:04:00Z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2022-12-04T16:47:02Z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3517d510-bbf2-4a1f-a01c-983e8ce102af</vt:lpwstr>
  </property>
  <property fmtid="{D5CDD505-2E9C-101B-9397-08002B2CF9AE}" pid="8" name="MSIP_Label_9ea4d308-7b0a-45d1-8227-d28a129f3dd4_ContentBits">
    <vt:lpwstr>0</vt:lpwstr>
  </property>
  <property fmtid="{D5CDD505-2E9C-101B-9397-08002B2CF9AE}" pid="9" name="ContentTypeId">
    <vt:lpwstr>0x01010087F66732D8846B4DBE4C9AB4A76F2F06</vt:lpwstr>
  </property>
</Properties>
</file>