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7" w:rsidRPr="00107F1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7F1D">
        <w:rPr>
          <w:rFonts w:ascii="Arial" w:hAnsi="Arial" w:cs="Arial"/>
          <w:b/>
          <w:sz w:val="22"/>
          <w:szCs w:val="22"/>
        </w:rPr>
        <w:t xml:space="preserve">NATIONAL </w:t>
      </w:r>
      <w:r w:rsidR="008318BD">
        <w:rPr>
          <w:rFonts w:ascii="Arial" w:hAnsi="Arial" w:cs="Arial"/>
          <w:b/>
          <w:sz w:val="22"/>
          <w:szCs w:val="22"/>
        </w:rPr>
        <w:t>ASSEMBLY</w:t>
      </w:r>
    </w:p>
    <w:p w:rsidR="00A31827" w:rsidRPr="00107F1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7F1D">
        <w:rPr>
          <w:rFonts w:ascii="Arial" w:hAnsi="Arial" w:cs="Arial"/>
          <w:b/>
          <w:sz w:val="22"/>
          <w:szCs w:val="22"/>
        </w:rPr>
        <w:t xml:space="preserve">QUESTION FOR </w:t>
      </w:r>
      <w:r w:rsidR="00F1703D" w:rsidRPr="00107F1D">
        <w:rPr>
          <w:rFonts w:ascii="Arial" w:hAnsi="Arial" w:cs="Arial"/>
          <w:b/>
          <w:sz w:val="22"/>
          <w:szCs w:val="22"/>
        </w:rPr>
        <w:t>WRITTEN</w:t>
      </w:r>
      <w:r w:rsidRPr="00107F1D">
        <w:rPr>
          <w:rFonts w:ascii="Arial" w:hAnsi="Arial" w:cs="Arial"/>
          <w:b/>
          <w:sz w:val="22"/>
          <w:szCs w:val="22"/>
        </w:rPr>
        <w:t xml:space="preserve"> REPLY</w:t>
      </w:r>
    </w:p>
    <w:p w:rsidR="00A31827" w:rsidRPr="00107F1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7F1D">
        <w:rPr>
          <w:rFonts w:ascii="Arial" w:hAnsi="Arial" w:cs="Arial"/>
          <w:b/>
          <w:sz w:val="22"/>
          <w:szCs w:val="22"/>
        </w:rPr>
        <w:t xml:space="preserve">QUESTION NUMBER: </w:t>
      </w:r>
      <w:r w:rsidR="00527624">
        <w:rPr>
          <w:rFonts w:ascii="Arial" w:hAnsi="Arial" w:cs="Arial"/>
          <w:b/>
          <w:sz w:val="22"/>
          <w:szCs w:val="22"/>
        </w:rPr>
        <w:t>672</w:t>
      </w:r>
      <w:r w:rsidR="00A71F9A" w:rsidRPr="00107F1D">
        <w:rPr>
          <w:rFonts w:ascii="Arial" w:hAnsi="Arial" w:cs="Arial"/>
          <w:b/>
          <w:sz w:val="22"/>
          <w:szCs w:val="22"/>
        </w:rPr>
        <w:t xml:space="preserve"> </w:t>
      </w:r>
      <w:r w:rsidRPr="00107F1D">
        <w:rPr>
          <w:rFonts w:ascii="Arial" w:hAnsi="Arial" w:cs="Arial"/>
          <w:b/>
          <w:sz w:val="22"/>
          <w:szCs w:val="22"/>
        </w:rPr>
        <w:t>[</w:t>
      </w:r>
      <w:r w:rsidR="008318BD">
        <w:rPr>
          <w:rFonts w:ascii="Arial" w:hAnsi="Arial" w:cs="Arial"/>
          <w:b/>
          <w:sz w:val="22"/>
          <w:szCs w:val="22"/>
          <w:lang w:val="en-ZA"/>
        </w:rPr>
        <w:t>NW1</w:t>
      </w:r>
      <w:r w:rsidR="00527624">
        <w:rPr>
          <w:rFonts w:ascii="Arial" w:hAnsi="Arial" w:cs="Arial"/>
          <w:b/>
          <w:sz w:val="22"/>
          <w:szCs w:val="22"/>
          <w:lang w:val="en-ZA"/>
        </w:rPr>
        <w:t>714</w:t>
      </w:r>
      <w:r w:rsidRPr="00107F1D">
        <w:rPr>
          <w:rFonts w:ascii="Arial" w:hAnsi="Arial" w:cs="Arial"/>
          <w:b/>
          <w:sz w:val="22"/>
          <w:szCs w:val="22"/>
          <w:lang w:val="en-ZA"/>
        </w:rPr>
        <w:t>E</w:t>
      </w:r>
      <w:r w:rsidRPr="00107F1D">
        <w:rPr>
          <w:rFonts w:ascii="Arial" w:hAnsi="Arial" w:cs="Arial"/>
          <w:b/>
          <w:sz w:val="22"/>
          <w:szCs w:val="22"/>
        </w:rPr>
        <w:t>]</w:t>
      </w:r>
    </w:p>
    <w:p w:rsidR="00A31827" w:rsidRPr="00107F1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7F1D">
        <w:rPr>
          <w:rFonts w:ascii="Arial" w:hAnsi="Arial" w:cs="Arial"/>
          <w:b/>
          <w:sz w:val="22"/>
          <w:szCs w:val="22"/>
        </w:rPr>
        <w:t xml:space="preserve">DATE OF PUBLICATION: </w:t>
      </w:r>
      <w:r w:rsidR="008318BD">
        <w:rPr>
          <w:rFonts w:ascii="Arial" w:hAnsi="Arial" w:cs="Arial"/>
          <w:b/>
          <w:sz w:val="22"/>
          <w:szCs w:val="22"/>
        </w:rPr>
        <w:t>30</w:t>
      </w:r>
      <w:r w:rsidR="00F33FEC" w:rsidRPr="00107F1D">
        <w:rPr>
          <w:rFonts w:ascii="Arial" w:hAnsi="Arial" w:cs="Arial"/>
          <w:b/>
          <w:sz w:val="22"/>
          <w:szCs w:val="22"/>
        </w:rPr>
        <w:t xml:space="preserve"> </w:t>
      </w:r>
      <w:r w:rsidR="008318BD">
        <w:rPr>
          <w:rFonts w:ascii="Arial" w:hAnsi="Arial" w:cs="Arial"/>
          <w:b/>
          <w:sz w:val="22"/>
          <w:szCs w:val="22"/>
        </w:rPr>
        <w:t>AUGUST</w:t>
      </w:r>
      <w:r w:rsidRPr="00107F1D">
        <w:rPr>
          <w:rFonts w:ascii="Arial" w:hAnsi="Arial" w:cs="Arial"/>
          <w:b/>
          <w:sz w:val="22"/>
          <w:szCs w:val="22"/>
        </w:rPr>
        <w:t xml:space="preserve"> 201</w:t>
      </w:r>
      <w:r w:rsidR="00962B3A" w:rsidRPr="00107F1D">
        <w:rPr>
          <w:rFonts w:ascii="Arial" w:hAnsi="Arial" w:cs="Arial"/>
          <w:b/>
          <w:sz w:val="22"/>
          <w:szCs w:val="22"/>
        </w:rPr>
        <w:t>9</w:t>
      </w:r>
    </w:p>
    <w:p w:rsidR="0062770E" w:rsidRPr="002A3E46" w:rsidRDefault="0062770E" w:rsidP="002A3E46">
      <w:pPr>
        <w:pStyle w:val="BodyTextIndent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527624" w:rsidRPr="00527624" w:rsidRDefault="00527624" w:rsidP="00527624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527624">
        <w:rPr>
          <w:rFonts w:ascii="Arial" w:eastAsia="Calibri" w:hAnsi="Arial" w:cs="Arial"/>
          <w:b/>
          <w:sz w:val="22"/>
          <w:szCs w:val="22"/>
          <w:lang w:val="en-ZA"/>
        </w:rPr>
        <w:t>672.</w:t>
      </w:r>
      <w:r w:rsidRPr="00527624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G G </w:t>
      </w:r>
      <w:bookmarkStart w:id="0" w:name="_GoBack"/>
      <w:r w:rsidRPr="00527624">
        <w:rPr>
          <w:rFonts w:ascii="Arial" w:eastAsia="Calibri" w:hAnsi="Arial" w:cs="Arial"/>
          <w:b/>
          <w:sz w:val="22"/>
          <w:szCs w:val="22"/>
          <w:lang w:val="en-ZA"/>
        </w:rPr>
        <w:t xml:space="preserve">Hill-Lewis </w:t>
      </w:r>
      <w:bookmarkEnd w:id="0"/>
      <w:r w:rsidRPr="00527624">
        <w:rPr>
          <w:rFonts w:ascii="Arial" w:eastAsia="Calibri" w:hAnsi="Arial" w:cs="Arial"/>
          <w:b/>
          <w:sz w:val="22"/>
          <w:szCs w:val="22"/>
          <w:lang w:val="en-ZA"/>
        </w:rPr>
        <w:t>(DA) to ask the Minister of Finance</w:t>
      </w:r>
      <w:r w:rsidRPr="00527624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 w:rsidRPr="00527624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527624">
        <w:rPr>
          <w:rFonts w:ascii="Arial" w:eastAsia="Calibri" w:hAnsi="Arial" w:cs="Arial"/>
          <w:b/>
          <w:sz w:val="22"/>
          <w:szCs w:val="22"/>
          <w:lang w:val="en-ZA"/>
        </w:rPr>
        <w:instrText>Finance</w:instrText>
      </w:r>
      <w:r w:rsidRPr="00527624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Pr="00527624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 w:rsidRPr="00527624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:rsidR="00527624" w:rsidRPr="00527624" w:rsidRDefault="00527624" w:rsidP="00CA7FD8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527624">
        <w:rPr>
          <w:rFonts w:ascii="Arial" w:eastAsia="Calibri" w:hAnsi="Arial" w:cs="Arial"/>
          <w:sz w:val="22"/>
          <w:szCs w:val="22"/>
          <w:lang w:val="en-ZA"/>
        </w:rPr>
        <w:t>(1)</w:t>
      </w:r>
      <w:r w:rsidRPr="00527624">
        <w:rPr>
          <w:rFonts w:ascii="Arial" w:eastAsia="Calibri" w:hAnsi="Arial" w:cs="Arial"/>
          <w:sz w:val="22"/>
          <w:szCs w:val="22"/>
          <w:lang w:val="en-ZA"/>
        </w:rPr>
        <w:tab/>
        <w:t xml:space="preserve">Whether the National Treasury is actively considering to introduce the prescription of assets in the Republic; if so, (a) why and (b) what are the (i) relevant details and (ii) time frames; </w:t>
      </w:r>
    </w:p>
    <w:p w:rsidR="00527624" w:rsidRPr="00527624" w:rsidRDefault="00527624" w:rsidP="00527624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527624">
        <w:rPr>
          <w:rFonts w:ascii="Arial" w:eastAsia="Calibri" w:hAnsi="Arial" w:cs="Arial"/>
          <w:sz w:val="22"/>
          <w:szCs w:val="22"/>
          <w:lang w:val="en-ZA"/>
        </w:rPr>
        <w:t>(2)</w:t>
      </w:r>
      <w:r w:rsidRPr="00527624">
        <w:rPr>
          <w:rFonts w:ascii="Arial" w:eastAsia="Calibri" w:hAnsi="Arial" w:cs="Arial"/>
          <w:sz w:val="22"/>
          <w:szCs w:val="22"/>
          <w:lang w:val="en-ZA"/>
        </w:rPr>
        <w:tab/>
        <w:t>whether he has held any consultative meetings with industry bodies and/or organised labour to discuss the introduction of the prescription of assets; if not, what is the position in this regard; if so, what are the relevant details?</w:t>
      </w:r>
      <w:r w:rsidRPr="00527624">
        <w:rPr>
          <w:rFonts w:ascii="Arial" w:eastAsia="Calibri" w:hAnsi="Arial" w:cs="Arial"/>
          <w:sz w:val="22"/>
          <w:szCs w:val="22"/>
          <w:lang w:val="en-ZA"/>
        </w:rPr>
        <w:tab/>
      </w:r>
      <w:r w:rsidRPr="00527624">
        <w:rPr>
          <w:rFonts w:ascii="Arial" w:eastAsia="Calibri" w:hAnsi="Arial" w:cs="Arial"/>
          <w:sz w:val="22"/>
          <w:szCs w:val="22"/>
          <w:lang w:val="en-ZA"/>
        </w:rPr>
        <w:tab/>
      </w:r>
      <w:r w:rsidRPr="00527624">
        <w:rPr>
          <w:rFonts w:ascii="Arial" w:eastAsia="Calibri" w:hAnsi="Arial" w:cs="Arial"/>
          <w:sz w:val="22"/>
          <w:szCs w:val="22"/>
          <w:lang w:val="en-ZA"/>
        </w:rPr>
        <w:tab/>
      </w:r>
      <w:r w:rsidRPr="00527624">
        <w:rPr>
          <w:rFonts w:ascii="Arial" w:eastAsia="Calibri" w:hAnsi="Arial" w:cs="Arial"/>
          <w:sz w:val="22"/>
          <w:szCs w:val="22"/>
          <w:lang w:val="en-ZA"/>
        </w:rPr>
        <w:tab/>
      </w:r>
      <w:r w:rsidRPr="00527624">
        <w:rPr>
          <w:rFonts w:ascii="Arial" w:eastAsia="Calibri" w:hAnsi="Arial" w:cs="Arial"/>
          <w:sz w:val="22"/>
          <w:szCs w:val="22"/>
          <w:lang w:val="en-ZA"/>
        </w:rPr>
        <w:tab/>
      </w:r>
      <w:r w:rsidRPr="00527624">
        <w:rPr>
          <w:rFonts w:ascii="Arial" w:eastAsia="Calibri" w:hAnsi="Arial" w:cs="Arial"/>
          <w:sz w:val="22"/>
          <w:szCs w:val="22"/>
          <w:lang w:val="en-ZA"/>
        </w:rPr>
        <w:tab/>
      </w:r>
      <w:r w:rsidRPr="00527624">
        <w:rPr>
          <w:rFonts w:ascii="Arial" w:eastAsia="Calibri" w:hAnsi="Arial" w:cs="Arial"/>
          <w:sz w:val="22"/>
          <w:szCs w:val="22"/>
          <w:lang w:val="en-ZA"/>
        </w:rPr>
        <w:tab/>
      </w:r>
      <w:r w:rsidRPr="00527624">
        <w:rPr>
          <w:rFonts w:ascii="Arial" w:eastAsia="Calibri" w:hAnsi="Arial" w:cs="Arial"/>
          <w:sz w:val="22"/>
          <w:szCs w:val="22"/>
          <w:lang w:val="en-ZA"/>
        </w:rPr>
        <w:tab/>
      </w:r>
      <w:r w:rsidRPr="00527624">
        <w:rPr>
          <w:rFonts w:ascii="Arial" w:eastAsia="Calibri" w:hAnsi="Arial" w:cs="Arial"/>
          <w:sz w:val="22"/>
          <w:szCs w:val="22"/>
          <w:lang w:val="en-ZA"/>
        </w:rPr>
        <w:tab/>
      </w:r>
      <w:r w:rsidRPr="00527624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527624">
        <w:rPr>
          <w:rFonts w:ascii="Arial" w:eastAsia="Calibri" w:hAnsi="Arial" w:cs="Arial"/>
          <w:sz w:val="22"/>
          <w:szCs w:val="22"/>
          <w:lang w:val="en-ZA"/>
        </w:rPr>
        <w:t>NW1714E</w:t>
      </w:r>
    </w:p>
    <w:p w:rsidR="001433AE" w:rsidRDefault="001433AE" w:rsidP="008F127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E9D">
        <w:rPr>
          <w:rFonts w:ascii="Arial" w:hAnsi="Arial" w:cs="Arial"/>
          <w:b/>
          <w:sz w:val="22"/>
          <w:szCs w:val="22"/>
        </w:rPr>
        <w:t>REPLY</w:t>
      </w:r>
      <w:r w:rsidRPr="00C66E9D">
        <w:rPr>
          <w:rFonts w:ascii="Arial" w:hAnsi="Arial" w:cs="Arial"/>
          <w:sz w:val="22"/>
          <w:szCs w:val="22"/>
        </w:rPr>
        <w:t>:</w:t>
      </w:r>
    </w:p>
    <w:p w:rsidR="008F127C" w:rsidRPr="00C66E9D" w:rsidRDefault="008F127C" w:rsidP="008F127C">
      <w:pPr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</w:p>
    <w:p w:rsidR="00CF6353" w:rsidRPr="004242AF" w:rsidRDefault="00185C41" w:rsidP="008F127C">
      <w:pPr>
        <w:pStyle w:val="ListParagraph"/>
        <w:numPr>
          <w:ilvl w:val="0"/>
          <w:numId w:val="10"/>
        </w:numPr>
        <w:tabs>
          <w:tab w:val="left" w:pos="709"/>
          <w:tab w:val="left" w:pos="864"/>
        </w:tabs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8F127C">
        <w:rPr>
          <w:rFonts w:ascii="Arial" w:eastAsia="Calibri" w:hAnsi="Arial" w:cs="Arial"/>
          <w:sz w:val="22"/>
          <w:szCs w:val="22"/>
        </w:rPr>
        <w:t xml:space="preserve">No, </w:t>
      </w:r>
      <w:r w:rsidR="00440847" w:rsidRPr="008F127C">
        <w:rPr>
          <w:rFonts w:ascii="Arial" w:eastAsia="Calibri" w:hAnsi="Arial" w:cs="Arial"/>
          <w:sz w:val="22"/>
          <w:szCs w:val="22"/>
        </w:rPr>
        <w:t>National Treasury is not actively considering the introduction of prescription of assets. I want to assure all member of any retirement fund that Government’s first and foremost responsibility is to protect the</w:t>
      </w:r>
      <w:r w:rsidR="00992BED" w:rsidRPr="008F127C">
        <w:rPr>
          <w:rFonts w:ascii="Arial" w:eastAsia="Calibri" w:hAnsi="Arial" w:cs="Arial"/>
          <w:sz w:val="22"/>
          <w:szCs w:val="22"/>
        </w:rPr>
        <w:t>ir funds at all times, and we have in fact strengthened our regulatory system to continue to do so (e</w:t>
      </w:r>
      <w:r w:rsidR="005102A5" w:rsidRPr="008F127C">
        <w:rPr>
          <w:rFonts w:ascii="Arial" w:eastAsia="Calibri" w:hAnsi="Arial" w:cs="Arial"/>
          <w:sz w:val="22"/>
          <w:szCs w:val="22"/>
        </w:rPr>
        <w:t>.</w:t>
      </w:r>
      <w:r w:rsidR="00992BED" w:rsidRPr="008F127C">
        <w:rPr>
          <w:rFonts w:ascii="Arial" w:eastAsia="Calibri" w:hAnsi="Arial" w:cs="Arial"/>
          <w:sz w:val="22"/>
          <w:szCs w:val="22"/>
        </w:rPr>
        <w:t>g</w:t>
      </w:r>
      <w:r w:rsidR="005102A5" w:rsidRPr="008F127C">
        <w:rPr>
          <w:rFonts w:ascii="Arial" w:eastAsia="Calibri" w:hAnsi="Arial" w:cs="Arial"/>
          <w:sz w:val="22"/>
          <w:szCs w:val="22"/>
        </w:rPr>
        <w:t xml:space="preserve">. </w:t>
      </w:r>
      <w:r w:rsidR="00992BED" w:rsidRPr="008F127C">
        <w:rPr>
          <w:rFonts w:ascii="Arial" w:eastAsia="Calibri" w:hAnsi="Arial" w:cs="Arial"/>
          <w:sz w:val="22"/>
          <w:szCs w:val="22"/>
        </w:rPr>
        <w:t xml:space="preserve">through </w:t>
      </w:r>
      <w:r w:rsidR="005102A5" w:rsidRPr="008F127C">
        <w:rPr>
          <w:rFonts w:ascii="Arial" w:eastAsia="Calibri" w:hAnsi="Arial" w:cs="Arial"/>
          <w:sz w:val="22"/>
          <w:szCs w:val="22"/>
        </w:rPr>
        <w:t>“T</w:t>
      </w:r>
      <w:r w:rsidR="00992BED" w:rsidRPr="008F127C">
        <w:rPr>
          <w:rFonts w:ascii="Arial" w:eastAsia="Calibri" w:hAnsi="Arial" w:cs="Arial"/>
          <w:sz w:val="22"/>
          <w:szCs w:val="22"/>
        </w:rPr>
        <w:t xml:space="preserve">win </w:t>
      </w:r>
      <w:r w:rsidR="005102A5" w:rsidRPr="008F127C">
        <w:rPr>
          <w:rFonts w:ascii="Arial" w:eastAsia="Calibri" w:hAnsi="Arial" w:cs="Arial"/>
          <w:sz w:val="22"/>
          <w:szCs w:val="22"/>
        </w:rPr>
        <w:t>P</w:t>
      </w:r>
      <w:r w:rsidR="00992BED" w:rsidRPr="008F127C">
        <w:rPr>
          <w:rFonts w:ascii="Arial" w:eastAsia="Calibri" w:hAnsi="Arial" w:cs="Arial"/>
          <w:sz w:val="22"/>
          <w:szCs w:val="22"/>
        </w:rPr>
        <w:t>eaks</w:t>
      </w:r>
      <w:r w:rsidR="005102A5" w:rsidRPr="008F127C">
        <w:rPr>
          <w:rFonts w:ascii="Arial" w:eastAsia="Calibri" w:hAnsi="Arial" w:cs="Arial"/>
          <w:sz w:val="22"/>
          <w:szCs w:val="22"/>
        </w:rPr>
        <w:t>”</w:t>
      </w:r>
      <w:r w:rsidR="00992BED" w:rsidRPr="008F127C">
        <w:rPr>
          <w:rFonts w:ascii="Arial" w:eastAsia="Calibri" w:hAnsi="Arial" w:cs="Arial"/>
          <w:sz w:val="22"/>
          <w:szCs w:val="22"/>
        </w:rPr>
        <w:t xml:space="preserve"> legislation like the Financial</w:t>
      </w:r>
      <w:r w:rsidR="005102A5" w:rsidRPr="008F127C">
        <w:rPr>
          <w:rFonts w:ascii="Arial" w:eastAsia="Calibri" w:hAnsi="Arial" w:cs="Arial"/>
          <w:sz w:val="22"/>
          <w:szCs w:val="22"/>
        </w:rPr>
        <w:t xml:space="preserve"> Sector Regulation Act of 2017).</w:t>
      </w:r>
      <w:r w:rsidR="00992BED" w:rsidRPr="008F127C">
        <w:rPr>
          <w:rFonts w:ascii="Arial" w:eastAsia="Calibri" w:hAnsi="Arial" w:cs="Arial"/>
          <w:sz w:val="22"/>
          <w:szCs w:val="22"/>
        </w:rPr>
        <w:t xml:space="preserve"> In addition, </w:t>
      </w:r>
      <w:r w:rsidR="00992BED" w:rsidRPr="008F127C">
        <w:rPr>
          <w:rFonts w:ascii="Arial" w:eastAsia="Calibri" w:hAnsi="Arial" w:cs="Arial"/>
          <w:sz w:val="22"/>
          <w:szCs w:val="22"/>
          <w:lang w:val="en-ZA"/>
        </w:rPr>
        <w:t>t</w:t>
      </w:r>
      <w:r w:rsidRPr="008F127C">
        <w:rPr>
          <w:rFonts w:ascii="Arial" w:eastAsia="Calibri" w:hAnsi="Arial" w:cs="Arial"/>
          <w:sz w:val="22"/>
          <w:szCs w:val="22"/>
          <w:lang w:val="en-ZA"/>
        </w:rPr>
        <w:t>h</w:t>
      </w:r>
      <w:r w:rsidR="007D195E" w:rsidRPr="008F127C">
        <w:rPr>
          <w:rFonts w:ascii="Arial" w:eastAsia="Calibri" w:hAnsi="Arial" w:cs="Arial"/>
          <w:sz w:val="22"/>
          <w:szCs w:val="22"/>
          <w:lang w:val="en-ZA"/>
        </w:rPr>
        <w:t>e</w:t>
      </w:r>
      <w:r w:rsidRPr="008F127C">
        <w:rPr>
          <w:rFonts w:ascii="Arial" w:eastAsia="Calibri" w:hAnsi="Arial" w:cs="Arial"/>
          <w:sz w:val="22"/>
          <w:szCs w:val="22"/>
          <w:lang w:val="en-ZA"/>
        </w:rPr>
        <w:t xml:space="preserve"> current </w:t>
      </w:r>
      <w:r w:rsidRPr="008F127C">
        <w:rPr>
          <w:rFonts w:ascii="Arial" w:eastAsia="Calibri" w:hAnsi="Arial" w:cs="Arial"/>
          <w:sz w:val="22"/>
          <w:szCs w:val="22"/>
        </w:rPr>
        <w:t>regulatory framework</w:t>
      </w:r>
      <w:r w:rsidR="00992BED" w:rsidRPr="008F127C">
        <w:rPr>
          <w:rFonts w:ascii="Arial" w:eastAsia="Calibri" w:hAnsi="Arial" w:cs="Arial"/>
          <w:sz w:val="22"/>
          <w:szCs w:val="22"/>
        </w:rPr>
        <w:t xml:space="preserve"> in terms of the Pensions Fund Act </w:t>
      </w:r>
      <w:r w:rsidR="004B5098" w:rsidRPr="008F127C">
        <w:rPr>
          <w:rFonts w:ascii="Arial" w:eastAsia="Calibri" w:hAnsi="Arial" w:cs="Arial"/>
          <w:sz w:val="22"/>
          <w:szCs w:val="22"/>
        </w:rPr>
        <w:t>(PFA)</w:t>
      </w:r>
      <w:r w:rsidR="007D195E" w:rsidRPr="008F127C">
        <w:rPr>
          <w:rFonts w:ascii="Arial" w:eastAsia="Calibri" w:hAnsi="Arial" w:cs="Arial"/>
          <w:sz w:val="22"/>
          <w:szCs w:val="22"/>
        </w:rPr>
        <w:t xml:space="preserve"> places a fiduciary duty on trustees of funds to </w:t>
      </w:r>
      <w:r w:rsidR="00B06D35" w:rsidRPr="008F127C">
        <w:rPr>
          <w:rFonts w:ascii="Arial" w:eastAsia="Calibri" w:hAnsi="Arial" w:cs="Arial"/>
          <w:sz w:val="22"/>
          <w:szCs w:val="22"/>
        </w:rPr>
        <w:t xml:space="preserve">always </w:t>
      </w:r>
      <w:r w:rsidR="007D195E" w:rsidRPr="008F127C">
        <w:rPr>
          <w:rFonts w:ascii="Arial" w:eastAsia="Calibri" w:hAnsi="Arial" w:cs="Arial"/>
          <w:sz w:val="22"/>
          <w:szCs w:val="22"/>
        </w:rPr>
        <w:t xml:space="preserve">invest </w:t>
      </w:r>
      <w:r w:rsidR="00884ECC" w:rsidRPr="008F127C">
        <w:rPr>
          <w:rFonts w:ascii="Arial" w:eastAsia="Calibri" w:hAnsi="Arial" w:cs="Arial"/>
          <w:sz w:val="22"/>
          <w:szCs w:val="22"/>
        </w:rPr>
        <w:t>p</w:t>
      </w:r>
      <w:r w:rsidR="007D195E" w:rsidRPr="008F127C">
        <w:rPr>
          <w:rFonts w:ascii="Arial" w:eastAsia="Calibri" w:hAnsi="Arial" w:cs="Arial"/>
          <w:sz w:val="22"/>
          <w:szCs w:val="22"/>
        </w:rPr>
        <w:t>rudent</w:t>
      </w:r>
      <w:r w:rsidR="00884ECC" w:rsidRPr="008F127C">
        <w:rPr>
          <w:rFonts w:ascii="Arial" w:eastAsia="Calibri" w:hAnsi="Arial" w:cs="Arial"/>
          <w:sz w:val="22"/>
          <w:szCs w:val="22"/>
        </w:rPr>
        <w:t>ly</w:t>
      </w:r>
      <w:r w:rsidR="007D195E" w:rsidRPr="008F127C">
        <w:rPr>
          <w:rFonts w:ascii="Arial" w:eastAsia="Calibri" w:hAnsi="Arial" w:cs="Arial"/>
          <w:sz w:val="22"/>
          <w:szCs w:val="22"/>
        </w:rPr>
        <w:t xml:space="preserve"> and in the best interest of the members.</w:t>
      </w:r>
      <w:r w:rsidRPr="008F127C">
        <w:rPr>
          <w:rFonts w:ascii="Arial" w:eastAsia="Calibri" w:hAnsi="Arial" w:cs="Arial"/>
          <w:sz w:val="22"/>
          <w:szCs w:val="22"/>
        </w:rPr>
        <w:t xml:space="preserve"> </w:t>
      </w:r>
      <w:r w:rsidR="007D195E" w:rsidRPr="008F127C">
        <w:rPr>
          <w:rFonts w:ascii="Arial" w:eastAsia="Calibri" w:hAnsi="Arial" w:cs="Arial"/>
          <w:sz w:val="22"/>
          <w:szCs w:val="22"/>
        </w:rPr>
        <w:t>This</w:t>
      </w:r>
      <w:r w:rsidR="00B06D35" w:rsidRPr="008F127C">
        <w:rPr>
          <w:rFonts w:ascii="Arial" w:eastAsia="Calibri" w:hAnsi="Arial" w:cs="Arial"/>
          <w:sz w:val="22"/>
          <w:szCs w:val="22"/>
        </w:rPr>
        <w:t xml:space="preserve"> naturally</w:t>
      </w:r>
      <w:r w:rsidR="007D195E" w:rsidRPr="008F127C">
        <w:rPr>
          <w:rFonts w:ascii="Arial" w:eastAsia="Calibri" w:hAnsi="Arial" w:cs="Arial"/>
          <w:sz w:val="22"/>
          <w:szCs w:val="22"/>
        </w:rPr>
        <w:t xml:space="preserve"> means investing</w:t>
      </w:r>
      <w:r w:rsidR="004B5098" w:rsidRPr="008F127C">
        <w:rPr>
          <w:rFonts w:ascii="Arial" w:eastAsia="Calibri" w:hAnsi="Arial" w:cs="Arial"/>
          <w:sz w:val="22"/>
          <w:szCs w:val="22"/>
        </w:rPr>
        <w:t xml:space="preserve"> for the </w:t>
      </w:r>
      <w:r w:rsidR="007D195E" w:rsidRPr="008F127C">
        <w:rPr>
          <w:rFonts w:ascii="Arial" w:eastAsia="Calibri" w:hAnsi="Arial" w:cs="Arial"/>
          <w:sz w:val="22"/>
          <w:szCs w:val="22"/>
        </w:rPr>
        <w:t>long term</w:t>
      </w:r>
      <w:r w:rsidR="00884ECC" w:rsidRPr="008F127C">
        <w:rPr>
          <w:rFonts w:ascii="Arial" w:eastAsia="Calibri" w:hAnsi="Arial" w:cs="Arial"/>
          <w:sz w:val="22"/>
          <w:szCs w:val="22"/>
        </w:rPr>
        <w:t>,</w:t>
      </w:r>
      <w:r w:rsidR="007D195E" w:rsidRPr="008F127C">
        <w:rPr>
          <w:rFonts w:ascii="Arial" w:eastAsia="Calibri" w:hAnsi="Arial" w:cs="Arial"/>
          <w:sz w:val="22"/>
          <w:szCs w:val="22"/>
        </w:rPr>
        <w:t xml:space="preserve"> in ways that support economic development and growth, and earning good returns based on </w:t>
      </w:r>
      <w:r w:rsidR="00884ECC" w:rsidRPr="008F127C">
        <w:rPr>
          <w:rFonts w:ascii="Arial" w:eastAsia="Calibri" w:hAnsi="Arial" w:cs="Arial"/>
          <w:sz w:val="22"/>
          <w:szCs w:val="22"/>
        </w:rPr>
        <w:t xml:space="preserve">fund and </w:t>
      </w:r>
      <w:r w:rsidR="007D195E" w:rsidRPr="008F127C">
        <w:rPr>
          <w:rFonts w:ascii="Arial" w:eastAsia="Calibri" w:hAnsi="Arial" w:cs="Arial"/>
          <w:sz w:val="22"/>
          <w:szCs w:val="22"/>
        </w:rPr>
        <w:t xml:space="preserve">market </w:t>
      </w:r>
      <w:r w:rsidR="007D195E" w:rsidRPr="00B06D35">
        <w:rPr>
          <w:rFonts w:ascii="Arial" w:eastAsia="Calibri" w:hAnsi="Arial" w:cs="Arial"/>
          <w:sz w:val="22"/>
          <w:szCs w:val="22"/>
        </w:rPr>
        <w:t xml:space="preserve">fundamentals. </w:t>
      </w:r>
      <w:r w:rsidR="004B5098">
        <w:rPr>
          <w:rFonts w:ascii="Arial" w:eastAsia="Calibri" w:hAnsi="Arial" w:cs="Arial"/>
          <w:sz w:val="22"/>
          <w:szCs w:val="22"/>
        </w:rPr>
        <w:t xml:space="preserve">This is good for pension fund members as well as the country. </w:t>
      </w:r>
      <w:r w:rsidR="00CE255C" w:rsidRPr="00CE255C">
        <w:rPr>
          <w:rFonts w:ascii="Arial" w:eastAsia="Calibri" w:hAnsi="Arial" w:cs="Arial"/>
          <w:sz w:val="22"/>
          <w:szCs w:val="22"/>
        </w:rPr>
        <w:t xml:space="preserve">Regulation 28 of the </w:t>
      </w:r>
      <w:r w:rsidR="004B5098">
        <w:rPr>
          <w:rFonts w:ascii="Arial" w:eastAsia="Calibri" w:hAnsi="Arial" w:cs="Arial"/>
          <w:sz w:val="22"/>
          <w:szCs w:val="22"/>
        </w:rPr>
        <w:t xml:space="preserve">PFA </w:t>
      </w:r>
      <w:r w:rsidR="00B06D35">
        <w:rPr>
          <w:rFonts w:ascii="Arial" w:eastAsia="Calibri" w:hAnsi="Arial" w:cs="Arial"/>
          <w:sz w:val="22"/>
          <w:szCs w:val="22"/>
        </w:rPr>
        <w:t xml:space="preserve">and Guidance Notice 1 of 2019 on Sustainability of </w:t>
      </w:r>
      <w:r w:rsidR="00884ECC">
        <w:rPr>
          <w:rFonts w:ascii="Arial" w:eastAsia="Calibri" w:hAnsi="Arial" w:cs="Arial"/>
          <w:sz w:val="22"/>
          <w:szCs w:val="22"/>
        </w:rPr>
        <w:t>Investments and A</w:t>
      </w:r>
      <w:r w:rsidR="00B06D35">
        <w:rPr>
          <w:rFonts w:ascii="Arial" w:eastAsia="Calibri" w:hAnsi="Arial" w:cs="Arial"/>
          <w:sz w:val="22"/>
          <w:szCs w:val="22"/>
        </w:rPr>
        <w:t>ssets</w:t>
      </w:r>
      <w:r w:rsidR="00522E0C">
        <w:rPr>
          <w:rFonts w:ascii="Arial" w:eastAsia="Calibri" w:hAnsi="Arial" w:cs="Arial"/>
          <w:sz w:val="22"/>
          <w:szCs w:val="22"/>
        </w:rPr>
        <w:t xml:space="preserve"> </w:t>
      </w:r>
      <w:r w:rsidR="007D195E">
        <w:rPr>
          <w:rFonts w:ascii="Arial" w:eastAsia="Calibri" w:hAnsi="Arial" w:cs="Arial"/>
          <w:sz w:val="22"/>
          <w:szCs w:val="22"/>
        </w:rPr>
        <w:t xml:space="preserve">already </w:t>
      </w:r>
      <w:r w:rsidR="00CE255C" w:rsidRPr="00CE255C">
        <w:rPr>
          <w:rFonts w:ascii="Arial" w:eastAsia="Calibri" w:hAnsi="Arial" w:cs="Arial"/>
          <w:sz w:val="22"/>
          <w:szCs w:val="22"/>
        </w:rPr>
        <w:t xml:space="preserve">require </w:t>
      </w:r>
      <w:r w:rsidR="00680B12">
        <w:rPr>
          <w:rFonts w:ascii="Arial" w:eastAsia="Calibri" w:hAnsi="Arial" w:cs="Arial"/>
          <w:sz w:val="22"/>
          <w:szCs w:val="22"/>
        </w:rPr>
        <w:t>pension fund trustees</w:t>
      </w:r>
      <w:r w:rsidR="00CE255C" w:rsidRPr="00CE255C">
        <w:rPr>
          <w:rFonts w:ascii="Arial" w:eastAsia="Calibri" w:hAnsi="Arial" w:cs="Arial"/>
          <w:sz w:val="22"/>
          <w:szCs w:val="22"/>
        </w:rPr>
        <w:t xml:space="preserve"> to consider Environmental, Social and Governance (ESG) issues when making investment</w:t>
      </w:r>
      <w:r w:rsidR="00B06D35">
        <w:rPr>
          <w:rFonts w:ascii="Arial" w:eastAsia="Calibri" w:hAnsi="Arial" w:cs="Arial"/>
          <w:sz w:val="22"/>
          <w:szCs w:val="22"/>
        </w:rPr>
        <w:t>s</w:t>
      </w:r>
      <w:r w:rsidR="00CF6353">
        <w:rPr>
          <w:rFonts w:ascii="Arial" w:eastAsia="Calibri" w:hAnsi="Arial" w:cs="Arial"/>
          <w:sz w:val="22"/>
          <w:szCs w:val="22"/>
        </w:rPr>
        <w:t xml:space="preserve"> </w:t>
      </w:r>
      <w:r w:rsidR="00CF6353" w:rsidRPr="00CF6353">
        <w:rPr>
          <w:rFonts w:ascii="Arial" w:eastAsia="Calibri" w:hAnsi="Arial" w:cs="Arial"/>
          <w:sz w:val="22"/>
          <w:szCs w:val="22"/>
        </w:rPr>
        <w:t>(</w:t>
      </w:r>
      <w:r w:rsidR="00CF6353" w:rsidRPr="004242AF">
        <w:rPr>
          <w:rFonts w:ascii="Arial" w:hAnsi="Arial" w:cs="Arial"/>
          <w:sz w:val="22"/>
          <w:szCs w:val="22"/>
        </w:rPr>
        <w:t>refer to Guidance Notice 1 of 2019 on Sustainability of Investments and Assets in the context of retirement funds issued by the Financial Sector Conduct Authority (FSCA</w:t>
      </w:r>
      <w:r w:rsidR="00CF6353">
        <w:rPr>
          <w:rFonts w:ascii="Arial" w:hAnsi="Arial" w:cs="Arial"/>
          <w:sz w:val="22"/>
          <w:szCs w:val="22"/>
        </w:rPr>
        <w:t xml:space="preserve">) and available on its website </w:t>
      </w:r>
      <w:hyperlink r:id="rId8" w:history="1">
        <w:r w:rsidR="004242AF" w:rsidRPr="00EA301C">
          <w:rPr>
            <w:rStyle w:val="Hyperlink"/>
            <w:rFonts w:ascii="Arial" w:hAnsi="Arial" w:cs="Arial"/>
            <w:sz w:val="22"/>
            <w:szCs w:val="22"/>
          </w:rPr>
          <w:t>www.fsca.co.za</w:t>
        </w:r>
      </w:hyperlink>
      <w:r w:rsidR="00CF6353">
        <w:rPr>
          <w:rFonts w:ascii="Arial" w:hAnsi="Arial" w:cs="Arial"/>
          <w:sz w:val="22"/>
          <w:szCs w:val="22"/>
        </w:rPr>
        <w:t>)</w:t>
      </w:r>
      <w:r w:rsidR="00062169">
        <w:rPr>
          <w:rFonts w:ascii="Arial" w:hAnsi="Arial" w:cs="Arial"/>
          <w:sz w:val="22"/>
          <w:szCs w:val="22"/>
        </w:rPr>
        <w:t>.</w:t>
      </w:r>
    </w:p>
    <w:p w:rsidR="004242AF" w:rsidRPr="00CF6353" w:rsidRDefault="004242AF" w:rsidP="008F127C">
      <w:pPr>
        <w:pStyle w:val="ListParagraph"/>
        <w:tabs>
          <w:tab w:val="left" w:pos="709"/>
          <w:tab w:val="left" w:pos="864"/>
        </w:tabs>
        <w:ind w:left="709"/>
        <w:jc w:val="both"/>
        <w:rPr>
          <w:rFonts w:ascii="Arial" w:eastAsia="Calibri" w:hAnsi="Arial" w:cs="Arial"/>
          <w:sz w:val="22"/>
          <w:szCs w:val="22"/>
        </w:rPr>
      </w:pPr>
    </w:p>
    <w:p w:rsidR="004B5098" w:rsidRPr="004242AF" w:rsidRDefault="004B5098" w:rsidP="008F127C">
      <w:pPr>
        <w:tabs>
          <w:tab w:val="left" w:pos="709"/>
          <w:tab w:val="left" w:pos="864"/>
        </w:tabs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4242AF">
        <w:rPr>
          <w:rFonts w:ascii="Arial" w:eastAsia="Calibri" w:hAnsi="Arial" w:cs="Arial"/>
          <w:sz w:val="22"/>
          <w:szCs w:val="22"/>
        </w:rPr>
        <w:t xml:space="preserve">I would like to </w:t>
      </w:r>
      <w:r w:rsidR="002747F5">
        <w:rPr>
          <w:rFonts w:ascii="Arial" w:eastAsia="Calibri" w:hAnsi="Arial" w:cs="Arial"/>
          <w:sz w:val="22"/>
          <w:szCs w:val="22"/>
        </w:rPr>
        <w:t>caution</w:t>
      </w:r>
      <w:r w:rsidR="00CF6353" w:rsidRPr="004242AF">
        <w:rPr>
          <w:rFonts w:ascii="Arial" w:eastAsia="Calibri" w:hAnsi="Arial" w:cs="Arial"/>
          <w:sz w:val="22"/>
          <w:szCs w:val="22"/>
        </w:rPr>
        <w:t xml:space="preserve"> </w:t>
      </w:r>
      <w:r w:rsidR="00E36C66">
        <w:rPr>
          <w:rFonts w:ascii="Arial" w:eastAsia="Calibri" w:hAnsi="Arial" w:cs="Arial"/>
          <w:sz w:val="22"/>
          <w:szCs w:val="22"/>
        </w:rPr>
        <w:t>all who make public comments on</w:t>
      </w:r>
      <w:r w:rsidR="00CF6353" w:rsidRPr="004242AF">
        <w:rPr>
          <w:rFonts w:ascii="Arial" w:eastAsia="Calibri" w:hAnsi="Arial" w:cs="Arial"/>
          <w:sz w:val="22"/>
          <w:szCs w:val="22"/>
        </w:rPr>
        <w:t xml:space="preserve"> retirement</w:t>
      </w:r>
      <w:r w:rsidR="006345DB">
        <w:rPr>
          <w:rFonts w:ascii="Arial" w:eastAsia="Calibri" w:hAnsi="Arial" w:cs="Arial"/>
          <w:sz w:val="22"/>
          <w:szCs w:val="22"/>
        </w:rPr>
        <w:t xml:space="preserve"> </w:t>
      </w:r>
      <w:r w:rsidR="00CF6353" w:rsidRPr="004242AF">
        <w:rPr>
          <w:rFonts w:ascii="Arial" w:eastAsia="Calibri" w:hAnsi="Arial" w:cs="Arial"/>
          <w:sz w:val="22"/>
          <w:szCs w:val="22"/>
        </w:rPr>
        <w:t>funds</w:t>
      </w:r>
      <w:r w:rsidR="006345DB">
        <w:rPr>
          <w:rFonts w:ascii="Arial" w:eastAsia="Calibri" w:hAnsi="Arial" w:cs="Arial"/>
          <w:sz w:val="22"/>
          <w:szCs w:val="22"/>
        </w:rPr>
        <w:t>, including those who report on them,</w:t>
      </w:r>
      <w:r w:rsidR="00CF6353" w:rsidRPr="004242AF">
        <w:rPr>
          <w:rFonts w:ascii="Arial" w:eastAsia="Calibri" w:hAnsi="Arial" w:cs="Arial"/>
          <w:sz w:val="22"/>
          <w:szCs w:val="22"/>
        </w:rPr>
        <w:t xml:space="preserve"> </w:t>
      </w:r>
      <w:r w:rsidR="00E36C66">
        <w:rPr>
          <w:rFonts w:ascii="Arial" w:eastAsia="Calibri" w:hAnsi="Arial" w:cs="Arial"/>
          <w:sz w:val="22"/>
          <w:szCs w:val="22"/>
        </w:rPr>
        <w:t xml:space="preserve"> to take greater care </w:t>
      </w:r>
      <w:r w:rsidR="006345DB">
        <w:rPr>
          <w:rFonts w:ascii="Arial" w:eastAsia="Calibri" w:hAnsi="Arial" w:cs="Arial"/>
          <w:sz w:val="22"/>
          <w:szCs w:val="22"/>
        </w:rPr>
        <w:t xml:space="preserve">that they do not </w:t>
      </w:r>
      <w:r w:rsidR="00692EC7">
        <w:rPr>
          <w:rFonts w:ascii="Arial" w:eastAsia="Calibri" w:hAnsi="Arial" w:cs="Arial"/>
          <w:sz w:val="22"/>
          <w:szCs w:val="22"/>
        </w:rPr>
        <w:t>in the process</w:t>
      </w:r>
      <w:r w:rsidR="006345DB">
        <w:rPr>
          <w:rFonts w:ascii="Arial" w:eastAsia="Calibri" w:hAnsi="Arial" w:cs="Arial"/>
          <w:sz w:val="22"/>
          <w:szCs w:val="22"/>
        </w:rPr>
        <w:t xml:space="preserve"> scare </w:t>
      </w:r>
      <w:r w:rsidR="00692EC7">
        <w:rPr>
          <w:rFonts w:ascii="Arial" w:eastAsia="Calibri" w:hAnsi="Arial" w:cs="Arial"/>
          <w:sz w:val="22"/>
          <w:szCs w:val="22"/>
        </w:rPr>
        <w:t xml:space="preserve">retirement fund members </w:t>
      </w:r>
      <w:r w:rsidR="00E235C3">
        <w:rPr>
          <w:rFonts w:ascii="Arial" w:eastAsia="Calibri" w:hAnsi="Arial" w:cs="Arial"/>
          <w:sz w:val="22"/>
          <w:szCs w:val="22"/>
        </w:rPr>
        <w:t xml:space="preserve">to cash out their funds and hence not to preserve their savings. They will become </w:t>
      </w:r>
      <w:r w:rsidR="006345DB">
        <w:rPr>
          <w:rFonts w:ascii="Arial" w:eastAsia="Calibri" w:hAnsi="Arial" w:cs="Arial"/>
          <w:sz w:val="22"/>
          <w:szCs w:val="22"/>
        </w:rPr>
        <w:t xml:space="preserve">more vulnerable </w:t>
      </w:r>
      <w:r w:rsidR="00E235C3">
        <w:rPr>
          <w:rFonts w:ascii="Arial" w:eastAsia="Calibri" w:hAnsi="Arial" w:cs="Arial"/>
          <w:sz w:val="22"/>
          <w:szCs w:val="22"/>
        </w:rPr>
        <w:t xml:space="preserve">in old age, </w:t>
      </w:r>
      <w:r w:rsidR="006345DB">
        <w:rPr>
          <w:rFonts w:ascii="Arial" w:eastAsia="Calibri" w:hAnsi="Arial" w:cs="Arial"/>
          <w:sz w:val="22"/>
          <w:szCs w:val="22"/>
        </w:rPr>
        <w:t xml:space="preserve">when they retire and no longer have a decent income or savings.  </w:t>
      </w:r>
    </w:p>
    <w:p w:rsidR="004B5098" w:rsidRPr="00062169" w:rsidRDefault="004B5098" w:rsidP="008F127C">
      <w:pPr>
        <w:pStyle w:val="ListParagraph"/>
        <w:tabs>
          <w:tab w:val="left" w:pos="709"/>
          <w:tab w:val="left" w:pos="864"/>
        </w:tabs>
        <w:jc w:val="both"/>
        <w:rPr>
          <w:rFonts w:ascii="Arial" w:eastAsia="Calibri" w:hAnsi="Arial" w:cs="Arial"/>
          <w:sz w:val="22"/>
          <w:szCs w:val="22"/>
        </w:rPr>
      </w:pPr>
    </w:p>
    <w:p w:rsidR="00680B12" w:rsidRPr="004242AF" w:rsidRDefault="00680B12" w:rsidP="008F127C">
      <w:pPr>
        <w:pStyle w:val="ListParagraph"/>
        <w:numPr>
          <w:ilvl w:val="0"/>
          <w:numId w:val="10"/>
        </w:numPr>
        <w:tabs>
          <w:tab w:val="left" w:pos="709"/>
          <w:tab w:val="left" w:pos="864"/>
        </w:tabs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4242AF">
        <w:rPr>
          <w:rFonts w:ascii="Arial" w:eastAsia="Calibri" w:hAnsi="Arial" w:cs="Arial"/>
          <w:sz w:val="22"/>
          <w:szCs w:val="22"/>
        </w:rPr>
        <w:t xml:space="preserve">National Treasury has not held any consultative </w:t>
      </w:r>
      <w:r w:rsidR="00B06D35" w:rsidRPr="004242AF">
        <w:rPr>
          <w:rFonts w:ascii="Arial" w:eastAsia="Calibri" w:hAnsi="Arial" w:cs="Arial"/>
          <w:sz w:val="22"/>
          <w:szCs w:val="22"/>
        </w:rPr>
        <w:t xml:space="preserve">meetings </w:t>
      </w:r>
      <w:r w:rsidR="00185C41" w:rsidRPr="004242AF">
        <w:rPr>
          <w:rFonts w:ascii="Arial" w:eastAsia="Calibri" w:hAnsi="Arial" w:cs="Arial"/>
          <w:sz w:val="22"/>
          <w:szCs w:val="22"/>
        </w:rPr>
        <w:t xml:space="preserve">this year </w:t>
      </w:r>
      <w:r w:rsidRPr="004242AF">
        <w:rPr>
          <w:rFonts w:ascii="Arial" w:eastAsia="Calibri" w:hAnsi="Arial" w:cs="Arial"/>
          <w:sz w:val="22"/>
          <w:szCs w:val="22"/>
        </w:rPr>
        <w:t xml:space="preserve">with </w:t>
      </w:r>
      <w:r w:rsidR="00185C41" w:rsidRPr="004242AF">
        <w:rPr>
          <w:rFonts w:ascii="Arial" w:eastAsia="Calibri" w:hAnsi="Arial" w:cs="Arial"/>
          <w:sz w:val="22"/>
          <w:szCs w:val="22"/>
        </w:rPr>
        <w:t>industry or any person</w:t>
      </w:r>
      <w:r w:rsidRPr="004242AF">
        <w:rPr>
          <w:rFonts w:ascii="Arial" w:eastAsia="Calibri" w:hAnsi="Arial" w:cs="Arial"/>
          <w:sz w:val="22"/>
          <w:szCs w:val="22"/>
        </w:rPr>
        <w:t xml:space="preserve"> on</w:t>
      </w:r>
      <w:r w:rsidR="00185C41" w:rsidRPr="004242AF">
        <w:rPr>
          <w:rFonts w:ascii="Arial" w:eastAsia="Calibri" w:hAnsi="Arial" w:cs="Arial"/>
          <w:sz w:val="22"/>
          <w:szCs w:val="22"/>
        </w:rPr>
        <w:t xml:space="preserve"> prescribed assets.  </w:t>
      </w:r>
      <w:r w:rsidRPr="004242AF">
        <w:rPr>
          <w:rFonts w:ascii="Arial" w:eastAsia="Calibri" w:hAnsi="Arial" w:cs="Arial"/>
          <w:sz w:val="22"/>
          <w:szCs w:val="22"/>
        </w:rPr>
        <w:t xml:space="preserve">Guidance is currently given </w:t>
      </w:r>
      <w:r w:rsidR="00185C41" w:rsidRPr="004242AF">
        <w:rPr>
          <w:rFonts w:ascii="Arial" w:eastAsia="Calibri" w:hAnsi="Arial" w:cs="Arial"/>
          <w:sz w:val="22"/>
          <w:szCs w:val="22"/>
        </w:rPr>
        <w:t xml:space="preserve">by Government </w:t>
      </w:r>
      <w:r w:rsidRPr="004242AF">
        <w:rPr>
          <w:rFonts w:ascii="Arial" w:eastAsia="Calibri" w:hAnsi="Arial" w:cs="Arial"/>
          <w:sz w:val="22"/>
          <w:szCs w:val="22"/>
        </w:rPr>
        <w:t>through Regulati</w:t>
      </w:r>
      <w:r w:rsidR="00185C41" w:rsidRPr="004242AF">
        <w:rPr>
          <w:rFonts w:ascii="Arial" w:eastAsia="Calibri" w:hAnsi="Arial" w:cs="Arial"/>
          <w:sz w:val="22"/>
          <w:szCs w:val="22"/>
        </w:rPr>
        <w:t xml:space="preserve">on 28 </w:t>
      </w:r>
      <w:r w:rsidR="00884ECC" w:rsidRPr="004242AF">
        <w:rPr>
          <w:rFonts w:ascii="Arial" w:eastAsia="Calibri" w:hAnsi="Arial" w:cs="Arial"/>
          <w:sz w:val="22"/>
          <w:szCs w:val="22"/>
        </w:rPr>
        <w:t xml:space="preserve">and </w:t>
      </w:r>
      <w:r w:rsidR="00522E0C" w:rsidRPr="004242AF">
        <w:rPr>
          <w:rFonts w:ascii="Arial" w:eastAsia="Calibri" w:hAnsi="Arial" w:cs="Arial"/>
          <w:sz w:val="22"/>
          <w:szCs w:val="22"/>
        </w:rPr>
        <w:t xml:space="preserve">the abovementioned </w:t>
      </w:r>
      <w:r w:rsidR="00884ECC" w:rsidRPr="004242AF">
        <w:rPr>
          <w:rFonts w:ascii="Arial" w:eastAsia="Calibri" w:hAnsi="Arial" w:cs="Arial"/>
          <w:sz w:val="22"/>
          <w:szCs w:val="22"/>
        </w:rPr>
        <w:t>Guidance Notice</w:t>
      </w:r>
      <w:r w:rsidR="00062169">
        <w:rPr>
          <w:rFonts w:ascii="Arial" w:eastAsia="Calibri" w:hAnsi="Arial" w:cs="Arial"/>
          <w:sz w:val="22"/>
          <w:szCs w:val="22"/>
        </w:rPr>
        <w:t>.</w:t>
      </w:r>
      <w:r w:rsidR="004B5098" w:rsidRPr="004242AF">
        <w:rPr>
          <w:rFonts w:ascii="Arial" w:eastAsia="Calibri" w:hAnsi="Arial" w:cs="Arial"/>
          <w:sz w:val="22"/>
          <w:szCs w:val="22"/>
        </w:rPr>
        <w:t xml:space="preserve"> </w:t>
      </w:r>
    </w:p>
    <w:p w:rsidR="0059569D" w:rsidRPr="001B0917" w:rsidRDefault="0059569D" w:rsidP="004A6CD6">
      <w:pPr>
        <w:pStyle w:val="NormalWeb"/>
        <w:spacing w:before="0" w:beforeAutospacing="0" w:after="300" w:afterAutospacing="0"/>
        <w:rPr>
          <w:rFonts w:ascii="Arial" w:hAnsi="Arial" w:cs="Arial"/>
          <w:b/>
          <w:sz w:val="22"/>
          <w:szCs w:val="22"/>
        </w:rPr>
      </w:pPr>
    </w:p>
    <w:sectPr w:rsidR="0059569D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34" w:rsidRDefault="00605C34" w:rsidP="003746C4">
      <w:r>
        <w:separator/>
      </w:r>
    </w:p>
  </w:endnote>
  <w:endnote w:type="continuationSeparator" w:id="0">
    <w:p w:rsidR="00605C34" w:rsidRDefault="00605C34" w:rsidP="0037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34" w:rsidRDefault="00605C34" w:rsidP="003746C4">
      <w:r>
        <w:separator/>
      </w:r>
    </w:p>
  </w:footnote>
  <w:footnote w:type="continuationSeparator" w:id="0">
    <w:p w:rsidR="00605C34" w:rsidRDefault="00605C34" w:rsidP="0037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7E55"/>
    <w:multiLevelType w:val="hybridMultilevel"/>
    <w:tmpl w:val="90B4E504"/>
    <w:lvl w:ilvl="0" w:tplc="3C32C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965"/>
    <w:multiLevelType w:val="hybridMultilevel"/>
    <w:tmpl w:val="6978A2A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879DA"/>
    <w:multiLevelType w:val="hybridMultilevel"/>
    <w:tmpl w:val="85F0BC8C"/>
    <w:lvl w:ilvl="0" w:tplc="F4B68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46196"/>
    <w:multiLevelType w:val="hybridMultilevel"/>
    <w:tmpl w:val="B0AC3912"/>
    <w:lvl w:ilvl="0" w:tplc="F3B86936">
      <w:start w:val="1"/>
      <w:numFmt w:val="lowerLetter"/>
      <w:lvlText w:val="(%1)"/>
      <w:lvlJc w:val="left"/>
      <w:pPr>
        <w:ind w:left="36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73954"/>
    <w:multiLevelType w:val="hybridMultilevel"/>
    <w:tmpl w:val="F4AC0C00"/>
    <w:lvl w:ilvl="0" w:tplc="BCFE1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06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78D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C3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80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A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65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CE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0F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8574A3"/>
    <w:multiLevelType w:val="hybridMultilevel"/>
    <w:tmpl w:val="38BE498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55EB0"/>
    <w:multiLevelType w:val="hybridMultilevel"/>
    <w:tmpl w:val="B2BEA54C"/>
    <w:lvl w:ilvl="0" w:tplc="D806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4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2A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2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AD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CB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07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E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3393"/>
    <w:rsid w:val="00023BC3"/>
    <w:rsid w:val="00042E4A"/>
    <w:rsid w:val="00062169"/>
    <w:rsid w:val="00063E28"/>
    <w:rsid w:val="00064C7D"/>
    <w:rsid w:val="00072EBE"/>
    <w:rsid w:val="0009583C"/>
    <w:rsid w:val="000A03A9"/>
    <w:rsid w:val="000B5D30"/>
    <w:rsid w:val="000C2BEF"/>
    <w:rsid w:val="000C48D8"/>
    <w:rsid w:val="000D1584"/>
    <w:rsid w:val="000E0FF8"/>
    <w:rsid w:val="000E1B36"/>
    <w:rsid w:val="000E50FB"/>
    <w:rsid w:val="000F3B14"/>
    <w:rsid w:val="000F477D"/>
    <w:rsid w:val="00107F1D"/>
    <w:rsid w:val="00123A77"/>
    <w:rsid w:val="001433AE"/>
    <w:rsid w:val="0014441E"/>
    <w:rsid w:val="0015727B"/>
    <w:rsid w:val="001729C7"/>
    <w:rsid w:val="00185C41"/>
    <w:rsid w:val="00193F0D"/>
    <w:rsid w:val="00197576"/>
    <w:rsid w:val="001A58A9"/>
    <w:rsid w:val="001B0917"/>
    <w:rsid w:val="001D4937"/>
    <w:rsid w:val="001D540F"/>
    <w:rsid w:val="001E3FB5"/>
    <w:rsid w:val="001E6902"/>
    <w:rsid w:val="001F4430"/>
    <w:rsid w:val="001F4B50"/>
    <w:rsid w:val="001F5DE7"/>
    <w:rsid w:val="00201699"/>
    <w:rsid w:val="00207912"/>
    <w:rsid w:val="002131C7"/>
    <w:rsid w:val="0021364F"/>
    <w:rsid w:val="0022502D"/>
    <w:rsid w:val="00236C35"/>
    <w:rsid w:val="0024480B"/>
    <w:rsid w:val="00250EE3"/>
    <w:rsid w:val="00270AE6"/>
    <w:rsid w:val="002747F5"/>
    <w:rsid w:val="002855CE"/>
    <w:rsid w:val="002867DD"/>
    <w:rsid w:val="002A3E46"/>
    <w:rsid w:val="002A4157"/>
    <w:rsid w:val="002F6E86"/>
    <w:rsid w:val="003036A8"/>
    <w:rsid w:val="00304578"/>
    <w:rsid w:val="00307402"/>
    <w:rsid w:val="00332EB2"/>
    <w:rsid w:val="00336158"/>
    <w:rsid w:val="003421BD"/>
    <w:rsid w:val="00344553"/>
    <w:rsid w:val="00351BF5"/>
    <w:rsid w:val="003746C4"/>
    <w:rsid w:val="00382856"/>
    <w:rsid w:val="003E130E"/>
    <w:rsid w:val="003F3C43"/>
    <w:rsid w:val="004242AF"/>
    <w:rsid w:val="0043065E"/>
    <w:rsid w:val="00440847"/>
    <w:rsid w:val="00455CE1"/>
    <w:rsid w:val="00460AC8"/>
    <w:rsid w:val="00461BB5"/>
    <w:rsid w:val="0047127F"/>
    <w:rsid w:val="00472D86"/>
    <w:rsid w:val="00485B2E"/>
    <w:rsid w:val="004A078E"/>
    <w:rsid w:val="004A6CD6"/>
    <w:rsid w:val="004B284E"/>
    <w:rsid w:val="004B5098"/>
    <w:rsid w:val="004D7FA6"/>
    <w:rsid w:val="004F43FB"/>
    <w:rsid w:val="00500A7C"/>
    <w:rsid w:val="005102A5"/>
    <w:rsid w:val="005141B3"/>
    <w:rsid w:val="005166F9"/>
    <w:rsid w:val="00522E0C"/>
    <w:rsid w:val="00527624"/>
    <w:rsid w:val="00532BB4"/>
    <w:rsid w:val="00533C35"/>
    <w:rsid w:val="00561BC1"/>
    <w:rsid w:val="005706F1"/>
    <w:rsid w:val="005714AC"/>
    <w:rsid w:val="00574E19"/>
    <w:rsid w:val="0059569D"/>
    <w:rsid w:val="005A25BC"/>
    <w:rsid w:val="005A67C1"/>
    <w:rsid w:val="005B640F"/>
    <w:rsid w:val="005C3381"/>
    <w:rsid w:val="005D178B"/>
    <w:rsid w:val="00605C34"/>
    <w:rsid w:val="00611046"/>
    <w:rsid w:val="00611151"/>
    <w:rsid w:val="00612FCD"/>
    <w:rsid w:val="00613FC6"/>
    <w:rsid w:val="006239F1"/>
    <w:rsid w:val="00624481"/>
    <w:rsid w:val="00624D20"/>
    <w:rsid w:val="0062770E"/>
    <w:rsid w:val="006345DB"/>
    <w:rsid w:val="0064275F"/>
    <w:rsid w:val="00642FE6"/>
    <w:rsid w:val="00646E7C"/>
    <w:rsid w:val="00647EF2"/>
    <w:rsid w:val="00653A85"/>
    <w:rsid w:val="00674982"/>
    <w:rsid w:val="00680B12"/>
    <w:rsid w:val="00681E29"/>
    <w:rsid w:val="00685058"/>
    <w:rsid w:val="00692EC7"/>
    <w:rsid w:val="00693A64"/>
    <w:rsid w:val="006D1766"/>
    <w:rsid w:val="006D32F5"/>
    <w:rsid w:val="006E6AFE"/>
    <w:rsid w:val="007118EA"/>
    <w:rsid w:val="007248FF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A4150"/>
    <w:rsid w:val="007B1BA1"/>
    <w:rsid w:val="007D0823"/>
    <w:rsid w:val="007D195E"/>
    <w:rsid w:val="007D4060"/>
    <w:rsid w:val="007D40D2"/>
    <w:rsid w:val="007E56A2"/>
    <w:rsid w:val="007F197E"/>
    <w:rsid w:val="007F223D"/>
    <w:rsid w:val="00803AC4"/>
    <w:rsid w:val="00810FDC"/>
    <w:rsid w:val="00813FF0"/>
    <w:rsid w:val="008172C6"/>
    <w:rsid w:val="008276A9"/>
    <w:rsid w:val="008318BD"/>
    <w:rsid w:val="008321A4"/>
    <w:rsid w:val="00840093"/>
    <w:rsid w:val="00852DC3"/>
    <w:rsid w:val="00861C9D"/>
    <w:rsid w:val="00871D92"/>
    <w:rsid w:val="00876CBB"/>
    <w:rsid w:val="00884ECC"/>
    <w:rsid w:val="00891265"/>
    <w:rsid w:val="008A2C04"/>
    <w:rsid w:val="008B4E4F"/>
    <w:rsid w:val="008C2559"/>
    <w:rsid w:val="008D0A9B"/>
    <w:rsid w:val="008D596D"/>
    <w:rsid w:val="008E01C3"/>
    <w:rsid w:val="008E4142"/>
    <w:rsid w:val="008F127C"/>
    <w:rsid w:val="008F5671"/>
    <w:rsid w:val="008F7CCC"/>
    <w:rsid w:val="009021F5"/>
    <w:rsid w:val="00911717"/>
    <w:rsid w:val="009163A5"/>
    <w:rsid w:val="00953363"/>
    <w:rsid w:val="0096007E"/>
    <w:rsid w:val="00962B3A"/>
    <w:rsid w:val="009854F6"/>
    <w:rsid w:val="00992BED"/>
    <w:rsid w:val="009951EA"/>
    <w:rsid w:val="009A18A7"/>
    <w:rsid w:val="009A3C71"/>
    <w:rsid w:val="009A7DA2"/>
    <w:rsid w:val="009B3666"/>
    <w:rsid w:val="009B5327"/>
    <w:rsid w:val="009C69F6"/>
    <w:rsid w:val="009E1AB2"/>
    <w:rsid w:val="009E23FB"/>
    <w:rsid w:val="009E357F"/>
    <w:rsid w:val="00A02200"/>
    <w:rsid w:val="00A11CD8"/>
    <w:rsid w:val="00A31827"/>
    <w:rsid w:val="00A45FE5"/>
    <w:rsid w:val="00A525F0"/>
    <w:rsid w:val="00A566A2"/>
    <w:rsid w:val="00A5731A"/>
    <w:rsid w:val="00A677C3"/>
    <w:rsid w:val="00A71F9A"/>
    <w:rsid w:val="00A72B9B"/>
    <w:rsid w:val="00A845BF"/>
    <w:rsid w:val="00AA4ED9"/>
    <w:rsid w:val="00AD00CE"/>
    <w:rsid w:val="00AD3116"/>
    <w:rsid w:val="00AD5C9B"/>
    <w:rsid w:val="00AD726C"/>
    <w:rsid w:val="00AE07DE"/>
    <w:rsid w:val="00AF21A6"/>
    <w:rsid w:val="00B00E5D"/>
    <w:rsid w:val="00B03AF4"/>
    <w:rsid w:val="00B03DD6"/>
    <w:rsid w:val="00B06D35"/>
    <w:rsid w:val="00B150CC"/>
    <w:rsid w:val="00B20E37"/>
    <w:rsid w:val="00B2276A"/>
    <w:rsid w:val="00B23547"/>
    <w:rsid w:val="00B35E0C"/>
    <w:rsid w:val="00B447E6"/>
    <w:rsid w:val="00B5649A"/>
    <w:rsid w:val="00B72D0B"/>
    <w:rsid w:val="00B77F67"/>
    <w:rsid w:val="00B90373"/>
    <w:rsid w:val="00B913C7"/>
    <w:rsid w:val="00B95452"/>
    <w:rsid w:val="00BB08F6"/>
    <w:rsid w:val="00BC3150"/>
    <w:rsid w:val="00BD31C6"/>
    <w:rsid w:val="00BD7627"/>
    <w:rsid w:val="00BF5863"/>
    <w:rsid w:val="00C137F6"/>
    <w:rsid w:val="00C25C7E"/>
    <w:rsid w:val="00C312EA"/>
    <w:rsid w:val="00C44C35"/>
    <w:rsid w:val="00C472D6"/>
    <w:rsid w:val="00C60822"/>
    <w:rsid w:val="00C66E9D"/>
    <w:rsid w:val="00C711A9"/>
    <w:rsid w:val="00C82101"/>
    <w:rsid w:val="00C90C02"/>
    <w:rsid w:val="00CA2FAE"/>
    <w:rsid w:val="00CA7FD8"/>
    <w:rsid w:val="00CB4FDB"/>
    <w:rsid w:val="00CB51AD"/>
    <w:rsid w:val="00CC2F3E"/>
    <w:rsid w:val="00CE255C"/>
    <w:rsid w:val="00CF6353"/>
    <w:rsid w:val="00D01E04"/>
    <w:rsid w:val="00D11F65"/>
    <w:rsid w:val="00D22E21"/>
    <w:rsid w:val="00D363B6"/>
    <w:rsid w:val="00D57C49"/>
    <w:rsid w:val="00D67AA4"/>
    <w:rsid w:val="00D77720"/>
    <w:rsid w:val="00D8139F"/>
    <w:rsid w:val="00DA560F"/>
    <w:rsid w:val="00DB2463"/>
    <w:rsid w:val="00DC769E"/>
    <w:rsid w:val="00DD5296"/>
    <w:rsid w:val="00DE122E"/>
    <w:rsid w:val="00DE3813"/>
    <w:rsid w:val="00DE76CB"/>
    <w:rsid w:val="00DF0D26"/>
    <w:rsid w:val="00DF6F10"/>
    <w:rsid w:val="00E235C3"/>
    <w:rsid w:val="00E36C66"/>
    <w:rsid w:val="00E42AEE"/>
    <w:rsid w:val="00E55071"/>
    <w:rsid w:val="00E60EE1"/>
    <w:rsid w:val="00E7384D"/>
    <w:rsid w:val="00E77DF6"/>
    <w:rsid w:val="00E8352B"/>
    <w:rsid w:val="00E94AF2"/>
    <w:rsid w:val="00EA468F"/>
    <w:rsid w:val="00EA6A49"/>
    <w:rsid w:val="00EB1570"/>
    <w:rsid w:val="00EB6553"/>
    <w:rsid w:val="00EC4BF6"/>
    <w:rsid w:val="00ED51F7"/>
    <w:rsid w:val="00EF78B7"/>
    <w:rsid w:val="00F03C60"/>
    <w:rsid w:val="00F1703D"/>
    <w:rsid w:val="00F33FEC"/>
    <w:rsid w:val="00F51C17"/>
    <w:rsid w:val="00F5571A"/>
    <w:rsid w:val="00F65949"/>
    <w:rsid w:val="00F754AB"/>
    <w:rsid w:val="00F87EA6"/>
    <w:rsid w:val="00FB0ABC"/>
    <w:rsid w:val="00FB7230"/>
    <w:rsid w:val="00FC2064"/>
    <w:rsid w:val="00FD595E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50593E1"/>
  <w15:docId w15:val="{527618B8-2C38-4841-AE40-ED25A072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E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74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46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74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46C4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884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4ECC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884EC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40847"/>
    <w:pPr>
      <w:spacing w:before="100" w:beforeAutospacing="1" w:after="100" w:afterAutospacing="1"/>
    </w:pPr>
    <w:rPr>
      <w:lang w:val="en-ZA"/>
    </w:rPr>
  </w:style>
  <w:style w:type="character" w:styleId="Hyperlink">
    <w:name w:val="Hyperlink"/>
    <w:basedOn w:val="DefaultParagraphFont"/>
    <w:unhideWhenUsed/>
    <w:rsid w:val="00424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a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25EF-082C-4AAD-BA73-2BA32D44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2019-10-24T12:27:00Z</cp:lastPrinted>
  <dcterms:created xsi:type="dcterms:W3CDTF">2019-11-04T14:48:00Z</dcterms:created>
  <dcterms:modified xsi:type="dcterms:W3CDTF">2019-11-04T14:48:00Z</dcterms:modified>
</cp:coreProperties>
</file>