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F3" w:rsidRDefault="00BC24F3" w:rsidP="00BC24F3">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4526B2A2" wp14:editId="789FD507">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4F3" w:rsidRPr="002D1443" w:rsidRDefault="00BC24F3" w:rsidP="00BC24F3">
      <w:pPr>
        <w:spacing w:after="0" w:line="240" w:lineRule="auto"/>
        <w:outlineLvl w:val="0"/>
        <w:rPr>
          <w:rFonts w:ascii="Arial" w:eastAsia="Arial Unicode MS" w:hAnsi="Arial" w:cs="Times New Roman"/>
          <w:color w:val="000000"/>
          <w:sz w:val="24"/>
          <w:szCs w:val="20"/>
          <w:lang w:eastAsia="en-ZA"/>
        </w:rPr>
      </w:pPr>
    </w:p>
    <w:p w:rsidR="00BC24F3" w:rsidRPr="002D1443" w:rsidRDefault="00BC24F3" w:rsidP="00BC24F3">
      <w:pPr>
        <w:spacing w:after="0" w:line="240" w:lineRule="auto"/>
        <w:outlineLvl w:val="0"/>
        <w:rPr>
          <w:rFonts w:ascii="Arial" w:eastAsia="Arial Unicode MS" w:hAnsi="Arial" w:cs="Times New Roman"/>
          <w:color w:val="000000"/>
          <w:sz w:val="24"/>
          <w:szCs w:val="20"/>
          <w:lang w:eastAsia="en-ZA"/>
        </w:rPr>
      </w:pPr>
    </w:p>
    <w:p w:rsidR="00BC24F3" w:rsidRPr="002D1443" w:rsidRDefault="00BC24F3" w:rsidP="00BC24F3">
      <w:pPr>
        <w:spacing w:after="0" w:line="240" w:lineRule="auto"/>
        <w:jc w:val="center"/>
        <w:outlineLvl w:val="0"/>
        <w:rPr>
          <w:rFonts w:ascii="Arial" w:eastAsia="Arial Unicode MS" w:hAnsi="Arial" w:cs="Times New Roman"/>
          <w:b/>
          <w:color w:val="000000"/>
          <w:sz w:val="24"/>
          <w:szCs w:val="20"/>
          <w:lang w:eastAsia="en-ZA"/>
        </w:rPr>
      </w:pPr>
    </w:p>
    <w:p w:rsidR="00BC24F3" w:rsidRPr="002D1443" w:rsidRDefault="00BC24F3" w:rsidP="00BC24F3">
      <w:pPr>
        <w:spacing w:after="0" w:line="240" w:lineRule="auto"/>
        <w:jc w:val="center"/>
        <w:outlineLvl w:val="0"/>
        <w:rPr>
          <w:rFonts w:ascii="Arial" w:eastAsia="Arial Unicode MS" w:hAnsi="Arial" w:cs="Times New Roman"/>
          <w:b/>
          <w:color w:val="000000"/>
          <w:sz w:val="24"/>
          <w:szCs w:val="20"/>
          <w:lang w:eastAsia="en-ZA"/>
        </w:rPr>
      </w:pPr>
    </w:p>
    <w:p w:rsidR="00BC24F3" w:rsidRPr="002D1443" w:rsidRDefault="00BC24F3" w:rsidP="00BC24F3">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BC24F3" w:rsidRPr="002D1443" w:rsidRDefault="00BC24F3" w:rsidP="00BC24F3">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BC24F3" w:rsidRPr="002D1443" w:rsidRDefault="00BC24F3" w:rsidP="00BC24F3">
      <w:pPr>
        <w:spacing w:after="0" w:line="276" w:lineRule="auto"/>
        <w:outlineLvl w:val="0"/>
        <w:rPr>
          <w:rFonts w:ascii="Arial" w:eastAsia="Arial Unicode MS" w:hAnsi="Arial" w:cs="Times New Roman"/>
          <w:b/>
          <w:color w:val="000000"/>
          <w:sz w:val="24"/>
          <w:szCs w:val="20"/>
          <w:lang w:eastAsia="en-ZA"/>
        </w:rPr>
      </w:pPr>
    </w:p>
    <w:p w:rsidR="00BC24F3" w:rsidRPr="002D1443" w:rsidRDefault="00BC24F3" w:rsidP="00BC24F3">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BC24F3" w:rsidRPr="002D1443" w:rsidRDefault="00BC24F3" w:rsidP="00BC24F3">
      <w:pPr>
        <w:spacing w:after="0" w:line="276" w:lineRule="auto"/>
        <w:outlineLvl w:val="0"/>
        <w:rPr>
          <w:rFonts w:ascii="Arial" w:eastAsia="Arial Unicode MS" w:hAnsi="Arial" w:cs="Arial"/>
          <w:b/>
          <w:color w:val="000000"/>
          <w:sz w:val="24"/>
          <w:szCs w:val="24"/>
          <w:lang w:eastAsia="en-ZA"/>
        </w:rPr>
      </w:pPr>
    </w:p>
    <w:p w:rsidR="00BC24F3" w:rsidRPr="002D1443" w:rsidRDefault="00BC24F3" w:rsidP="00BC24F3">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BC24F3" w:rsidRPr="002D1443" w:rsidRDefault="00BC24F3" w:rsidP="00BC24F3">
      <w:pPr>
        <w:spacing w:after="0" w:line="276" w:lineRule="auto"/>
        <w:outlineLvl w:val="0"/>
        <w:rPr>
          <w:rFonts w:ascii="Arial" w:eastAsia="Arial Unicode MS" w:hAnsi="Arial" w:cs="Arial"/>
          <w:b/>
          <w:color w:val="000000"/>
          <w:sz w:val="24"/>
          <w:szCs w:val="24"/>
          <w:lang w:eastAsia="en-ZA"/>
        </w:rPr>
      </w:pPr>
    </w:p>
    <w:p w:rsidR="00BC24F3" w:rsidRPr="002D1443" w:rsidRDefault="00BC24F3" w:rsidP="00BC24F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24 APRIL 2020</w:t>
      </w:r>
    </w:p>
    <w:p w:rsidR="00BC24F3" w:rsidRPr="002D1443" w:rsidRDefault="00BC24F3" w:rsidP="00BC24F3">
      <w:pPr>
        <w:spacing w:after="0" w:line="276" w:lineRule="auto"/>
        <w:outlineLvl w:val="0"/>
        <w:rPr>
          <w:rFonts w:ascii="Arial" w:eastAsia="Arial Unicode MS" w:hAnsi="Arial" w:cs="Arial"/>
          <w:b/>
          <w:color w:val="000000"/>
          <w:sz w:val="24"/>
          <w:szCs w:val="24"/>
          <w:lang w:eastAsia="en-ZA"/>
        </w:rPr>
      </w:pPr>
    </w:p>
    <w:p w:rsidR="00BC24F3" w:rsidRPr="002D1443" w:rsidRDefault="00B97941" w:rsidP="00BC24F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sidR="00F05868">
        <w:rPr>
          <w:rFonts w:ascii="Arial" w:eastAsia="Arial Unicode MS" w:hAnsi="Arial" w:cs="Arial"/>
          <w:b/>
          <w:color w:val="000000"/>
          <w:sz w:val="24"/>
          <w:szCs w:val="24"/>
          <w:lang w:eastAsia="en-ZA"/>
        </w:rPr>
        <w:tab/>
        <w:t>665</w:t>
      </w:r>
      <w:r w:rsidR="00BC24F3" w:rsidRPr="002D1443">
        <w:rPr>
          <w:rFonts w:ascii="Arial" w:eastAsia="Arial Unicode MS" w:hAnsi="Arial" w:cs="Arial"/>
          <w:b/>
          <w:color w:val="000000"/>
          <w:sz w:val="24"/>
          <w:szCs w:val="24"/>
          <w:lang w:eastAsia="en-ZA"/>
        </w:rPr>
        <w:tab/>
      </w:r>
      <w:r w:rsidR="00BC24F3" w:rsidRPr="002D1443">
        <w:rPr>
          <w:rFonts w:ascii="Arial" w:eastAsia="Arial Unicode MS" w:hAnsi="Arial" w:cs="Arial"/>
          <w:b/>
          <w:color w:val="000000"/>
          <w:sz w:val="24"/>
          <w:szCs w:val="24"/>
          <w:lang w:eastAsia="en-ZA"/>
        </w:rPr>
        <w:tab/>
      </w:r>
    </w:p>
    <w:p w:rsidR="00BC24F3" w:rsidRPr="002D1443" w:rsidRDefault="00BC24F3" w:rsidP="00BC24F3">
      <w:pPr>
        <w:spacing w:after="0" w:line="240" w:lineRule="auto"/>
        <w:rPr>
          <w:rFonts w:ascii="Arial" w:eastAsia="Calibri" w:hAnsi="Arial" w:cs="Arial"/>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sz w:val="24"/>
          <w:szCs w:val="24"/>
        </w:rPr>
        <w:tab/>
      </w:r>
      <w:r w:rsidRPr="002D1443">
        <w:rPr>
          <w:rFonts w:ascii="Arial" w:eastAsia="Calibri" w:hAnsi="Arial" w:cs="Arial"/>
          <w:sz w:val="24"/>
          <w:szCs w:val="24"/>
          <w:lang w:val="af-ZA"/>
        </w:rPr>
        <w:tab/>
      </w:r>
      <w:r w:rsidRPr="002D1443">
        <w:rPr>
          <w:rFonts w:ascii="Arial" w:eastAsia="Calibri" w:hAnsi="Arial" w:cs="Arial"/>
          <w:sz w:val="24"/>
          <w:szCs w:val="24"/>
          <w:lang w:val="af-ZA"/>
        </w:rPr>
        <w:tab/>
      </w:r>
      <w:r w:rsidRPr="002D1443">
        <w:rPr>
          <w:rFonts w:ascii="Arial" w:eastAsia="Calibri" w:hAnsi="Arial" w:cs="Arial"/>
          <w:sz w:val="24"/>
          <w:szCs w:val="24"/>
        </w:rPr>
        <w:tab/>
      </w:r>
    </w:p>
    <w:p w:rsidR="00BC24F3" w:rsidRPr="00BC24F3" w:rsidRDefault="00BC24F3" w:rsidP="00BC24F3">
      <w:pPr>
        <w:spacing w:before="100" w:beforeAutospacing="1" w:after="100" w:afterAutospacing="1" w:line="240" w:lineRule="auto"/>
        <w:ind w:left="720" w:hanging="720"/>
        <w:jc w:val="both"/>
        <w:outlineLvl w:val="0"/>
        <w:rPr>
          <w:rFonts w:ascii="Arial" w:hAnsi="Arial" w:cs="Arial"/>
          <w:sz w:val="24"/>
          <w:szCs w:val="24"/>
        </w:rPr>
      </w:pPr>
      <w:r w:rsidRPr="00BC24F3">
        <w:rPr>
          <w:rFonts w:ascii="Arial" w:hAnsi="Arial" w:cs="Arial"/>
          <w:b/>
          <w:sz w:val="24"/>
          <w:szCs w:val="24"/>
        </w:rPr>
        <w:t>Dr L A Schreiber (DA) to ask the Minister of Public Service and Administration</w:t>
      </w:r>
      <w:r w:rsidRPr="00BC24F3">
        <w:rPr>
          <w:rFonts w:ascii="Arial" w:hAnsi="Arial" w:cs="Arial"/>
          <w:b/>
          <w:sz w:val="24"/>
          <w:szCs w:val="24"/>
        </w:rPr>
        <w:fldChar w:fldCharType="begin"/>
      </w:r>
      <w:r w:rsidRPr="00BC24F3">
        <w:rPr>
          <w:rFonts w:ascii="Arial" w:hAnsi="Arial" w:cs="Arial"/>
          <w:sz w:val="24"/>
          <w:szCs w:val="24"/>
        </w:rPr>
        <w:instrText xml:space="preserve"> XE "</w:instrText>
      </w:r>
      <w:r w:rsidRPr="00BC24F3">
        <w:rPr>
          <w:rFonts w:ascii="Arial" w:hAnsi="Arial" w:cs="Arial"/>
          <w:b/>
          <w:sz w:val="24"/>
          <w:szCs w:val="24"/>
        </w:rPr>
        <w:instrText>Public Service and Administration</w:instrText>
      </w:r>
      <w:r w:rsidRPr="00BC24F3">
        <w:rPr>
          <w:rFonts w:ascii="Arial" w:hAnsi="Arial" w:cs="Arial"/>
          <w:sz w:val="24"/>
          <w:szCs w:val="24"/>
        </w:rPr>
        <w:instrText xml:space="preserve">" </w:instrText>
      </w:r>
      <w:r w:rsidRPr="00BC24F3">
        <w:rPr>
          <w:rFonts w:ascii="Arial" w:hAnsi="Arial" w:cs="Arial"/>
          <w:b/>
          <w:sz w:val="24"/>
          <w:szCs w:val="24"/>
        </w:rPr>
        <w:fldChar w:fldCharType="end"/>
      </w:r>
      <w:r w:rsidRPr="00BC24F3">
        <w:rPr>
          <w:rFonts w:ascii="Arial" w:hAnsi="Arial" w:cs="Arial"/>
          <w:b/>
          <w:sz w:val="24"/>
          <w:szCs w:val="24"/>
        </w:rPr>
        <w:t xml:space="preserve">: </w:t>
      </w:r>
    </w:p>
    <w:p w:rsidR="00BC24F3" w:rsidRPr="00BC24F3" w:rsidRDefault="00BC24F3" w:rsidP="00BC24F3">
      <w:pPr>
        <w:spacing w:before="100" w:beforeAutospacing="1" w:after="100" w:afterAutospacing="1" w:line="240" w:lineRule="auto"/>
        <w:jc w:val="both"/>
        <w:rPr>
          <w:rFonts w:ascii="Arial" w:hAnsi="Arial" w:cs="Arial"/>
          <w:sz w:val="24"/>
          <w:szCs w:val="24"/>
        </w:rPr>
      </w:pPr>
      <w:r w:rsidRPr="00BC24F3">
        <w:rPr>
          <w:rFonts w:ascii="Arial" w:hAnsi="Arial" w:cs="Arial"/>
          <w:sz w:val="24"/>
          <w:szCs w:val="24"/>
        </w:rPr>
        <w:t>Whether he, his department and/or any entity reporting to him received any donation of personal protection equipment since 1 February 2020; if so, in each case, what are the relevant details of (a) the date on which the donation was received, (b) the name of the donor, (c) the monetary value of the donation, (d) the branding that appeared on the donated equipment, including the branding of any political party, and (e)(</w:t>
      </w:r>
      <w:proofErr w:type="spellStart"/>
      <w:r w:rsidRPr="00BC24F3">
        <w:rPr>
          <w:rFonts w:ascii="Arial" w:hAnsi="Arial" w:cs="Arial"/>
          <w:sz w:val="24"/>
          <w:szCs w:val="24"/>
        </w:rPr>
        <w:t>i</w:t>
      </w:r>
      <w:proofErr w:type="spellEnd"/>
      <w:r w:rsidRPr="00BC24F3">
        <w:rPr>
          <w:rFonts w:ascii="Arial" w:hAnsi="Arial" w:cs="Arial"/>
          <w:sz w:val="24"/>
          <w:szCs w:val="24"/>
        </w:rPr>
        <w:t>) how and (ii) where was the do</w:t>
      </w:r>
      <w:r>
        <w:rPr>
          <w:rFonts w:ascii="Arial" w:hAnsi="Arial" w:cs="Arial"/>
          <w:sz w:val="24"/>
          <w:szCs w:val="24"/>
        </w:rPr>
        <w:t>nated equipment distributed?</w:t>
      </w:r>
      <w:r>
        <w:rPr>
          <w:rFonts w:ascii="Arial" w:hAnsi="Arial" w:cs="Arial"/>
          <w:sz w:val="24"/>
          <w:szCs w:val="24"/>
        </w:rPr>
        <w:tab/>
      </w:r>
      <w:r>
        <w:rPr>
          <w:rFonts w:ascii="Arial" w:hAnsi="Arial" w:cs="Arial"/>
          <w:sz w:val="24"/>
          <w:szCs w:val="24"/>
        </w:rPr>
        <w:tab/>
      </w:r>
      <w:r>
        <w:rPr>
          <w:rFonts w:ascii="Arial" w:hAnsi="Arial" w:cs="Arial"/>
          <w:sz w:val="24"/>
          <w:szCs w:val="24"/>
        </w:rPr>
        <w:tab/>
      </w:r>
      <w:r w:rsidRPr="00BC24F3">
        <w:rPr>
          <w:rFonts w:ascii="Arial" w:hAnsi="Arial" w:cs="Arial"/>
          <w:b/>
          <w:sz w:val="24"/>
          <w:szCs w:val="24"/>
        </w:rPr>
        <w:t>NW867E</w:t>
      </w:r>
    </w:p>
    <w:p w:rsidR="00BC24F3" w:rsidRDefault="00BC24F3" w:rsidP="00BC24F3">
      <w:pPr>
        <w:spacing w:after="0" w:line="240" w:lineRule="auto"/>
        <w:rPr>
          <w:rFonts w:ascii="Arial" w:eastAsia="Calibri" w:hAnsi="Arial" w:cs="Arial"/>
          <w:b/>
          <w:sz w:val="24"/>
          <w:szCs w:val="24"/>
        </w:rPr>
      </w:pPr>
      <w:r w:rsidRPr="002D1443">
        <w:rPr>
          <w:rFonts w:ascii="Arial" w:eastAsia="Calibri" w:hAnsi="Arial" w:cs="Arial"/>
          <w:b/>
          <w:sz w:val="24"/>
          <w:szCs w:val="24"/>
        </w:rPr>
        <w:t>REPLY</w:t>
      </w:r>
      <w:r>
        <w:rPr>
          <w:rFonts w:ascii="Arial" w:eastAsia="Calibri" w:hAnsi="Arial" w:cs="Arial"/>
          <w:b/>
          <w:sz w:val="24"/>
          <w:szCs w:val="24"/>
        </w:rPr>
        <w:t>:</w:t>
      </w:r>
      <w:r w:rsidRPr="002D1443">
        <w:rPr>
          <w:rFonts w:ascii="Arial" w:eastAsia="Calibri" w:hAnsi="Arial" w:cs="Arial"/>
          <w:b/>
          <w:sz w:val="24"/>
          <w:szCs w:val="24"/>
        </w:rPr>
        <w:t xml:space="preserve"> </w:t>
      </w:r>
    </w:p>
    <w:p w:rsidR="00BC24F3" w:rsidRPr="0046476A" w:rsidRDefault="00B33E44" w:rsidP="00BC24F3">
      <w:pPr>
        <w:spacing w:after="0" w:line="240" w:lineRule="auto"/>
        <w:jc w:val="both"/>
        <w:rPr>
          <w:rFonts w:ascii="Arial" w:eastAsia="Calibri" w:hAnsi="Arial" w:cs="Arial"/>
          <w:sz w:val="24"/>
          <w:szCs w:val="24"/>
        </w:rPr>
      </w:pPr>
      <w:r>
        <w:rPr>
          <w:rFonts w:ascii="Arial" w:eastAsia="Calibri" w:hAnsi="Arial" w:cs="Arial"/>
          <w:sz w:val="24"/>
          <w:szCs w:val="24"/>
        </w:rPr>
        <w:t xml:space="preserve">No </w:t>
      </w:r>
    </w:p>
    <w:p w:rsidR="00BC24F3" w:rsidRPr="002D1443" w:rsidRDefault="00BC24F3" w:rsidP="00BC24F3">
      <w:pPr>
        <w:spacing w:after="0" w:line="240" w:lineRule="auto"/>
        <w:rPr>
          <w:rFonts w:ascii="Arial" w:eastAsia="Calibri" w:hAnsi="Arial" w:cs="Arial"/>
          <w:b/>
          <w:sz w:val="24"/>
          <w:szCs w:val="24"/>
          <w:u w:val="single"/>
        </w:rPr>
      </w:pPr>
    </w:p>
    <w:p w:rsidR="00171970" w:rsidRDefault="00540B80"/>
    <w:p w:rsidR="00FD45A1" w:rsidRDefault="00FD45A1"/>
    <w:p w:rsidR="00FD45A1" w:rsidRDefault="00FD45A1" w:rsidP="00FD45A1">
      <w:pPr>
        <w:spacing w:after="0" w:line="240" w:lineRule="auto"/>
        <w:rPr>
          <w:rFonts w:ascii="Arial" w:eastAsia="Calibri" w:hAnsi="Arial" w:cs="Arial"/>
          <w:b/>
          <w:sz w:val="24"/>
          <w:szCs w:val="24"/>
        </w:rPr>
      </w:pPr>
      <w:r>
        <w:rPr>
          <w:rFonts w:ascii="Arial" w:eastAsia="Calibri" w:hAnsi="Arial" w:cs="Arial"/>
          <w:b/>
          <w:sz w:val="24"/>
          <w:szCs w:val="24"/>
        </w:rPr>
        <w:t xml:space="preserve">REPLY: </w:t>
      </w:r>
    </w:p>
    <w:p w:rsidR="00FD45A1" w:rsidRDefault="00FD45A1" w:rsidP="00FD45A1">
      <w:pPr>
        <w:spacing w:after="0" w:line="240" w:lineRule="auto"/>
        <w:jc w:val="both"/>
        <w:rPr>
          <w:rFonts w:ascii="Arial" w:eastAsia="Calibri" w:hAnsi="Arial" w:cs="Arial"/>
          <w:sz w:val="24"/>
          <w:szCs w:val="24"/>
        </w:rPr>
      </w:pPr>
    </w:p>
    <w:p w:rsidR="00FD45A1" w:rsidRDefault="00FD45A1" w:rsidP="00FD45A1">
      <w:pPr>
        <w:spacing w:before="100" w:beforeAutospacing="1" w:after="100" w:afterAutospacing="1" w:line="240" w:lineRule="auto"/>
        <w:jc w:val="both"/>
        <w:rPr>
          <w:rFonts w:ascii="Times New Roman" w:hAnsi="Times New Roman" w:cs="Times New Roman"/>
          <w:sz w:val="24"/>
          <w:szCs w:val="24"/>
        </w:rPr>
      </w:pPr>
      <w:r>
        <w:rPr>
          <w:rFonts w:ascii="Arial" w:hAnsi="Arial" w:cs="Arial"/>
          <w:sz w:val="24"/>
          <w:szCs w:val="24"/>
        </w:rPr>
        <w:t>The Public Service Commission (PSC) is an independent Constitutional body, accountable to the National Assembly. It is therefore not an entity or body reporting to the Minister for Public Service and Administration (MPSA). Its budget was, prior to 2020/21 financial year, appropriated through the MPSA. With effect from 1 April 2020, the PSC’s budget is appropriated through the PSC allocated vote, and not through the MPSA.</w:t>
      </w:r>
    </w:p>
    <w:p w:rsidR="00FD45A1" w:rsidRDefault="00FD45A1" w:rsidP="00FD45A1">
      <w:pPr>
        <w:spacing w:after="0" w:line="240" w:lineRule="auto"/>
        <w:jc w:val="both"/>
        <w:rPr>
          <w:rFonts w:ascii="Arial" w:eastAsia="Calibri" w:hAnsi="Arial" w:cs="Arial"/>
          <w:sz w:val="24"/>
          <w:szCs w:val="24"/>
        </w:rPr>
      </w:pPr>
      <w:r>
        <w:rPr>
          <w:rFonts w:ascii="Arial" w:eastAsia="Calibri" w:hAnsi="Arial" w:cs="Arial"/>
          <w:sz w:val="24"/>
          <w:szCs w:val="24"/>
        </w:rPr>
        <w:t xml:space="preserve">The PSC has to date, not received any donation of personal protection equipment from any source. </w:t>
      </w:r>
    </w:p>
    <w:p w:rsidR="00FD45A1" w:rsidRDefault="00FD45A1" w:rsidP="00FD45A1">
      <w:pPr>
        <w:spacing w:after="0" w:line="240" w:lineRule="auto"/>
        <w:rPr>
          <w:rFonts w:ascii="Arial" w:eastAsia="Calibri" w:hAnsi="Arial" w:cs="Arial"/>
          <w:b/>
          <w:sz w:val="24"/>
          <w:szCs w:val="24"/>
          <w:u w:val="single"/>
        </w:rPr>
      </w:pPr>
    </w:p>
    <w:p w:rsidR="00FD45A1" w:rsidRDefault="00FD45A1" w:rsidP="00FD45A1"/>
    <w:p w:rsidR="00FD45A1" w:rsidRDefault="00FD45A1" w:rsidP="00FD45A1"/>
    <w:p w:rsidR="00FD45A1" w:rsidRDefault="00FD45A1" w:rsidP="00FD45A1">
      <w:pPr>
        <w:spacing w:after="0" w:line="240" w:lineRule="auto"/>
        <w:rPr>
          <w:rFonts w:ascii="Arial" w:eastAsia="Calibri" w:hAnsi="Arial" w:cs="Arial"/>
          <w:b/>
          <w:sz w:val="24"/>
          <w:szCs w:val="24"/>
        </w:rPr>
      </w:pPr>
      <w:r w:rsidRPr="002D1443">
        <w:rPr>
          <w:rFonts w:ascii="Arial" w:eastAsia="Calibri" w:hAnsi="Arial" w:cs="Arial"/>
          <w:b/>
          <w:sz w:val="24"/>
          <w:szCs w:val="24"/>
        </w:rPr>
        <w:lastRenderedPageBreak/>
        <w:t>REPLY</w:t>
      </w:r>
      <w:r>
        <w:rPr>
          <w:rFonts w:ascii="Arial" w:eastAsia="Calibri" w:hAnsi="Arial" w:cs="Arial"/>
          <w:b/>
          <w:sz w:val="24"/>
          <w:szCs w:val="24"/>
        </w:rPr>
        <w:t>:</w:t>
      </w:r>
      <w:r w:rsidRPr="002D1443">
        <w:rPr>
          <w:rFonts w:ascii="Arial" w:eastAsia="Calibri" w:hAnsi="Arial" w:cs="Arial"/>
          <w:b/>
          <w:sz w:val="24"/>
          <w:szCs w:val="24"/>
        </w:rPr>
        <w:t xml:space="preserve"> </w:t>
      </w:r>
    </w:p>
    <w:p w:rsidR="00FD45A1" w:rsidRDefault="00FD45A1" w:rsidP="00FD45A1">
      <w:pPr>
        <w:spacing w:after="0" w:line="240" w:lineRule="auto"/>
        <w:rPr>
          <w:rFonts w:ascii="Arial" w:eastAsia="Calibri" w:hAnsi="Arial" w:cs="Arial"/>
          <w:b/>
          <w:sz w:val="24"/>
          <w:szCs w:val="24"/>
        </w:rPr>
      </w:pPr>
    </w:p>
    <w:p w:rsidR="00FD45A1" w:rsidRDefault="00FD45A1" w:rsidP="00FD45A1">
      <w:pPr>
        <w:spacing w:after="0" w:line="240" w:lineRule="auto"/>
        <w:jc w:val="both"/>
        <w:rPr>
          <w:rFonts w:ascii="Arial" w:eastAsia="Calibri" w:hAnsi="Arial" w:cs="Arial"/>
          <w:sz w:val="24"/>
          <w:szCs w:val="24"/>
        </w:rPr>
      </w:pPr>
      <w:r>
        <w:rPr>
          <w:rFonts w:ascii="Arial" w:eastAsia="Calibri" w:hAnsi="Arial" w:cs="Arial"/>
          <w:sz w:val="24"/>
          <w:szCs w:val="24"/>
        </w:rPr>
        <w:t>The National School of Government reporting to the Minister of Public Service and Administration</w:t>
      </w:r>
    </w:p>
    <w:p w:rsidR="00FD45A1" w:rsidRPr="00CB5CE5" w:rsidRDefault="00FD45A1" w:rsidP="00FD45A1">
      <w:pPr>
        <w:spacing w:after="0" w:line="240" w:lineRule="auto"/>
        <w:jc w:val="both"/>
        <w:rPr>
          <w:rFonts w:ascii="Arial" w:eastAsia="Calibri" w:hAnsi="Arial" w:cs="Arial"/>
          <w:sz w:val="24"/>
          <w:szCs w:val="24"/>
        </w:rPr>
      </w:pPr>
      <w:r w:rsidRPr="00CB5CE5">
        <w:rPr>
          <w:rFonts w:ascii="Arial" w:eastAsia="Calibri" w:hAnsi="Arial" w:cs="Arial"/>
          <w:sz w:val="24"/>
          <w:szCs w:val="24"/>
        </w:rPr>
        <w:t>No.  The department did not receive any donation of personal protection equipment since 1 February 2020.</w:t>
      </w:r>
    </w:p>
    <w:p w:rsidR="00FD45A1" w:rsidRDefault="00FD45A1" w:rsidP="00FD45A1">
      <w:pPr>
        <w:pStyle w:val="ListParagraph"/>
        <w:numPr>
          <w:ilvl w:val="0"/>
          <w:numId w:val="1"/>
        </w:numPr>
        <w:spacing w:after="0" w:line="240" w:lineRule="auto"/>
        <w:ind w:hanging="795"/>
        <w:jc w:val="both"/>
        <w:rPr>
          <w:rFonts w:ascii="Arial" w:eastAsia="Calibri" w:hAnsi="Arial" w:cs="Arial"/>
          <w:sz w:val="24"/>
          <w:szCs w:val="24"/>
        </w:rPr>
      </w:pPr>
      <w:r>
        <w:rPr>
          <w:rFonts w:ascii="Arial" w:eastAsia="Calibri" w:hAnsi="Arial" w:cs="Arial"/>
          <w:sz w:val="24"/>
          <w:szCs w:val="24"/>
        </w:rPr>
        <w:t>No.  Not applicable</w:t>
      </w:r>
    </w:p>
    <w:p w:rsidR="00FD45A1" w:rsidRDefault="00FD45A1" w:rsidP="00FD45A1">
      <w:pPr>
        <w:pStyle w:val="ListParagraph"/>
        <w:numPr>
          <w:ilvl w:val="0"/>
          <w:numId w:val="1"/>
        </w:numPr>
        <w:spacing w:after="0" w:line="240" w:lineRule="auto"/>
        <w:ind w:hanging="795"/>
        <w:jc w:val="both"/>
        <w:rPr>
          <w:rFonts w:ascii="Arial" w:eastAsia="Calibri" w:hAnsi="Arial" w:cs="Arial"/>
          <w:sz w:val="24"/>
          <w:szCs w:val="24"/>
        </w:rPr>
      </w:pPr>
      <w:r>
        <w:rPr>
          <w:rFonts w:ascii="Arial" w:eastAsia="Calibri" w:hAnsi="Arial" w:cs="Arial"/>
          <w:sz w:val="24"/>
          <w:szCs w:val="24"/>
        </w:rPr>
        <w:t>No.  Not applicable</w:t>
      </w:r>
    </w:p>
    <w:p w:rsidR="00FD45A1" w:rsidRDefault="00FD45A1" w:rsidP="00FD45A1">
      <w:pPr>
        <w:pStyle w:val="ListParagraph"/>
        <w:numPr>
          <w:ilvl w:val="0"/>
          <w:numId w:val="1"/>
        </w:numPr>
        <w:spacing w:after="0" w:line="240" w:lineRule="auto"/>
        <w:ind w:hanging="795"/>
        <w:jc w:val="both"/>
        <w:rPr>
          <w:rFonts w:ascii="Arial" w:eastAsia="Calibri" w:hAnsi="Arial" w:cs="Arial"/>
          <w:sz w:val="24"/>
          <w:szCs w:val="24"/>
        </w:rPr>
      </w:pPr>
      <w:r>
        <w:rPr>
          <w:rFonts w:ascii="Arial" w:eastAsia="Calibri" w:hAnsi="Arial" w:cs="Arial"/>
          <w:sz w:val="24"/>
          <w:szCs w:val="24"/>
        </w:rPr>
        <w:t>No.  Not applicable</w:t>
      </w:r>
    </w:p>
    <w:p w:rsidR="00FD45A1" w:rsidRDefault="00FD45A1" w:rsidP="00FD45A1">
      <w:pPr>
        <w:pStyle w:val="ListParagraph"/>
        <w:numPr>
          <w:ilvl w:val="0"/>
          <w:numId w:val="1"/>
        </w:numPr>
        <w:spacing w:after="0" w:line="240" w:lineRule="auto"/>
        <w:ind w:hanging="795"/>
        <w:jc w:val="both"/>
        <w:rPr>
          <w:rFonts w:ascii="Arial" w:eastAsia="Calibri" w:hAnsi="Arial" w:cs="Arial"/>
          <w:sz w:val="24"/>
          <w:szCs w:val="24"/>
        </w:rPr>
      </w:pPr>
      <w:r>
        <w:rPr>
          <w:rFonts w:ascii="Arial" w:eastAsia="Calibri" w:hAnsi="Arial" w:cs="Arial"/>
          <w:sz w:val="24"/>
          <w:szCs w:val="24"/>
        </w:rPr>
        <w:t>No.  Not applicable</w:t>
      </w:r>
    </w:p>
    <w:p w:rsidR="00FD45A1" w:rsidRDefault="00FD45A1" w:rsidP="00FD45A1">
      <w:pPr>
        <w:pStyle w:val="ListParagraph"/>
        <w:numPr>
          <w:ilvl w:val="0"/>
          <w:numId w:val="1"/>
        </w:numPr>
        <w:spacing w:after="0" w:line="240" w:lineRule="auto"/>
        <w:ind w:hanging="795"/>
        <w:jc w:val="both"/>
        <w:rPr>
          <w:rFonts w:ascii="Arial" w:eastAsia="Calibri" w:hAnsi="Arial" w:cs="Arial"/>
          <w:sz w:val="24"/>
          <w:szCs w:val="24"/>
        </w:rPr>
      </w:pPr>
      <w:r>
        <w:rPr>
          <w:rFonts w:ascii="Arial" w:eastAsia="Calibri" w:hAnsi="Arial" w:cs="Arial"/>
          <w:sz w:val="24"/>
          <w:szCs w:val="24"/>
        </w:rPr>
        <w:t>(</w:t>
      </w:r>
      <w:proofErr w:type="spellStart"/>
      <w:r>
        <w:rPr>
          <w:rFonts w:ascii="Arial" w:eastAsia="Calibri" w:hAnsi="Arial" w:cs="Arial"/>
          <w:sz w:val="24"/>
          <w:szCs w:val="24"/>
        </w:rPr>
        <w:t>i</w:t>
      </w:r>
      <w:proofErr w:type="spellEnd"/>
      <w:r>
        <w:rPr>
          <w:rFonts w:ascii="Arial" w:eastAsia="Calibri" w:hAnsi="Arial" w:cs="Arial"/>
          <w:sz w:val="24"/>
          <w:szCs w:val="24"/>
        </w:rPr>
        <w:t>) No. Not applicable</w:t>
      </w:r>
    </w:p>
    <w:p w:rsidR="00FD45A1" w:rsidRPr="00CB5CE5" w:rsidRDefault="00FD45A1" w:rsidP="00FD45A1">
      <w:pPr>
        <w:pStyle w:val="ListParagraph"/>
        <w:spacing w:after="0" w:line="240" w:lineRule="auto"/>
        <w:ind w:left="795"/>
        <w:jc w:val="both"/>
        <w:rPr>
          <w:rFonts w:ascii="Arial" w:eastAsia="Calibri" w:hAnsi="Arial" w:cs="Arial"/>
          <w:sz w:val="24"/>
          <w:szCs w:val="24"/>
        </w:rPr>
      </w:pPr>
      <w:r>
        <w:rPr>
          <w:rFonts w:ascii="Arial" w:eastAsia="Calibri" w:hAnsi="Arial" w:cs="Arial"/>
          <w:sz w:val="24"/>
          <w:szCs w:val="24"/>
        </w:rPr>
        <w:t>(ii) No. Not applicable</w:t>
      </w:r>
    </w:p>
    <w:p w:rsidR="00FD45A1" w:rsidRDefault="00FD45A1" w:rsidP="00FD45A1">
      <w:pPr>
        <w:spacing w:after="0" w:line="240" w:lineRule="auto"/>
        <w:rPr>
          <w:rFonts w:ascii="Arial" w:eastAsia="Calibri" w:hAnsi="Arial" w:cs="Arial"/>
          <w:b/>
          <w:sz w:val="24"/>
          <w:szCs w:val="24"/>
          <w:u w:val="single"/>
        </w:rPr>
      </w:pPr>
    </w:p>
    <w:p w:rsidR="00FD45A1" w:rsidRDefault="00FD45A1" w:rsidP="00FD45A1"/>
    <w:p w:rsidR="00FD45A1" w:rsidRDefault="00FD45A1" w:rsidP="00FD45A1">
      <w:pPr>
        <w:spacing w:after="0" w:line="240" w:lineRule="auto"/>
        <w:rPr>
          <w:rFonts w:ascii="Arial" w:eastAsia="Calibri" w:hAnsi="Arial" w:cs="Arial"/>
          <w:b/>
          <w:sz w:val="24"/>
          <w:szCs w:val="24"/>
        </w:rPr>
      </w:pPr>
      <w:r w:rsidRPr="002D1443">
        <w:rPr>
          <w:rFonts w:ascii="Arial" w:eastAsia="Calibri" w:hAnsi="Arial" w:cs="Arial"/>
          <w:b/>
          <w:sz w:val="24"/>
          <w:szCs w:val="24"/>
        </w:rPr>
        <w:t>REPLY</w:t>
      </w:r>
      <w:r>
        <w:rPr>
          <w:rFonts w:ascii="Arial" w:eastAsia="Calibri" w:hAnsi="Arial" w:cs="Arial"/>
          <w:b/>
          <w:sz w:val="24"/>
          <w:szCs w:val="24"/>
        </w:rPr>
        <w:t>:</w:t>
      </w:r>
    </w:p>
    <w:p w:rsidR="00FD45A1" w:rsidRDefault="00FD45A1" w:rsidP="00FD45A1">
      <w:pPr>
        <w:spacing w:after="0" w:line="240" w:lineRule="auto"/>
        <w:rPr>
          <w:rFonts w:ascii="Arial" w:eastAsia="Calibri" w:hAnsi="Arial" w:cs="Arial"/>
          <w:b/>
          <w:sz w:val="24"/>
          <w:szCs w:val="24"/>
        </w:rPr>
      </w:pPr>
      <w:r w:rsidRPr="002D1443">
        <w:rPr>
          <w:rFonts w:ascii="Arial" w:eastAsia="Calibri" w:hAnsi="Arial" w:cs="Arial"/>
          <w:b/>
          <w:sz w:val="24"/>
          <w:szCs w:val="24"/>
        </w:rPr>
        <w:t xml:space="preserve"> </w:t>
      </w:r>
    </w:p>
    <w:p w:rsidR="00FD45A1" w:rsidRDefault="00FD45A1" w:rsidP="00FD45A1">
      <w:pPr>
        <w:spacing w:after="0" w:line="240" w:lineRule="auto"/>
        <w:jc w:val="both"/>
        <w:rPr>
          <w:rFonts w:ascii="Arial" w:hAnsi="Arial" w:cs="Arial"/>
          <w:sz w:val="24"/>
          <w:szCs w:val="24"/>
        </w:rPr>
      </w:pPr>
      <w:r>
        <w:rPr>
          <w:rFonts w:ascii="Arial" w:hAnsi="Arial" w:cs="Arial"/>
          <w:sz w:val="24"/>
          <w:szCs w:val="24"/>
        </w:rPr>
        <w:t xml:space="preserve">The CPSI has not </w:t>
      </w:r>
      <w:r w:rsidRPr="00BC24F3">
        <w:rPr>
          <w:rFonts w:ascii="Arial" w:hAnsi="Arial" w:cs="Arial"/>
          <w:sz w:val="24"/>
          <w:szCs w:val="24"/>
        </w:rPr>
        <w:t xml:space="preserve">received any donation of personal protection </w:t>
      </w:r>
      <w:r>
        <w:rPr>
          <w:rFonts w:ascii="Arial" w:hAnsi="Arial" w:cs="Arial"/>
          <w:sz w:val="24"/>
          <w:szCs w:val="24"/>
        </w:rPr>
        <w:t>equipment since 1 February 2020.</w:t>
      </w:r>
      <w:r w:rsidRPr="00BC24F3">
        <w:rPr>
          <w:rFonts w:ascii="Arial" w:hAnsi="Arial" w:cs="Arial"/>
          <w:sz w:val="24"/>
          <w:szCs w:val="24"/>
        </w:rPr>
        <w:t xml:space="preserve"> </w:t>
      </w:r>
    </w:p>
    <w:p w:rsidR="00FD45A1" w:rsidRDefault="00FD45A1" w:rsidP="00FD45A1">
      <w:pPr>
        <w:spacing w:after="0" w:line="240" w:lineRule="auto"/>
        <w:jc w:val="both"/>
        <w:rPr>
          <w:rFonts w:ascii="Arial" w:hAnsi="Arial" w:cs="Arial"/>
          <w:sz w:val="24"/>
          <w:szCs w:val="24"/>
        </w:rPr>
      </w:pPr>
      <w:r w:rsidRPr="00BC24F3">
        <w:rPr>
          <w:rFonts w:ascii="Arial" w:hAnsi="Arial" w:cs="Arial"/>
          <w:sz w:val="24"/>
          <w:szCs w:val="24"/>
        </w:rPr>
        <w:t xml:space="preserve">(a) </w:t>
      </w:r>
      <w:r>
        <w:rPr>
          <w:rFonts w:ascii="Arial" w:hAnsi="Arial" w:cs="Arial"/>
          <w:sz w:val="24"/>
          <w:szCs w:val="24"/>
        </w:rPr>
        <w:t>N/A</w:t>
      </w:r>
      <w:r w:rsidRPr="00BC24F3">
        <w:rPr>
          <w:rFonts w:ascii="Arial" w:hAnsi="Arial" w:cs="Arial"/>
          <w:sz w:val="24"/>
          <w:szCs w:val="24"/>
        </w:rPr>
        <w:t xml:space="preserve"> </w:t>
      </w:r>
    </w:p>
    <w:p w:rsidR="00FD45A1" w:rsidRDefault="00FD45A1" w:rsidP="00FD45A1">
      <w:pPr>
        <w:spacing w:after="0" w:line="240" w:lineRule="auto"/>
        <w:jc w:val="both"/>
        <w:rPr>
          <w:rFonts w:ascii="Arial" w:hAnsi="Arial" w:cs="Arial"/>
          <w:sz w:val="24"/>
          <w:szCs w:val="24"/>
        </w:rPr>
      </w:pPr>
      <w:r w:rsidRPr="00BC24F3">
        <w:rPr>
          <w:rFonts w:ascii="Arial" w:hAnsi="Arial" w:cs="Arial"/>
          <w:sz w:val="24"/>
          <w:szCs w:val="24"/>
        </w:rPr>
        <w:t xml:space="preserve">(b) </w:t>
      </w:r>
      <w:r>
        <w:rPr>
          <w:rFonts w:ascii="Arial" w:hAnsi="Arial" w:cs="Arial"/>
          <w:sz w:val="24"/>
          <w:szCs w:val="24"/>
        </w:rPr>
        <w:t>N/A</w:t>
      </w:r>
    </w:p>
    <w:p w:rsidR="00FD45A1" w:rsidRDefault="00FD45A1" w:rsidP="00FD45A1">
      <w:pPr>
        <w:spacing w:after="0" w:line="240" w:lineRule="auto"/>
        <w:jc w:val="both"/>
        <w:rPr>
          <w:rFonts w:ascii="Arial" w:hAnsi="Arial" w:cs="Arial"/>
          <w:sz w:val="24"/>
          <w:szCs w:val="24"/>
        </w:rPr>
      </w:pPr>
      <w:r w:rsidRPr="00BC24F3">
        <w:rPr>
          <w:rFonts w:ascii="Arial" w:hAnsi="Arial" w:cs="Arial"/>
          <w:sz w:val="24"/>
          <w:szCs w:val="24"/>
        </w:rPr>
        <w:t xml:space="preserve">(c) </w:t>
      </w:r>
      <w:r>
        <w:rPr>
          <w:rFonts w:ascii="Arial" w:hAnsi="Arial" w:cs="Arial"/>
          <w:sz w:val="24"/>
          <w:szCs w:val="24"/>
        </w:rPr>
        <w:t>NA</w:t>
      </w:r>
      <w:r w:rsidRPr="00BC24F3">
        <w:rPr>
          <w:rFonts w:ascii="Arial" w:hAnsi="Arial" w:cs="Arial"/>
          <w:sz w:val="24"/>
          <w:szCs w:val="24"/>
        </w:rPr>
        <w:t xml:space="preserve"> </w:t>
      </w:r>
    </w:p>
    <w:p w:rsidR="00FD45A1" w:rsidRDefault="00FD45A1" w:rsidP="00FD45A1">
      <w:pPr>
        <w:spacing w:after="0" w:line="240" w:lineRule="auto"/>
        <w:jc w:val="both"/>
        <w:rPr>
          <w:rFonts w:ascii="Arial" w:hAnsi="Arial" w:cs="Arial"/>
          <w:sz w:val="24"/>
          <w:szCs w:val="24"/>
        </w:rPr>
      </w:pPr>
      <w:r w:rsidRPr="00BC24F3">
        <w:rPr>
          <w:rFonts w:ascii="Arial" w:hAnsi="Arial" w:cs="Arial"/>
          <w:sz w:val="24"/>
          <w:szCs w:val="24"/>
        </w:rPr>
        <w:t xml:space="preserve">(d) </w:t>
      </w:r>
      <w:r>
        <w:rPr>
          <w:rFonts w:ascii="Arial" w:hAnsi="Arial" w:cs="Arial"/>
          <w:sz w:val="24"/>
          <w:szCs w:val="24"/>
        </w:rPr>
        <w:t>N/A</w:t>
      </w:r>
      <w:r w:rsidRPr="00BC24F3">
        <w:rPr>
          <w:rFonts w:ascii="Arial" w:hAnsi="Arial" w:cs="Arial"/>
          <w:sz w:val="24"/>
          <w:szCs w:val="24"/>
        </w:rPr>
        <w:t xml:space="preserve"> </w:t>
      </w:r>
    </w:p>
    <w:p w:rsidR="00FD45A1" w:rsidRPr="00EA545C" w:rsidRDefault="00FD45A1" w:rsidP="00FD45A1">
      <w:pPr>
        <w:spacing w:after="0" w:line="240" w:lineRule="auto"/>
        <w:jc w:val="both"/>
        <w:rPr>
          <w:rFonts w:ascii="Arial" w:hAnsi="Arial" w:cs="Arial"/>
          <w:sz w:val="24"/>
          <w:szCs w:val="24"/>
        </w:rPr>
      </w:pPr>
      <w:r w:rsidRPr="00BC24F3">
        <w:rPr>
          <w:rFonts w:ascii="Arial" w:hAnsi="Arial" w:cs="Arial"/>
          <w:sz w:val="24"/>
          <w:szCs w:val="24"/>
        </w:rPr>
        <w:t>(e)(</w:t>
      </w:r>
      <w:proofErr w:type="spellStart"/>
      <w:r w:rsidRPr="00BC24F3">
        <w:rPr>
          <w:rFonts w:ascii="Arial" w:hAnsi="Arial" w:cs="Arial"/>
          <w:sz w:val="24"/>
          <w:szCs w:val="24"/>
        </w:rPr>
        <w:t>i</w:t>
      </w:r>
      <w:proofErr w:type="spellEnd"/>
      <w:r w:rsidRPr="00BC24F3">
        <w:rPr>
          <w:rFonts w:ascii="Arial" w:hAnsi="Arial" w:cs="Arial"/>
          <w:sz w:val="24"/>
          <w:szCs w:val="24"/>
        </w:rPr>
        <w:t xml:space="preserve">) </w:t>
      </w:r>
      <w:r>
        <w:rPr>
          <w:rFonts w:ascii="Arial" w:hAnsi="Arial" w:cs="Arial"/>
          <w:sz w:val="24"/>
          <w:szCs w:val="24"/>
        </w:rPr>
        <w:t>N/A</w:t>
      </w:r>
      <w:r w:rsidRPr="00BC24F3">
        <w:rPr>
          <w:rFonts w:ascii="Arial" w:hAnsi="Arial" w:cs="Arial"/>
          <w:sz w:val="24"/>
          <w:szCs w:val="24"/>
        </w:rPr>
        <w:t xml:space="preserve"> (ii) </w:t>
      </w:r>
      <w:r>
        <w:rPr>
          <w:rFonts w:ascii="Arial" w:hAnsi="Arial" w:cs="Arial"/>
          <w:sz w:val="24"/>
          <w:szCs w:val="24"/>
        </w:rPr>
        <w:t>N/A</w:t>
      </w:r>
      <w:r>
        <w:rPr>
          <w:rFonts w:ascii="Arial" w:hAnsi="Arial" w:cs="Arial"/>
          <w:sz w:val="24"/>
          <w:szCs w:val="24"/>
        </w:rPr>
        <w:tab/>
      </w:r>
      <w:r>
        <w:rPr>
          <w:rFonts w:ascii="Arial" w:hAnsi="Arial" w:cs="Arial"/>
          <w:sz w:val="24"/>
          <w:szCs w:val="24"/>
        </w:rPr>
        <w:tab/>
      </w:r>
    </w:p>
    <w:p w:rsidR="00FD45A1" w:rsidRPr="002D1443" w:rsidRDefault="00FD45A1" w:rsidP="00FD45A1">
      <w:pPr>
        <w:spacing w:after="0" w:line="240" w:lineRule="auto"/>
        <w:rPr>
          <w:rFonts w:ascii="Arial" w:eastAsia="Calibri" w:hAnsi="Arial" w:cs="Arial"/>
          <w:b/>
          <w:sz w:val="24"/>
          <w:szCs w:val="24"/>
          <w:u w:val="single"/>
        </w:rPr>
      </w:pPr>
    </w:p>
    <w:p w:rsidR="00FD45A1" w:rsidRPr="00EA545C" w:rsidRDefault="00FD45A1" w:rsidP="00FD45A1">
      <w:pPr>
        <w:spacing w:after="0" w:line="240" w:lineRule="auto"/>
        <w:rPr>
          <w:rFonts w:ascii="Arial" w:hAnsi="Arial" w:cs="Arial"/>
        </w:rPr>
      </w:pPr>
    </w:p>
    <w:p w:rsidR="00FD45A1" w:rsidRDefault="00FD45A1"/>
    <w:sectPr w:rsidR="00FD45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80" w:rsidRDefault="00540B80" w:rsidP="00BC24F3">
      <w:pPr>
        <w:spacing w:after="0" w:line="240" w:lineRule="auto"/>
      </w:pPr>
      <w:r>
        <w:separator/>
      </w:r>
    </w:p>
  </w:endnote>
  <w:endnote w:type="continuationSeparator" w:id="0">
    <w:p w:rsidR="00540B80" w:rsidRDefault="00540B80" w:rsidP="00BC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4F3" w:rsidRPr="00BC24F3" w:rsidRDefault="00BC24F3">
    <w:pPr>
      <w:pStyle w:val="Footer"/>
      <w:rPr>
        <w:b/>
        <w:i/>
        <w:sz w:val="20"/>
        <w:szCs w:val="20"/>
      </w:rPr>
    </w:pPr>
    <w:r w:rsidRPr="00BC24F3">
      <w:rPr>
        <w:b/>
        <w:i/>
        <w:sz w:val="20"/>
        <w:szCs w:val="20"/>
      </w:rPr>
      <w:t>Dr L A Schreiber (DA) to ask the Minister for the Public Service and Administration (Question 665)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80" w:rsidRDefault="00540B80" w:rsidP="00BC24F3">
      <w:pPr>
        <w:spacing w:after="0" w:line="240" w:lineRule="auto"/>
      </w:pPr>
      <w:r>
        <w:separator/>
      </w:r>
    </w:p>
  </w:footnote>
  <w:footnote w:type="continuationSeparator" w:id="0">
    <w:p w:rsidR="00540B80" w:rsidRDefault="00540B80" w:rsidP="00BC2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E5C7D"/>
    <w:multiLevelType w:val="hybridMultilevel"/>
    <w:tmpl w:val="C900980C"/>
    <w:lvl w:ilvl="0" w:tplc="67AA72AC">
      <w:start w:val="1"/>
      <w:numFmt w:val="lowerLetter"/>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3"/>
    <w:rsid w:val="000A7835"/>
    <w:rsid w:val="001D0BAA"/>
    <w:rsid w:val="001F2B34"/>
    <w:rsid w:val="00352A2A"/>
    <w:rsid w:val="004130F0"/>
    <w:rsid w:val="00540B80"/>
    <w:rsid w:val="0060069A"/>
    <w:rsid w:val="008D6A0F"/>
    <w:rsid w:val="00AD55D1"/>
    <w:rsid w:val="00B33E44"/>
    <w:rsid w:val="00B97941"/>
    <w:rsid w:val="00BC24F3"/>
    <w:rsid w:val="00BC714F"/>
    <w:rsid w:val="00C728BE"/>
    <w:rsid w:val="00F05868"/>
    <w:rsid w:val="00F7665B"/>
    <w:rsid w:val="00FC2524"/>
    <w:rsid w:val="00FD45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A0B48-4FD7-4714-8562-58C0F10A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4F3"/>
  </w:style>
  <w:style w:type="paragraph" w:styleId="Footer">
    <w:name w:val="footer"/>
    <w:basedOn w:val="Normal"/>
    <w:link w:val="FooterChar"/>
    <w:uiPriority w:val="99"/>
    <w:unhideWhenUsed/>
    <w:rsid w:val="00BC2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4F3"/>
  </w:style>
  <w:style w:type="paragraph" w:styleId="ListParagraph">
    <w:name w:val="List Paragraph"/>
    <w:basedOn w:val="Normal"/>
    <w:uiPriority w:val="34"/>
    <w:qFormat/>
    <w:rsid w:val="00FD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Nikiwe Ncetezo</cp:lastModifiedBy>
  <cp:revision>2</cp:revision>
  <dcterms:created xsi:type="dcterms:W3CDTF">2020-05-18T14:13:00Z</dcterms:created>
  <dcterms:modified xsi:type="dcterms:W3CDTF">2020-05-18T14:13:00Z</dcterms:modified>
</cp:coreProperties>
</file>