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C" w:rsidRPr="00D52254" w:rsidRDefault="00E51D5C" w:rsidP="00E51D5C">
      <w:pPr>
        <w:jc w:val="center"/>
        <w:rPr>
          <w:rFonts w:cs="Arial"/>
          <w:b/>
          <w:bCs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NATIONAL ASSEMBLY</w:t>
      </w:r>
    </w:p>
    <w:p w:rsidR="00E51D5C" w:rsidRPr="00D52254" w:rsidRDefault="00E51D5C" w:rsidP="00E51D5C">
      <w:pPr>
        <w:spacing w:after="0" w:line="24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D52254">
        <w:rPr>
          <w:rFonts w:cs="Arial"/>
          <w:b/>
          <w:bCs/>
          <w:sz w:val="36"/>
          <w:szCs w:val="36"/>
          <w:u w:val="single"/>
        </w:rPr>
        <w:t>QUESTION NO</w:t>
      </w:r>
      <w:r w:rsidRPr="00D52254">
        <w:rPr>
          <w:rFonts w:cs="Arial"/>
          <w:b/>
          <w:bCs/>
          <w:color w:val="000000" w:themeColor="text1"/>
          <w:sz w:val="36"/>
          <w:szCs w:val="36"/>
          <w:u w:val="single"/>
        </w:rPr>
        <w:t xml:space="preserve">. </w:t>
      </w:r>
      <w:r w:rsidRPr="00D52254">
        <w:rPr>
          <w:rFonts w:cs="Arial"/>
          <w:b/>
          <w:bCs/>
          <w:sz w:val="36"/>
          <w:szCs w:val="36"/>
          <w:u w:val="single"/>
        </w:rPr>
        <w:t>662-2022</w:t>
      </w:r>
    </w:p>
    <w:p w:rsidR="00E51D5C" w:rsidRPr="00D52254" w:rsidRDefault="00E51D5C" w:rsidP="00E51D5C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  <w:u w:val="single"/>
        </w:rPr>
      </w:pPr>
      <w:r w:rsidRPr="00D52254">
        <w:rPr>
          <w:rFonts w:cs="Arial"/>
          <w:b/>
          <w:sz w:val="36"/>
          <w:szCs w:val="36"/>
          <w:u w:val="single"/>
        </w:rPr>
        <w:t>WRITTEN REPLY</w:t>
      </w:r>
    </w:p>
    <w:p w:rsidR="00E51D5C" w:rsidRPr="00D52254" w:rsidRDefault="00E51D5C" w:rsidP="00E51D5C">
      <w:pPr>
        <w:pStyle w:val="DACBODYTEXT"/>
        <w:spacing w:after="0" w:line="240" w:lineRule="auto"/>
        <w:ind w:left="0"/>
        <w:jc w:val="both"/>
        <w:rPr>
          <w:rFonts w:cs="Arial"/>
          <w:b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INTERNAL QUESTION PAPER NO.06–</w:t>
      </w:r>
      <w:r w:rsidRPr="00D52254">
        <w:rPr>
          <w:rFonts w:cs="Arial"/>
          <w:b/>
          <w:sz w:val="36"/>
          <w:szCs w:val="36"/>
        </w:rPr>
        <w:t xml:space="preserve">2022, DATE OF PUBLICATION 04 MARCH 2022 </w:t>
      </w:r>
    </w:p>
    <w:p w:rsidR="00E51D5C" w:rsidRPr="00D52254" w:rsidRDefault="00E51D5C" w:rsidP="00E51D5C">
      <w:pPr>
        <w:spacing w:before="100" w:beforeAutospacing="1" w:after="0" w:line="240" w:lineRule="auto"/>
        <w:ind w:left="720" w:hanging="720"/>
        <w:jc w:val="both"/>
        <w:outlineLvl w:val="0"/>
        <w:rPr>
          <w:rFonts w:cs="Arial"/>
          <w:sz w:val="36"/>
          <w:szCs w:val="36"/>
        </w:rPr>
      </w:pPr>
      <w:r w:rsidRPr="00D52254">
        <w:rPr>
          <w:rFonts w:cs="Arial"/>
          <w:b/>
          <w:bCs/>
          <w:sz w:val="36"/>
          <w:szCs w:val="36"/>
        </w:rPr>
        <w:t>“</w:t>
      </w:r>
      <w:r w:rsidRPr="00D52254">
        <w:rPr>
          <w:rFonts w:cs="Arial"/>
          <w:b/>
          <w:sz w:val="36"/>
          <w:szCs w:val="36"/>
        </w:rPr>
        <w:t>Mr D Joseph (DA) to ask the Minister of Sport, Arts and Culture</w:t>
      </w:r>
      <w:r w:rsidR="00BB4B26" w:rsidRPr="00D52254">
        <w:rPr>
          <w:rFonts w:cs="Arial"/>
          <w:b/>
          <w:sz w:val="36"/>
          <w:szCs w:val="36"/>
        </w:rPr>
        <w:fldChar w:fldCharType="begin"/>
      </w:r>
      <w:r w:rsidRPr="00D52254">
        <w:rPr>
          <w:rFonts w:cs="Arial"/>
          <w:sz w:val="36"/>
          <w:szCs w:val="36"/>
        </w:rPr>
        <w:instrText xml:space="preserve"> XE "</w:instrText>
      </w:r>
      <w:r w:rsidRPr="00D52254">
        <w:rPr>
          <w:rFonts w:cs="Arial"/>
          <w:b/>
          <w:bCs/>
          <w:sz w:val="36"/>
          <w:szCs w:val="36"/>
        </w:rPr>
        <w:instrText>Sport, Arts and Culture</w:instrText>
      </w:r>
      <w:r w:rsidRPr="00D52254">
        <w:rPr>
          <w:rFonts w:cs="Arial"/>
          <w:sz w:val="36"/>
          <w:szCs w:val="36"/>
        </w:rPr>
        <w:instrText xml:space="preserve">" </w:instrText>
      </w:r>
      <w:r w:rsidR="00BB4B26" w:rsidRPr="00D52254">
        <w:rPr>
          <w:rFonts w:cs="Arial"/>
          <w:b/>
          <w:sz w:val="36"/>
          <w:szCs w:val="36"/>
        </w:rPr>
        <w:fldChar w:fldCharType="end"/>
      </w:r>
      <w:r w:rsidRPr="00D52254">
        <w:rPr>
          <w:rFonts w:cs="Arial"/>
          <w:b/>
          <w:sz w:val="36"/>
          <w:szCs w:val="36"/>
        </w:rPr>
        <w:t xml:space="preserve">: </w:t>
      </w:r>
    </w:p>
    <w:p w:rsidR="00E51D5C" w:rsidRPr="00992F22" w:rsidRDefault="00E51D5C" w:rsidP="00E51D5C">
      <w:pPr>
        <w:spacing w:before="100" w:beforeAutospacing="1" w:after="100" w:afterAutospacing="1"/>
        <w:jc w:val="both"/>
        <w:outlineLvl w:val="0"/>
        <w:rPr>
          <w:rFonts w:cs="Arial"/>
          <w:b/>
          <w:sz w:val="36"/>
          <w:szCs w:val="36"/>
        </w:rPr>
      </w:pPr>
      <w:r w:rsidRPr="00D52254">
        <w:rPr>
          <w:rFonts w:cs="Arial"/>
          <w:iCs/>
          <w:sz w:val="36"/>
          <w:szCs w:val="36"/>
        </w:rPr>
        <w:t xml:space="preserve">Whether, as part of the </w:t>
      </w:r>
      <w:r w:rsidRPr="00D52254">
        <w:rPr>
          <w:rFonts w:cs="Arial"/>
          <w:sz w:val="36"/>
          <w:szCs w:val="36"/>
        </w:rPr>
        <w:t>government’s undertaking to restructure all entities, h</w:t>
      </w:r>
      <w:r w:rsidRPr="00D52254">
        <w:rPr>
          <w:rFonts w:cs="Arial"/>
          <w:iCs/>
          <w:sz w:val="36"/>
          <w:szCs w:val="36"/>
        </w:rPr>
        <w:t xml:space="preserve">is department </w:t>
      </w:r>
      <w:r w:rsidRPr="00D52254">
        <w:rPr>
          <w:rFonts w:cs="Arial"/>
          <w:sz w:val="36"/>
          <w:szCs w:val="36"/>
        </w:rPr>
        <w:t xml:space="preserve">is </w:t>
      </w:r>
      <w:r w:rsidRPr="00D52254">
        <w:rPr>
          <w:rFonts w:cs="Arial"/>
          <w:iCs/>
          <w:sz w:val="36"/>
          <w:szCs w:val="36"/>
        </w:rPr>
        <w:t xml:space="preserve">currently engaged in a process of restructuring the Robben Island Museum as part of the specified </w:t>
      </w:r>
      <w:r w:rsidRPr="00D52254">
        <w:rPr>
          <w:rFonts w:cs="Arial"/>
          <w:sz w:val="36"/>
          <w:szCs w:val="36"/>
        </w:rPr>
        <w:t>restructuring</w:t>
      </w:r>
      <w:r w:rsidRPr="00D52254">
        <w:rPr>
          <w:rFonts w:cs="Arial"/>
          <w:iCs/>
          <w:sz w:val="36"/>
          <w:szCs w:val="36"/>
        </w:rPr>
        <w:t xml:space="preserve"> of entities; if not, what is the position in this regard; if so, what are the relevant details?</w:t>
      </w:r>
      <w:r w:rsidRPr="00D52254">
        <w:rPr>
          <w:rFonts w:cs="Arial"/>
          <w:sz w:val="36"/>
          <w:szCs w:val="36"/>
        </w:rPr>
        <w:tab/>
      </w:r>
      <w:r w:rsidRPr="00D52254">
        <w:rPr>
          <w:rFonts w:cs="Arial"/>
          <w:sz w:val="36"/>
          <w:szCs w:val="36"/>
        </w:rPr>
        <w:tab/>
      </w:r>
      <w:r w:rsidRPr="00D52254">
        <w:rPr>
          <w:rFonts w:cs="Arial"/>
          <w:sz w:val="36"/>
          <w:szCs w:val="36"/>
        </w:rPr>
        <w:tab/>
      </w:r>
      <w:r w:rsidRPr="00D52254">
        <w:rPr>
          <w:rFonts w:cs="Arial"/>
          <w:sz w:val="36"/>
          <w:szCs w:val="36"/>
        </w:rPr>
        <w:tab/>
      </w:r>
      <w:r w:rsidRPr="00D52254">
        <w:rPr>
          <w:rFonts w:cs="Arial"/>
          <w:b/>
          <w:sz w:val="36"/>
          <w:szCs w:val="36"/>
        </w:rPr>
        <w:t>NW800E</w:t>
      </w:r>
    </w:p>
    <w:p w:rsidR="00E51D5C" w:rsidRPr="00D52254" w:rsidRDefault="00E51D5C" w:rsidP="00E51D5C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36"/>
          <w:szCs w:val="36"/>
        </w:rPr>
      </w:pPr>
      <w:r w:rsidRPr="00D52254">
        <w:rPr>
          <w:rFonts w:cs="Arial"/>
          <w:b/>
          <w:sz w:val="36"/>
          <w:szCs w:val="36"/>
        </w:rPr>
        <w:t>Reply</w:t>
      </w:r>
    </w:p>
    <w:p w:rsidR="00E51D5C" w:rsidRPr="00D52254" w:rsidRDefault="00E51D5C" w:rsidP="00E51D5C">
      <w:pPr>
        <w:pStyle w:val="Default"/>
        <w:spacing w:line="276" w:lineRule="auto"/>
        <w:contextualSpacing/>
        <w:jc w:val="both"/>
        <w:rPr>
          <w:rFonts w:ascii="Arial" w:hAnsi="Arial" w:cs="Arial"/>
          <w:sz w:val="36"/>
          <w:szCs w:val="36"/>
          <w:lang w:val="en-US"/>
        </w:rPr>
      </w:pPr>
      <w:r w:rsidRPr="00D52254">
        <w:rPr>
          <w:rFonts w:ascii="Arial" w:hAnsi="Arial" w:cs="Arial"/>
          <w:sz w:val="36"/>
          <w:szCs w:val="36"/>
          <w:lang w:val="en-US"/>
        </w:rPr>
        <w:t xml:space="preserve">The feasibility study on amalgamation of public entities is currently being considered for implementation by the Department. With regards to Robben Island Museum, a recommendation was that the entity be merged with other museums with a similar theme to form a Liberation Museum. This museum will consist of entities such as Freedom Park, War Museum of the Boer Republics, </w:t>
      </w:r>
      <w:proofErr w:type="spellStart"/>
      <w:r w:rsidRPr="00D52254">
        <w:rPr>
          <w:rFonts w:ascii="Arial" w:hAnsi="Arial" w:cs="Arial"/>
          <w:sz w:val="36"/>
          <w:szCs w:val="36"/>
          <w:lang w:val="en-US"/>
        </w:rPr>
        <w:t>uMsunduzi</w:t>
      </w:r>
      <w:proofErr w:type="spellEnd"/>
      <w:r w:rsidRPr="00D52254">
        <w:rPr>
          <w:rFonts w:ascii="Arial" w:hAnsi="Arial" w:cs="Arial"/>
          <w:sz w:val="36"/>
          <w:szCs w:val="36"/>
          <w:lang w:val="en-US"/>
        </w:rPr>
        <w:t xml:space="preserve"> Museum, Nelson Mandela Museum and Luthuli Museum. The outcome of this process will be communicated once completed. </w:t>
      </w:r>
    </w:p>
    <w:p w:rsidR="00E51D5C" w:rsidRPr="00D52254" w:rsidRDefault="00E51D5C" w:rsidP="00E51D5C">
      <w:pPr>
        <w:pStyle w:val="DACBODYTEXT"/>
        <w:spacing w:after="0"/>
        <w:ind w:left="0"/>
        <w:jc w:val="both"/>
        <w:rPr>
          <w:rFonts w:cs="Arial"/>
          <w:sz w:val="36"/>
          <w:szCs w:val="36"/>
        </w:rPr>
      </w:pPr>
    </w:p>
    <w:p w:rsidR="006A33F5" w:rsidRDefault="008F3DAC">
      <w:bookmarkStart w:id="0" w:name="_GoBack"/>
      <w:bookmarkEnd w:id="0"/>
    </w:p>
    <w:sectPr w:rsidR="006A33F5" w:rsidSect="00BB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1D5C"/>
    <w:rsid w:val="008F3DAC"/>
    <w:rsid w:val="00BB4B26"/>
    <w:rsid w:val="00BE5DFB"/>
    <w:rsid w:val="00E51D5C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E51D5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51D5C"/>
    <w:pPr>
      <w:ind w:left="993"/>
    </w:pPr>
    <w:rPr>
      <w:szCs w:val="18"/>
    </w:rPr>
  </w:style>
  <w:style w:type="paragraph" w:customStyle="1" w:styleId="Default">
    <w:name w:val="Default"/>
    <w:basedOn w:val="Normal"/>
    <w:rsid w:val="00E51D5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2022-03-22T10:00:00Z</dcterms:created>
  <dcterms:modified xsi:type="dcterms:W3CDTF">2022-03-22T10:00:00Z</dcterms:modified>
</cp:coreProperties>
</file>