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DB306E" w:rsidRDefault="00D33C41" w:rsidP="00CC32BE">
      <w:pPr>
        <w:spacing w:after="0"/>
        <w:jc w:val="both"/>
        <w:rPr>
          <w:rFonts w:ascii="Arial" w:eastAsia="Times New Roman" w:hAnsi="Arial" w:cs="Arial"/>
          <w:snapToGrid w:val="0"/>
          <w:color w:val="000000"/>
          <w:sz w:val="40"/>
          <w:szCs w:val="40"/>
          <w:lang w:val="en-GB"/>
        </w:rPr>
      </w:pPr>
    </w:p>
    <w:p w:rsidR="00091658" w:rsidRPr="00DB306E" w:rsidRDefault="00091658">
      <w:pPr>
        <w:rPr>
          <w:rFonts w:ascii="Arial" w:eastAsia="Times New Roman" w:hAnsi="Arial" w:cs="Arial"/>
          <w:b/>
          <w:snapToGrid w:val="0"/>
          <w:color w:val="000000"/>
          <w:sz w:val="40"/>
          <w:szCs w:val="40"/>
          <w:lang w:val="en-GB"/>
        </w:rPr>
      </w:pPr>
    </w:p>
    <w:p w:rsidR="00CC32BE" w:rsidRPr="00DB306E" w:rsidRDefault="00CC32BE" w:rsidP="00091658">
      <w:pPr>
        <w:spacing w:before="100" w:beforeAutospacing="1" w:after="100" w:afterAutospacing="1"/>
        <w:ind w:left="720" w:hanging="720"/>
        <w:outlineLvl w:val="0"/>
        <w:rPr>
          <w:rFonts w:ascii="Arial" w:eastAsia="Times New Roman" w:hAnsi="Arial" w:cs="Arial"/>
          <w:b/>
          <w:snapToGrid w:val="0"/>
          <w:color w:val="000000"/>
          <w:sz w:val="40"/>
          <w:szCs w:val="40"/>
          <w:lang w:val="en-GB"/>
        </w:rPr>
      </w:pPr>
      <w:r w:rsidRPr="00DB306E">
        <w:rPr>
          <w:rFonts w:ascii="Arial" w:eastAsia="Times New Roman" w:hAnsi="Arial" w:cs="Arial"/>
          <w:b/>
          <w:snapToGrid w:val="0"/>
          <w:color w:val="000000"/>
          <w:sz w:val="40"/>
          <w:szCs w:val="40"/>
          <w:lang w:val="en-GB"/>
        </w:rPr>
        <w:t>____________</w:t>
      </w:r>
      <w:r w:rsidR="009B5A09">
        <w:rPr>
          <w:rFonts w:ascii="Arial" w:eastAsia="Times New Roman" w:hAnsi="Arial" w:cs="Arial"/>
          <w:b/>
          <w:snapToGrid w:val="0"/>
          <w:color w:val="000000"/>
          <w:sz w:val="40"/>
          <w:szCs w:val="40"/>
          <w:lang w:val="en-GB"/>
        </w:rPr>
        <w:t>____________________________</w:t>
      </w:r>
    </w:p>
    <w:p w:rsidR="00D33C41" w:rsidRPr="00DB306E"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DB306E">
        <w:rPr>
          <w:rFonts w:ascii="Arial" w:eastAsia="Times New Roman" w:hAnsi="Arial" w:cs="Arial"/>
          <w:b/>
          <w:snapToGrid w:val="0"/>
          <w:color w:val="000000"/>
          <w:sz w:val="40"/>
          <w:szCs w:val="40"/>
          <w:lang w:val="en-GB"/>
        </w:rPr>
        <w:t>NATIONAL ASSEMBLY</w:t>
      </w:r>
    </w:p>
    <w:p w:rsidR="00D33C41" w:rsidRPr="00DB306E"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DB306E">
        <w:rPr>
          <w:rFonts w:ascii="Arial" w:eastAsia="Times New Roman" w:hAnsi="Arial" w:cs="Arial"/>
          <w:b/>
          <w:snapToGrid w:val="0"/>
          <w:color w:val="000000"/>
          <w:sz w:val="40"/>
          <w:szCs w:val="40"/>
          <w:lang w:val="en-GB"/>
        </w:rPr>
        <w:t>QUESTION FOR WRITTEN</w:t>
      </w:r>
      <w:r w:rsidR="00D33C41" w:rsidRPr="00DB306E">
        <w:rPr>
          <w:rFonts w:ascii="Arial" w:eastAsia="Times New Roman" w:hAnsi="Arial" w:cs="Arial"/>
          <w:b/>
          <w:snapToGrid w:val="0"/>
          <w:color w:val="000000"/>
          <w:sz w:val="40"/>
          <w:szCs w:val="40"/>
          <w:lang w:val="en-GB"/>
        </w:rPr>
        <w:t xml:space="preserve"> REPLY</w:t>
      </w:r>
    </w:p>
    <w:p w:rsidR="00D33C41" w:rsidRPr="00DB306E"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DB306E">
        <w:rPr>
          <w:rFonts w:ascii="Arial" w:eastAsia="Times New Roman" w:hAnsi="Arial" w:cs="Arial"/>
          <w:b/>
          <w:snapToGrid w:val="0"/>
          <w:sz w:val="40"/>
          <w:szCs w:val="40"/>
          <w:lang w:val="en-GB"/>
        </w:rPr>
        <w:t>QUESTION NUMBER:</w:t>
      </w:r>
      <w:r w:rsidR="00E556BF" w:rsidRPr="00DB306E">
        <w:rPr>
          <w:rFonts w:ascii="Arial" w:eastAsia="Times New Roman" w:hAnsi="Arial" w:cs="Arial"/>
          <w:b/>
          <w:snapToGrid w:val="0"/>
          <w:sz w:val="40"/>
          <w:szCs w:val="40"/>
          <w:lang w:val="en-GB"/>
        </w:rPr>
        <w:t xml:space="preserve"> </w:t>
      </w:r>
      <w:r w:rsidRPr="00DB306E">
        <w:rPr>
          <w:rFonts w:ascii="Arial" w:eastAsia="Times New Roman" w:hAnsi="Arial" w:cs="Arial"/>
          <w:b/>
          <w:snapToGrid w:val="0"/>
          <w:sz w:val="40"/>
          <w:szCs w:val="40"/>
          <w:lang w:val="en-GB"/>
        </w:rPr>
        <w:tab/>
      </w:r>
      <w:r w:rsidR="00EF6DD2" w:rsidRPr="00DB306E">
        <w:rPr>
          <w:rFonts w:ascii="Arial" w:eastAsia="Times New Roman" w:hAnsi="Arial" w:cs="Arial"/>
          <w:b/>
          <w:snapToGrid w:val="0"/>
          <w:sz w:val="40"/>
          <w:szCs w:val="40"/>
          <w:lang w:val="en-GB"/>
        </w:rPr>
        <w:t>6</w:t>
      </w:r>
      <w:r w:rsidR="00CF0607" w:rsidRPr="00DB306E">
        <w:rPr>
          <w:rFonts w:ascii="Arial" w:eastAsia="Times New Roman" w:hAnsi="Arial" w:cs="Arial"/>
          <w:b/>
          <w:snapToGrid w:val="0"/>
          <w:sz w:val="40"/>
          <w:szCs w:val="40"/>
          <w:lang w:val="en-GB"/>
        </w:rPr>
        <w:t>62</w:t>
      </w:r>
      <w:r w:rsidR="00E556BF" w:rsidRPr="00DB306E">
        <w:rPr>
          <w:rFonts w:ascii="Arial" w:eastAsia="Times New Roman" w:hAnsi="Arial" w:cs="Arial"/>
          <w:b/>
          <w:snapToGrid w:val="0"/>
          <w:sz w:val="40"/>
          <w:szCs w:val="40"/>
          <w:lang w:val="en-GB"/>
        </w:rPr>
        <w:tab/>
      </w:r>
    </w:p>
    <w:p w:rsidR="00D33C41" w:rsidRPr="00DB306E" w:rsidRDefault="00D33C41" w:rsidP="009760C8">
      <w:pPr>
        <w:spacing w:after="120" w:line="360" w:lineRule="auto"/>
        <w:jc w:val="center"/>
        <w:rPr>
          <w:rFonts w:ascii="Arial" w:eastAsia="Times New Roman" w:hAnsi="Arial" w:cs="Arial"/>
          <w:b/>
          <w:snapToGrid w:val="0"/>
          <w:sz w:val="40"/>
          <w:szCs w:val="40"/>
          <w:lang w:val="en-GB"/>
        </w:rPr>
      </w:pPr>
      <w:r w:rsidRPr="00DB306E">
        <w:rPr>
          <w:rFonts w:ascii="Arial" w:eastAsia="Times New Roman" w:hAnsi="Arial" w:cs="Arial"/>
          <w:b/>
          <w:snapToGrid w:val="0"/>
          <w:sz w:val="40"/>
          <w:szCs w:val="40"/>
          <w:lang w:val="en-GB"/>
        </w:rPr>
        <w:t xml:space="preserve">DATE OF PUBLICATION IN INTERNAL QUESTION PAPER: </w:t>
      </w:r>
      <w:r w:rsidR="00193716" w:rsidRPr="00DB306E">
        <w:rPr>
          <w:rFonts w:ascii="Arial" w:eastAsia="Times New Roman" w:hAnsi="Arial" w:cs="Arial"/>
          <w:b/>
          <w:snapToGrid w:val="0"/>
          <w:sz w:val="40"/>
          <w:szCs w:val="40"/>
          <w:lang w:val="en-GB"/>
        </w:rPr>
        <w:t>3</w:t>
      </w:r>
      <w:r w:rsidR="00CF0607" w:rsidRPr="00DB306E">
        <w:rPr>
          <w:rFonts w:ascii="Arial" w:eastAsia="Times New Roman" w:hAnsi="Arial" w:cs="Arial"/>
          <w:b/>
          <w:snapToGrid w:val="0"/>
          <w:sz w:val="40"/>
          <w:szCs w:val="40"/>
          <w:lang w:val="en-GB"/>
        </w:rPr>
        <w:t>0 September</w:t>
      </w:r>
      <w:r w:rsidR="007A7AE6" w:rsidRPr="00DB306E">
        <w:rPr>
          <w:rFonts w:ascii="Arial" w:eastAsia="Times New Roman" w:hAnsi="Arial" w:cs="Arial"/>
          <w:b/>
          <w:snapToGrid w:val="0"/>
          <w:sz w:val="40"/>
          <w:szCs w:val="40"/>
          <w:lang w:val="en-GB"/>
        </w:rPr>
        <w:t xml:space="preserve"> </w:t>
      </w:r>
      <w:r w:rsidRPr="00DB306E">
        <w:rPr>
          <w:rFonts w:ascii="Arial" w:eastAsia="Times New Roman" w:hAnsi="Arial" w:cs="Arial"/>
          <w:b/>
          <w:snapToGrid w:val="0"/>
          <w:sz w:val="40"/>
          <w:szCs w:val="40"/>
          <w:lang w:val="en-GB"/>
        </w:rPr>
        <w:t>201</w:t>
      </w:r>
      <w:r w:rsidR="00E556BF" w:rsidRPr="00DB306E">
        <w:rPr>
          <w:rFonts w:ascii="Arial" w:eastAsia="Times New Roman" w:hAnsi="Arial" w:cs="Arial"/>
          <w:b/>
          <w:snapToGrid w:val="0"/>
          <w:sz w:val="40"/>
          <w:szCs w:val="40"/>
          <w:lang w:val="en-GB"/>
        </w:rPr>
        <w:t>9</w:t>
      </w:r>
    </w:p>
    <w:p w:rsidR="00D33C41" w:rsidRPr="00DB306E"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DB306E">
        <w:rPr>
          <w:rFonts w:ascii="Arial" w:eastAsia="Times New Roman" w:hAnsi="Arial" w:cs="Arial"/>
          <w:b/>
          <w:snapToGrid w:val="0"/>
          <w:sz w:val="40"/>
          <w:szCs w:val="40"/>
          <w:lang w:val="en-GB"/>
        </w:rPr>
        <w:t xml:space="preserve">INTERNAL QUESTION PAPER NUMBER:  </w:t>
      </w:r>
      <w:r w:rsidR="00CC0DE5" w:rsidRPr="00DB306E">
        <w:rPr>
          <w:rFonts w:ascii="Arial" w:eastAsia="Times New Roman" w:hAnsi="Arial" w:cs="Arial"/>
          <w:b/>
          <w:snapToGrid w:val="0"/>
          <w:sz w:val="40"/>
          <w:szCs w:val="40"/>
          <w:lang w:val="en-GB"/>
        </w:rPr>
        <w:t>1</w:t>
      </w:r>
      <w:r w:rsidR="00CF0607" w:rsidRPr="00DB306E">
        <w:rPr>
          <w:rFonts w:ascii="Arial" w:eastAsia="Times New Roman" w:hAnsi="Arial" w:cs="Arial"/>
          <w:b/>
          <w:snapToGrid w:val="0"/>
          <w:sz w:val="40"/>
          <w:szCs w:val="40"/>
          <w:lang w:val="en-GB"/>
        </w:rPr>
        <w:t>2</w:t>
      </w:r>
      <w:r w:rsidR="003F1D8A" w:rsidRPr="00DB306E">
        <w:rPr>
          <w:rFonts w:ascii="Arial" w:eastAsia="Times New Roman" w:hAnsi="Arial" w:cs="Arial"/>
          <w:b/>
          <w:snapToGrid w:val="0"/>
          <w:sz w:val="40"/>
          <w:szCs w:val="40"/>
          <w:lang w:val="en-GB"/>
        </w:rPr>
        <w:t xml:space="preserve"> - 201</w:t>
      </w:r>
      <w:r w:rsidR="00E556BF" w:rsidRPr="00DB306E">
        <w:rPr>
          <w:rFonts w:ascii="Arial" w:eastAsia="Times New Roman" w:hAnsi="Arial" w:cs="Arial"/>
          <w:b/>
          <w:snapToGrid w:val="0"/>
          <w:sz w:val="40"/>
          <w:szCs w:val="40"/>
          <w:lang w:val="en-GB"/>
        </w:rPr>
        <w:t>9</w:t>
      </w:r>
    </w:p>
    <w:p w:rsidR="00BD358D" w:rsidRPr="00DB306E" w:rsidRDefault="00BD358D" w:rsidP="00702A10">
      <w:pPr>
        <w:spacing w:after="0"/>
        <w:jc w:val="both"/>
        <w:rPr>
          <w:rFonts w:ascii="Arial" w:eastAsia="Times New Roman" w:hAnsi="Arial" w:cs="Arial"/>
          <w:b/>
          <w:snapToGrid w:val="0"/>
          <w:color w:val="000000"/>
          <w:sz w:val="40"/>
          <w:szCs w:val="40"/>
          <w:lang w:val="en-GB"/>
        </w:rPr>
      </w:pPr>
    </w:p>
    <w:p w:rsidR="00CF0607" w:rsidRPr="00DB306E" w:rsidRDefault="00CF0607" w:rsidP="00CF0607">
      <w:pPr>
        <w:spacing w:before="100" w:beforeAutospacing="1" w:after="100" w:afterAutospacing="1" w:line="240" w:lineRule="auto"/>
        <w:ind w:left="720" w:hanging="720"/>
        <w:jc w:val="both"/>
        <w:outlineLvl w:val="0"/>
        <w:rPr>
          <w:rFonts w:ascii="Arial" w:hAnsi="Arial" w:cs="Arial"/>
          <w:b/>
          <w:sz w:val="40"/>
          <w:szCs w:val="40"/>
        </w:rPr>
      </w:pPr>
      <w:r w:rsidRPr="00DB306E">
        <w:rPr>
          <w:rFonts w:ascii="Arial" w:hAnsi="Arial" w:cs="Arial"/>
          <w:b/>
          <w:sz w:val="40"/>
          <w:szCs w:val="40"/>
        </w:rPr>
        <w:t>662.</w:t>
      </w:r>
      <w:r w:rsidRPr="00DB306E">
        <w:rPr>
          <w:rFonts w:ascii="Arial" w:hAnsi="Arial" w:cs="Arial"/>
          <w:b/>
          <w:sz w:val="40"/>
          <w:szCs w:val="40"/>
        </w:rPr>
        <w:tab/>
        <w:t xml:space="preserve">Mrs B S </w:t>
      </w:r>
      <w:r w:rsidRPr="00DB306E">
        <w:rPr>
          <w:rFonts w:ascii="Arial" w:hAnsi="Arial" w:cs="Arial"/>
          <w:b/>
          <w:noProof/>
          <w:sz w:val="40"/>
          <w:szCs w:val="40"/>
          <w:lang w:val="af-ZA"/>
        </w:rPr>
        <w:t>Masango</w:t>
      </w:r>
      <w:r w:rsidRPr="00DB306E">
        <w:rPr>
          <w:rFonts w:ascii="Arial" w:hAnsi="Arial" w:cs="Arial"/>
          <w:b/>
          <w:sz w:val="40"/>
          <w:szCs w:val="40"/>
        </w:rPr>
        <w:t xml:space="preserve"> (DA) to ask the Minister of Social Development</w:t>
      </w:r>
      <w:r w:rsidRPr="00DB306E">
        <w:rPr>
          <w:rFonts w:ascii="Arial" w:hAnsi="Arial" w:cs="Arial"/>
          <w:b/>
          <w:sz w:val="40"/>
          <w:szCs w:val="40"/>
        </w:rPr>
        <w:fldChar w:fldCharType="begin"/>
      </w:r>
      <w:r w:rsidRPr="00DB306E">
        <w:rPr>
          <w:rFonts w:ascii="Arial" w:hAnsi="Arial" w:cs="Arial"/>
          <w:sz w:val="40"/>
          <w:szCs w:val="40"/>
        </w:rPr>
        <w:instrText xml:space="preserve"> XE "</w:instrText>
      </w:r>
      <w:r w:rsidRPr="00DB306E">
        <w:rPr>
          <w:rFonts w:ascii="Arial" w:hAnsi="Arial" w:cs="Arial"/>
          <w:b/>
          <w:sz w:val="40"/>
          <w:szCs w:val="40"/>
        </w:rPr>
        <w:instrText>Social Development</w:instrText>
      </w:r>
      <w:r w:rsidRPr="00DB306E">
        <w:rPr>
          <w:rFonts w:ascii="Arial" w:hAnsi="Arial" w:cs="Arial"/>
          <w:sz w:val="40"/>
          <w:szCs w:val="40"/>
        </w:rPr>
        <w:instrText xml:space="preserve">" </w:instrText>
      </w:r>
      <w:r w:rsidRPr="00DB306E">
        <w:rPr>
          <w:rFonts w:ascii="Arial" w:hAnsi="Arial" w:cs="Arial"/>
          <w:b/>
          <w:sz w:val="40"/>
          <w:szCs w:val="40"/>
        </w:rPr>
        <w:fldChar w:fldCharType="end"/>
      </w:r>
      <w:r w:rsidRPr="00DB306E">
        <w:rPr>
          <w:rFonts w:ascii="Arial" w:hAnsi="Arial" w:cs="Arial"/>
          <w:b/>
          <w:sz w:val="40"/>
          <w:szCs w:val="40"/>
        </w:rPr>
        <w:t>:</w:t>
      </w:r>
    </w:p>
    <w:p w:rsidR="00CF0607" w:rsidRPr="00DB306E" w:rsidRDefault="00CF0607" w:rsidP="00CF0607">
      <w:pPr>
        <w:spacing w:before="100" w:beforeAutospacing="1" w:after="100" w:afterAutospacing="1" w:line="240" w:lineRule="auto"/>
        <w:ind w:left="1440" w:hanging="720"/>
        <w:jc w:val="both"/>
        <w:rPr>
          <w:rFonts w:ascii="Arial" w:hAnsi="Arial" w:cs="Arial"/>
          <w:sz w:val="40"/>
          <w:szCs w:val="40"/>
        </w:rPr>
      </w:pPr>
      <w:r w:rsidRPr="00DB306E">
        <w:rPr>
          <w:rFonts w:ascii="Arial" w:hAnsi="Arial" w:cs="Arial"/>
          <w:sz w:val="40"/>
          <w:szCs w:val="40"/>
        </w:rPr>
        <w:t>(1)</w:t>
      </w:r>
      <w:r w:rsidRPr="00DB306E">
        <w:rPr>
          <w:rFonts w:ascii="Arial" w:hAnsi="Arial" w:cs="Arial"/>
          <w:sz w:val="40"/>
          <w:szCs w:val="40"/>
        </w:rPr>
        <w:tab/>
        <w:t>Whether she intends to request that Parliament revives the Children’s Amendment Bill 2019 as gazetted on 25 February 2019;</w:t>
      </w:r>
    </w:p>
    <w:p w:rsidR="00580FFF" w:rsidRPr="00DB306E" w:rsidRDefault="00580FFF" w:rsidP="00CF0607">
      <w:pPr>
        <w:spacing w:before="100" w:beforeAutospacing="1" w:after="100" w:afterAutospacing="1" w:line="240" w:lineRule="auto"/>
        <w:ind w:left="1440" w:hanging="720"/>
        <w:jc w:val="both"/>
        <w:rPr>
          <w:rFonts w:ascii="Arial" w:hAnsi="Arial" w:cs="Arial"/>
          <w:sz w:val="40"/>
          <w:szCs w:val="40"/>
        </w:rPr>
      </w:pPr>
      <w:r w:rsidRPr="00DB306E">
        <w:rPr>
          <w:rFonts w:ascii="Arial" w:hAnsi="Arial" w:cs="Arial"/>
          <w:sz w:val="40"/>
          <w:szCs w:val="40"/>
        </w:rPr>
        <w:tab/>
      </w:r>
    </w:p>
    <w:p w:rsidR="00CF0607" w:rsidRPr="00DB306E" w:rsidRDefault="00CF0607" w:rsidP="00CF0607">
      <w:pPr>
        <w:spacing w:before="100" w:beforeAutospacing="1" w:after="100" w:afterAutospacing="1" w:line="240" w:lineRule="auto"/>
        <w:ind w:left="1440" w:hanging="720"/>
        <w:jc w:val="both"/>
        <w:rPr>
          <w:rFonts w:ascii="Arial" w:hAnsi="Arial" w:cs="Arial"/>
          <w:sz w:val="40"/>
          <w:szCs w:val="40"/>
        </w:rPr>
      </w:pPr>
      <w:r w:rsidRPr="00DB306E">
        <w:rPr>
          <w:rFonts w:ascii="Arial" w:hAnsi="Arial" w:cs="Arial"/>
          <w:sz w:val="40"/>
          <w:szCs w:val="40"/>
        </w:rPr>
        <w:lastRenderedPageBreak/>
        <w:t>(2)</w:t>
      </w:r>
      <w:r w:rsidRPr="00DB306E">
        <w:rPr>
          <w:rFonts w:ascii="Arial" w:hAnsi="Arial" w:cs="Arial"/>
          <w:sz w:val="40"/>
          <w:szCs w:val="40"/>
        </w:rPr>
        <w:tab/>
        <w:t>whether she has found that specific provisions of the proposed Bill will alleviate and/or remedy the foster care crisis identified in the order of the High Court that is to be effected by November 2019; if not, what is the position in this regard; if so, what are the relevant details;</w:t>
      </w:r>
    </w:p>
    <w:p w:rsidR="00170B4B" w:rsidRPr="00DB306E" w:rsidRDefault="00170B4B" w:rsidP="00170B4B">
      <w:pPr>
        <w:spacing w:after="0" w:line="360" w:lineRule="auto"/>
        <w:ind w:left="1134"/>
        <w:contextualSpacing/>
        <w:jc w:val="both"/>
        <w:rPr>
          <w:rFonts w:ascii="Verdana" w:eastAsia="Calibri" w:hAnsi="Verdana" w:cs="Arial"/>
          <w:sz w:val="40"/>
          <w:szCs w:val="40"/>
        </w:rPr>
      </w:pPr>
    </w:p>
    <w:p w:rsidR="00AD094F" w:rsidRPr="00DB306E" w:rsidRDefault="00CF0607" w:rsidP="00CF0607">
      <w:pPr>
        <w:spacing w:before="100" w:beforeAutospacing="1" w:after="100" w:afterAutospacing="1" w:line="240" w:lineRule="auto"/>
        <w:ind w:left="1440" w:hanging="720"/>
        <w:jc w:val="both"/>
        <w:rPr>
          <w:rFonts w:ascii="Arial" w:hAnsi="Arial" w:cs="Arial"/>
          <w:sz w:val="40"/>
          <w:szCs w:val="40"/>
        </w:rPr>
      </w:pPr>
      <w:r w:rsidRPr="00DB306E">
        <w:rPr>
          <w:rFonts w:ascii="Arial" w:hAnsi="Arial" w:cs="Arial"/>
          <w:sz w:val="40"/>
          <w:szCs w:val="40"/>
        </w:rPr>
        <w:t>(3)</w:t>
      </w:r>
      <w:r w:rsidRPr="00DB306E">
        <w:rPr>
          <w:rFonts w:ascii="Arial" w:hAnsi="Arial" w:cs="Arial"/>
          <w:sz w:val="40"/>
          <w:szCs w:val="40"/>
        </w:rPr>
        <w:tab/>
      </w:r>
      <w:proofErr w:type="gramStart"/>
      <w:r w:rsidRPr="00DB306E">
        <w:rPr>
          <w:rFonts w:ascii="Arial" w:hAnsi="Arial" w:cs="Arial"/>
          <w:sz w:val="40"/>
          <w:szCs w:val="40"/>
        </w:rPr>
        <w:t>why</w:t>
      </w:r>
      <w:proofErr w:type="gramEnd"/>
      <w:r w:rsidRPr="00DB306E">
        <w:rPr>
          <w:rFonts w:ascii="Arial" w:hAnsi="Arial" w:cs="Arial"/>
          <w:sz w:val="40"/>
          <w:szCs w:val="40"/>
        </w:rPr>
        <w:t xml:space="preserve"> is her department overhauling the entire Children’s Act, Act 38 of 2005, instead of just effecting the changes to remedy the foster care crisis as required by the High Court?</w:t>
      </w:r>
      <w:r w:rsidRPr="00DB306E">
        <w:rPr>
          <w:rFonts w:ascii="Arial" w:hAnsi="Arial" w:cs="Arial"/>
          <w:sz w:val="40"/>
          <w:szCs w:val="40"/>
        </w:rPr>
        <w:tab/>
      </w:r>
    </w:p>
    <w:p w:rsidR="00AD094F" w:rsidRPr="00DB306E" w:rsidRDefault="00AD094F" w:rsidP="003C1145">
      <w:pPr>
        <w:tabs>
          <w:tab w:val="left" w:pos="720"/>
        </w:tabs>
        <w:spacing w:line="360" w:lineRule="auto"/>
        <w:ind w:left="720"/>
        <w:contextualSpacing/>
        <w:jc w:val="both"/>
        <w:rPr>
          <w:rFonts w:ascii="Arial" w:hAnsi="Arial" w:cs="Arial"/>
          <w:color w:val="000000"/>
          <w:sz w:val="40"/>
          <w:szCs w:val="40"/>
          <w:lang w:val="en-AU"/>
        </w:rPr>
      </w:pPr>
      <w:r w:rsidRPr="00DB306E">
        <w:rPr>
          <w:rFonts w:ascii="Arial" w:hAnsi="Arial" w:cs="Arial"/>
          <w:sz w:val="40"/>
          <w:szCs w:val="40"/>
        </w:rPr>
        <w:tab/>
      </w:r>
      <w:r w:rsidR="00FB0865" w:rsidRPr="00DB306E">
        <w:rPr>
          <w:rFonts w:ascii="Arial" w:hAnsi="Arial" w:cs="Arial"/>
          <w:sz w:val="40"/>
          <w:szCs w:val="40"/>
          <w:lang w:val="en-AU"/>
        </w:rPr>
        <w:t xml:space="preserve"> </w:t>
      </w:r>
    </w:p>
    <w:p w:rsidR="00CF0607" w:rsidRPr="00DB306E" w:rsidRDefault="00CF0607" w:rsidP="00CF0607">
      <w:pPr>
        <w:spacing w:before="100" w:beforeAutospacing="1" w:after="100" w:afterAutospacing="1" w:line="240" w:lineRule="auto"/>
        <w:ind w:left="1440" w:hanging="720"/>
        <w:jc w:val="both"/>
        <w:rPr>
          <w:rFonts w:ascii="Arial" w:hAnsi="Arial" w:cs="Arial"/>
          <w:sz w:val="40"/>
          <w:szCs w:val="40"/>
        </w:rPr>
      </w:pPr>
      <w:r w:rsidRPr="00DB306E">
        <w:rPr>
          <w:rFonts w:ascii="Arial" w:hAnsi="Arial" w:cs="Arial"/>
          <w:sz w:val="40"/>
          <w:szCs w:val="40"/>
        </w:rPr>
        <w:tab/>
      </w:r>
      <w:r w:rsidRPr="00DB306E">
        <w:rPr>
          <w:rFonts w:ascii="Arial" w:hAnsi="Arial" w:cs="Arial"/>
          <w:sz w:val="40"/>
          <w:szCs w:val="40"/>
        </w:rPr>
        <w:tab/>
      </w:r>
      <w:r w:rsidRPr="00DB306E">
        <w:rPr>
          <w:rFonts w:ascii="Arial" w:hAnsi="Arial" w:cs="Arial"/>
          <w:sz w:val="40"/>
          <w:szCs w:val="40"/>
        </w:rPr>
        <w:tab/>
      </w:r>
      <w:r w:rsidRPr="00DB306E">
        <w:rPr>
          <w:rFonts w:ascii="Arial" w:hAnsi="Arial" w:cs="Arial"/>
          <w:sz w:val="40"/>
          <w:szCs w:val="40"/>
        </w:rPr>
        <w:tab/>
      </w:r>
      <w:r w:rsidRPr="00DB306E">
        <w:rPr>
          <w:rFonts w:ascii="Arial" w:hAnsi="Arial" w:cs="Arial"/>
          <w:sz w:val="40"/>
          <w:szCs w:val="40"/>
        </w:rPr>
        <w:tab/>
      </w:r>
      <w:r w:rsidRPr="00DB306E">
        <w:rPr>
          <w:rFonts w:ascii="Arial" w:hAnsi="Arial" w:cs="Arial"/>
          <w:sz w:val="40"/>
          <w:szCs w:val="40"/>
        </w:rPr>
        <w:tab/>
        <w:t>NW1703E</w:t>
      </w:r>
    </w:p>
    <w:p w:rsidR="00351E70" w:rsidRPr="00DB306E" w:rsidRDefault="00351E70" w:rsidP="00702A10">
      <w:pPr>
        <w:spacing w:after="0"/>
        <w:jc w:val="both"/>
        <w:rPr>
          <w:rFonts w:ascii="Arial" w:eastAsia="Times New Roman" w:hAnsi="Arial" w:cs="Arial"/>
          <w:b/>
          <w:snapToGrid w:val="0"/>
          <w:color w:val="000000"/>
          <w:sz w:val="40"/>
          <w:szCs w:val="40"/>
          <w:lang w:val="en-GB"/>
        </w:rPr>
      </w:pPr>
    </w:p>
    <w:p w:rsidR="00C66339" w:rsidRPr="00DB306E" w:rsidRDefault="00C66339" w:rsidP="00702A10">
      <w:pPr>
        <w:spacing w:after="0"/>
        <w:jc w:val="both"/>
        <w:rPr>
          <w:rFonts w:ascii="Arial" w:eastAsia="Times New Roman" w:hAnsi="Arial" w:cs="Arial"/>
          <w:b/>
          <w:snapToGrid w:val="0"/>
          <w:color w:val="000000"/>
          <w:sz w:val="40"/>
          <w:szCs w:val="40"/>
          <w:lang w:val="en-GB"/>
        </w:rPr>
      </w:pPr>
    </w:p>
    <w:p w:rsidR="00CC32BE" w:rsidRPr="00DB306E" w:rsidRDefault="00CC32BE" w:rsidP="00702A10">
      <w:pPr>
        <w:spacing w:after="0"/>
        <w:jc w:val="both"/>
        <w:rPr>
          <w:rFonts w:ascii="Arial" w:eastAsia="Times New Roman" w:hAnsi="Arial" w:cs="Arial"/>
          <w:b/>
          <w:snapToGrid w:val="0"/>
          <w:color w:val="000000"/>
          <w:sz w:val="40"/>
          <w:szCs w:val="40"/>
          <w:lang w:val="en-GB"/>
        </w:rPr>
      </w:pPr>
      <w:r w:rsidRPr="00DB306E">
        <w:rPr>
          <w:rFonts w:ascii="Arial" w:eastAsia="Times New Roman" w:hAnsi="Arial" w:cs="Arial"/>
          <w:b/>
          <w:snapToGrid w:val="0"/>
          <w:color w:val="000000"/>
          <w:sz w:val="40"/>
          <w:szCs w:val="40"/>
          <w:lang w:val="en-GB"/>
        </w:rPr>
        <w:t>REPLY:</w:t>
      </w:r>
    </w:p>
    <w:p w:rsidR="006221FB" w:rsidRPr="00DB306E" w:rsidRDefault="006221FB" w:rsidP="00702A10">
      <w:pPr>
        <w:spacing w:after="0"/>
        <w:jc w:val="both"/>
        <w:rPr>
          <w:rFonts w:ascii="Arial" w:eastAsia="Times New Roman" w:hAnsi="Arial" w:cs="Arial"/>
          <w:b/>
          <w:snapToGrid w:val="0"/>
          <w:color w:val="000000"/>
          <w:sz w:val="40"/>
          <w:szCs w:val="40"/>
          <w:lang w:val="en-GB"/>
        </w:rPr>
      </w:pPr>
    </w:p>
    <w:p w:rsidR="00F400C4" w:rsidRPr="00DB306E" w:rsidRDefault="003C1145" w:rsidP="00F400C4">
      <w:pPr>
        <w:spacing w:after="0" w:line="240" w:lineRule="auto"/>
        <w:ind w:left="1440" w:hanging="720"/>
        <w:jc w:val="both"/>
        <w:rPr>
          <w:rFonts w:ascii="Arial" w:hAnsi="Arial" w:cs="Arial"/>
          <w:sz w:val="40"/>
          <w:szCs w:val="40"/>
        </w:rPr>
      </w:pPr>
      <w:r w:rsidRPr="00DB306E">
        <w:rPr>
          <w:rFonts w:ascii="Arial" w:eastAsia="Times New Roman" w:hAnsi="Arial" w:cs="Arial"/>
          <w:snapToGrid w:val="0"/>
          <w:color w:val="000000"/>
          <w:sz w:val="40"/>
          <w:szCs w:val="40"/>
          <w:lang w:val="en-GB"/>
        </w:rPr>
        <w:t>(1)</w:t>
      </w:r>
      <w:r w:rsidR="00F400C4" w:rsidRPr="00DB306E">
        <w:rPr>
          <w:rFonts w:ascii="Arial" w:eastAsia="Times New Roman" w:hAnsi="Arial" w:cs="Arial"/>
          <w:b/>
          <w:snapToGrid w:val="0"/>
          <w:color w:val="000000"/>
          <w:sz w:val="40"/>
          <w:szCs w:val="40"/>
          <w:lang w:val="en-GB"/>
        </w:rPr>
        <w:tab/>
      </w:r>
      <w:r w:rsidRPr="00DB306E">
        <w:rPr>
          <w:rFonts w:ascii="Arial" w:hAnsi="Arial" w:cs="Arial"/>
          <w:sz w:val="40"/>
          <w:szCs w:val="40"/>
        </w:rPr>
        <w:t xml:space="preserve">Yes, the Minister intends to request that Parliament revives the Children’s </w:t>
      </w:r>
      <w:r w:rsidRPr="00DB306E">
        <w:rPr>
          <w:rFonts w:ascii="Arial" w:hAnsi="Arial" w:cs="Arial"/>
          <w:sz w:val="40"/>
          <w:szCs w:val="40"/>
        </w:rPr>
        <w:lastRenderedPageBreak/>
        <w:t xml:space="preserve">Amendment Bill 2019 as gazetted on 25 February 2019. </w:t>
      </w:r>
    </w:p>
    <w:p w:rsidR="00F400C4" w:rsidRPr="00DB306E" w:rsidRDefault="00F400C4" w:rsidP="00F400C4">
      <w:pPr>
        <w:spacing w:after="0" w:line="240" w:lineRule="auto"/>
        <w:ind w:left="1440" w:hanging="720"/>
        <w:jc w:val="both"/>
        <w:rPr>
          <w:rFonts w:ascii="Arial" w:hAnsi="Arial" w:cs="Arial"/>
          <w:sz w:val="40"/>
          <w:szCs w:val="40"/>
        </w:rPr>
      </w:pPr>
    </w:p>
    <w:p w:rsidR="003C1145" w:rsidRPr="00DB306E" w:rsidRDefault="003C1145" w:rsidP="00F400C4">
      <w:pPr>
        <w:spacing w:after="0" w:line="240" w:lineRule="auto"/>
        <w:ind w:left="1440" w:hanging="720"/>
        <w:jc w:val="both"/>
        <w:rPr>
          <w:rFonts w:ascii="Arial" w:hAnsi="Arial" w:cs="Arial"/>
          <w:color w:val="000000"/>
          <w:sz w:val="40"/>
          <w:szCs w:val="40"/>
          <w:lang w:val="en-AU"/>
        </w:rPr>
      </w:pPr>
      <w:r w:rsidRPr="00DB306E">
        <w:rPr>
          <w:rFonts w:ascii="Arial" w:hAnsi="Arial" w:cs="Arial"/>
          <w:sz w:val="40"/>
          <w:szCs w:val="40"/>
        </w:rPr>
        <w:t xml:space="preserve">(2) </w:t>
      </w:r>
      <w:r w:rsidR="00F400C4" w:rsidRPr="00DB306E">
        <w:rPr>
          <w:rFonts w:ascii="Arial" w:hAnsi="Arial" w:cs="Arial"/>
          <w:sz w:val="40"/>
          <w:szCs w:val="40"/>
        </w:rPr>
        <w:t>The Minister strongly believe</w:t>
      </w:r>
      <w:r w:rsidR="002F2AD0" w:rsidRPr="00DB306E">
        <w:rPr>
          <w:rFonts w:ascii="Arial" w:hAnsi="Arial" w:cs="Arial"/>
          <w:sz w:val="40"/>
          <w:szCs w:val="40"/>
        </w:rPr>
        <w:t>s</w:t>
      </w:r>
      <w:r w:rsidR="00F400C4" w:rsidRPr="00DB306E">
        <w:rPr>
          <w:rFonts w:ascii="Arial" w:hAnsi="Arial" w:cs="Arial"/>
          <w:sz w:val="40"/>
          <w:szCs w:val="40"/>
        </w:rPr>
        <w:t xml:space="preserve"> that provisions of the proposed Bill as outlined below will alleviate and/ or remedy the foster care crisis identified in the order of the High Court that is to be effected by November 2019</w:t>
      </w:r>
      <w:r w:rsidR="000B1A1C" w:rsidRPr="00DB306E">
        <w:rPr>
          <w:rFonts w:ascii="Arial" w:hAnsi="Arial" w:cs="Arial"/>
          <w:sz w:val="40"/>
          <w:szCs w:val="40"/>
        </w:rPr>
        <w:t xml:space="preserve">. </w:t>
      </w:r>
      <w:r w:rsidRPr="00DB306E">
        <w:rPr>
          <w:rFonts w:ascii="Arial" w:hAnsi="Arial" w:cs="Arial"/>
          <w:sz w:val="40"/>
          <w:szCs w:val="40"/>
          <w:lang w:val="en-AU"/>
        </w:rPr>
        <w:t xml:space="preserve">The Bill seeks to amend the Children’s Act No. 38 of 2005 by addressing weaknesses in the broader child care and protection system and the foster care system in particular. It also provides a basis for a comprehensive legal solution </w:t>
      </w:r>
      <w:r w:rsidRPr="00DB306E">
        <w:rPr>
          <w:rFonts w:ascii="Arial" w:hAnsi="Arial" w:cs="Arial"/>
          <w:color w:val="000000"/>
          <w:sz w:val="40"/>
          <w:szCs w:val="40"/>
          <w:lang w:val="en-AU"/>
        </w:rPr>
        <w:t xml:space="preserve">as ordered by the Gauteng Division of the High Court in Pretoria in November 2017, in the matter of The </w:t>
      </w:r>
      <w:r w:rsidRPr="00DB306E">
        <w:rPr>
          <w:rFonts w:ascii="Arial" w:hAnsi="Arial" w:cs="Arial"/>
          <w:i/>
          <w:color w:val="000000"/>
          <w:sz w:val="40"/>
          <w:szCs w:val="40"/>
          <w:lang w:val="en-AU"/>
        </w:rPr>
        <w:t>Centre for Child Law vs Minister of Social Development</w:t>
      </w:r>
      <w:r w:rsidRPr="00DB306E">
        <w:rPr>
          <w:rFonts w:ascii="Arial" w:hAnsi="Arial" w:cs="Arial"/>
          <w:color w:val="000000"/>
          <w:sz w:val="40"/>
          <w:szCs w:val="40"/>
          <w:lang w:val="en-AU"/>
        </w:rPr>
        <w:t xml:space="preserve"> to deal with challenges relating to the provision and administration of foster care matters.</w:t>
      </w:r>
    </w:p>
    <w:p w:rsidR="000B1A1C" w:rsidRPr="00DB306E" w:rsidRDefault="000B1A1C" w:rsidP="00F400C4">
      <w:pPr>
        <w:spacing w:after="0" w:line="240" w:lineRule="auto"/>
        <w:ind w:left="1440" w:hanging="720"/>
        <w:jc w:val="both"/>
        <w:rPr>
          <w:rFonts w:ascii="Arial" w:hAnsi="Arial" w:cs="Arial"/>
          <w:sz w:val="40"/>
          <w:szCs w:val="40"/>
        </w:rPr>
      </w:pPr>
    </w:p>
    <w:p w:rsidR="000B1A1C" w:rsidRPr="00DB306E" w:rsidRDefault="003C1145" w:rsidP="000B1A1C">
      <w:pPr>
        <w:widowControl w:val="0"/>
        <w:tabs>
          <w:tab w:val="left" w:pos="720"/>
          <w:tab w:val="left" w:pos="1440"/>
          <w:tab w:val="left" w:pos="2015"/>
          <w:tab w:val="left" w:pos="2591"/>
          <w:tab w:val="left" w:pos="3311"/>
        </w:tabs>
        <w:autoSpaceDE w:val="0"/>
        <w:autoSpaceDN w:val="0"/>
        <w:adjustRightInd w:val="0"/>
        <w:spacing w:after="181" w:line="240" w:lineRule="auto"/>
        <w:ind w:left="1440"/>
        <w:jc w:val="both"/>
        <w:rPr>
          <w:rFonts w:ascii="Arial" w:hAnsi="Arial" w:cs="Arial"/>
          <w:sz w:val="40"/>
          <w:szCs w:val="40"/>
        </w:rPr>
      </w:pPr>
      <w:r w:rsidRPr="00DB306E">
        <w:rPr>
          <w:rFonts w:ascii="Arial" w:hAnsi="Arial" w:cs="Arial"/>
          <w:sz w:val="40"/>
          <w:szCs w:val="40"/>
        </w:rPr>
        <w:t xml:space="preserve">The clauses inserted in the Bill are informed by an analysis of the problem impacting on foster care that relate to human resources, financial resources and </w:t>
      </w:r>
      <w:r w:rsidRPr="00DB306E">
        <w:rPr>
          <w:rFonts w:ascii="Arial" w:hAnsi="Arial" w:cs="Arial"/>
          <w:sz w:val="40"/>
          <w:szCs w:val="40"/>
        </w:rPr>
        <w:lastRenderedPageBreak/>
        <w:t>legislative provisions that provide a mechanism to manage the validity of foster care orders.</w:t>
      </w:r>
      <w:r w:rsidR="000B1A1C" w:rsidRPr="00DB306E">
        <w:rPr>
          <w:rFonts w:ascii="Arial" w:hAnsi="Arial" w:cs="Arial"/>
          <w:sz w:val="40"/>
          <w:szCs w:val="40"/>
        </w:rPr>
        <w:t xml:space="preserve"> </w:t>
      </w:r>
      <w:r w:rsidRPr="00DB306E">
        <w:rPr>
          <w:rFonts w:ascii="Arial" w:hAnsi="Arial" w:cs="Arial"/>
          <w:sz w:val="40"/>
          <w:szCs w:val="40"/>
        </w:rPr>
        <w:t xml:space="preserve">The clauses will put the mechanisms and strengthen the critical points of the child care and protection system, diversifying the options to respond to various needs that children may present with. </w:t>
      </w:r>
    </w:p>
    <w:p w:rsidR="000B1A1C" w:rsidRPr="00DB306E" w:rsidRDefault="000B1A1C" w:rsidP="000B1A1C">
      <w:pPr>
        <w:widowControl w:val="0"/>
        <w:tabs>
          <w:tab w:val="left" w:pos="720"/>
          <w:tab w:val="left" w:pos="1440"/>
          <w:tab w:val="left" w:pos="2015"/>
          <w:tab w:val="left" w:pos="2591"/>
          <w:tab w:val="left" w:pos="3311"/>
        </w:tabs>
        <w:autoSpaceDE w:val="0"/>
        <w:autoSpaceDN w:val="0"/>
        <w:adjustRightInd w:val="0"/>
        <w:spacing w:after="181" w:line="240" w:lineRule="auto"/>
        <w:ind w:left="1440"/>
        <w:jc w:val="both"/>
        <w:rPr>
          <w:rFonts w:ascii="Arial" w:hAnsi="Arial" w:cs="Arial"/>
          <w:sz w:val="40"/>
          <w:szCs w:val="40"/>
        </w:rPr>
      </w:pPr>
    </w:p>
    <w:p w:rsidR="000B1A1C" w:rsidRPr="00DB306E" w:rsidRDefault="003C1145" w:rsidP="000B1A1C">
      <w:pPr>
        <w:widowControl w:val="0"/>
        <w:tabs>
          <w:tab w:val="left" w:pos="720"/>
          <w:tab w:val="left" w:pos="1440"/>
          <w:tab w:val="left" w:pos="2015"/>
          <w:tab w:val="left" w:pos="2591"/>
          <w:tab w:val="left" w:pos="3311"/>
        </w:tabs>
        <w:autoSpaceDE w:val="0"/>
        <w:autoSpaceDN w:val="0"/>
        <w:adjustRightInd w:val="0"/>
        <w:spacing w:after="181" w:line="240" w:lineRule="auto"/>
        <w:ind w:left="1440"/>
        <w:jc w:val="both"/>
        <w:rPr>
          <w:rFonts w:ascii="Arial" w:hAnsi="Arial" w:cs="Arial"/>
          <w:sz w:val="40"/>
          <w:szCs w:val="40"/>
        </w:rPr>
      </w:pPr>
      <w:r w:rsidRPr="00DB306E">
        <w:rPr>
          <w:rFonts w:ascii="Arial" w:hAnsi="Arial" w:cs="Arial"/>
          <w:sz w:val="40"/>
          <w:szCs w:val="40"/>
        </w:rPr>
        <w:t xml:space="preserve">These clauses will </w:t>
      </w:r>
      <w:r w:rsidR="000B1A1C" w:rsidRPr="00DB306E">
        <w:rPr>
          <w:rFonts w:ascii="Arial" w:hAnsi="Arial" w:cs="Arial"/>
          <w:sz w:val="40"/>
          <w:szCs w:val="40"/>
        </w:rPr>
        <w:t xml:space="preserve">also </w:t>
      </w:r>
      <w:r w:rsidRPr="00DB306E">
        <w:rPr>
          <w:rFonts w:ascii="Arial" w:hAnsi="Arial" w:cs="Arial"/>
          <w:sz w:val="40"/>
          <w:szCs w:val="40"/>
        </w:rPr>
        <w:t>benefit the foster care programme by providing various options to be accessed by children minimising the likelihood of some children being placed in foster care unnecessarily, ensuring that the constitutional right to inclusiv</w:t>
      </w:r>
      <w:r w:rsidR="006365F4" w:rsidRPr="00DB306E">
        <w:rPr>
          <w:rFonts w:ascii="Arial" w:hAnsi="Arial" w:cs="Arial"/>
          <w:sz w:val="40"/>
          <w:szCs w:val="40"/>
        </w:rPr>
        <w:t xml:space="preserve">eness is adhered to by the Bill. Furthermore, </w:t>
      </w:r>
      <w:r w:rsidR="00EA1E16" w:rsidRPr="00DB306E">
        <w:rPr>
          <w:rFonts w:ascii="Arial" w:hAnsi="Arial" w:cs="Arial"/>
          <w:sz w:val="40"/>
          <w:szCs w:val="40"/>
        </w:rPr>
        <w:t xml:space="preserve">they ensure that </w:t>
      </w:r>
      <w:r w:rsidRPr="00DB306E">
        <w:rPr>
          <w:rFonts w:ascii="Arial" w:hAnsi="Arial" w:cs="Arial"/>
          <w:sz w:val="40"/>
          <w:szCs w:val="40"/>
        </w:rPr>
        <w:t xml:space="preserve">mechanisms </w:t>
      </w:r>
      <w:r w:rsidR="006365F4" w:rsidRPr="00DB306E">
        <w:rPr>
          <w:rFonts w:ascii="Arial" w:hAnsi="Arial" w:cs="Arial"/>
          <w:sz w:val="40"/>
          <w:szCs w:val="40"/>
        </w:rPr>
        <w:t xml:space="preserve">are put in place </w:t>
      </w:r>
      <w:r w:rsidRPr="00DB306E">
        <w:rPr>
          <w:rFonts w:ascii="Arial" w:hAnsi="Arial" w:cs="Arial"/>
          <w:sz w:val="40"/>
          <w:szCs w:val="40"/>
        </w:rPr>
        <w:t>for strengthening the child protection system that will have a positive effect to the improvement of quality foster care services and putting mechanisms for the management of the duration of foster care orde</w:t>
      </w:r>
      <w:r w:rsidR="000B1A1C" w:rsidRPr="00DB306E">
        <w:rPr>
          <w:rFonts w:ascii="Arial" w:hAnsi="Arial" w:cs="Arial"/>
          <w:sz w:val="40"/>
          <w:szCs w:val="40"/>
        </w:rPr>
        <w:t xml:space="preserve">rs in a sustainable manner.    </w:t>
      </w:r>
    </w:p>
    <w:p w:rsidR="000B1A1C" w:rsidRPr="00DB306E" w:rsidRDefault="000B1A1C" w:rsidP="000B1A1C">
      <w:pPr>
        <w:widowControl w:val="0"/>
        <w:tabs>
          <w:tab w:val="left" w:pos="720"/>
          <w:tab w:val="left" w:pos="1440"/>
          <w:tab w:val="left" w:pos="2015"/>
          <w:tab w:val="left" w:pos="2591"/>
          <w:tab w:val="left" w:pos="3311"/>
        </w:tabs>
        <w:autoSpaceDE w:val="0"/>
        <w:autoSpaceDN w:val="0"/>
        <w:adjustRightInd w:val="0"/>
        <w:spacing w:after="181" w:line="240" w:lineRule="auto"/>
        <w:ind w:left="1440"/>
        <w:jc w:val="both"/>
        <w:rPr>
          <w:rFonts w:ascii="Arial" w:hAnsi="Arial" w:cs="Arial"/>
          <w:sz w:val="40"/>
          <w:szCs w:val="40"/>
        </w:rPr>
      </w:pPr>
    </w:p>
    <w:p w:rsidR="003E6DB6" w:rsidRPr="00DB306E" w:rsidRDefault="000B1A1C" w:rsidP="00E86B44">
      <w:pPr>
        <w:widowControl w:val="0"/>
        <w:tabs>
          <w:tab w:val="left" w:pos="720"/>
          <w:tab w:val="left" w:pos="1440"/>
          <w:tab w:val="left" w:pos="2015"/>
          <w:tab w:val="left" w:pos="2591"/>
          <w:tab w:val="left" w:pos="3311"/>
        </w:tabs>
        <w:autoSpaceDE w:val="0"/>
        <w:autoSpaceDN w:val="0"/>
        <w:adjustRightInd w:val="0"/>
        <w:spacing w:after="181" w:line="240" w:lineRule="auto"/>
        <w:ind w:left="1440"/>
        <w:jc w:val="both"/>
        <w:rPr>
          <w:rFonts w:ascii="Arial" w:hAnsi="Arial" w:cs="Arial"/>
          <w:sz w:val="40"/>
          <w:szCs w:val="40"/>
        </w:rPr>
      </w:pPr>
      <w:r w:rsidRPr="00DB306E">
        <w:rPr>
          <w:rFonts w:ascii="Arial" w:hAnsi="Arial" w:cs="Arial"/>
          <w:sz w:val="40"/>
          <w:szCs w:val="40"/>
        </w:rPr>
        <w:lastRenderedPageBreak/>
        <w:t>Clause 25 seeks</w:t>
      </w:r>
      <w:r w:rsidR="003C1145" w:rsidRPr="00DB306E">
        <w:rPr>
          <w:rFonts w:ascii="Arial" w:hAnsi="Arial" w:cs="Arial"/>
          <w:sz w:val="40"/>
          <w:szCs w:val="40"/>
        </w:rPr>
        <w:t xml:space="preserve"> </w:t>
      </w:r>
      <w:r w:rsidRPr="00DB306E">
        <w:rPr>
          <w:rFonts w:ascii="Arial" w:hAnsi="Arial" w:cs="Arial"/>
          <w:sz w:val="40"/>
          <w:szCs w:val="40"/>
        </w:rPr>
        <w:t xml:space="preserve">to </w:t>
      </w:r>
      <w:r w:rsidR="003C1145" w:rsidRPr="00DB306E">
        <w:rPr>
          <w:rFonts w:ascii="Arial" w:hAnsi="Arial" w:cs="Arial"/>
          <w:sz w:val="40"/>
          <w:szCs w:val="40"/>
        </w:rPr>
        <w:t>amend se</w:t>
      </w:r>
      <w:r w:rsidR="006365F4" w:rsidRPr="00DB306E">
        <w:rPr>
          <w:rFonts w:ascii="Arial" w:hAnsi="Arial" w:cs="Arial"/>
          <w:bCs/>
          <w:sz w:val="40"/>
          <w:szCs w:val="40"/>
          <w:lang w:eastAsia="en-ZA"/>
        </w:rPr>
        <w:t xml:space="preserve">ction 45 of the Act </w:t>
      </w:r>
      <w:r w:rsidR="003C1145" w:rsidRPr="00DB306E">
        <w:rPr>
          <w:rFonts w:ascii="Arial" w:hAnsi="Arial" w:cs="Arial"/>
          <w:bCs/>
          <w:sz w:val="40"/>
          <w:szCs w:val="40"/>
          <w:lang w:eastAsia="en-ZA"/>
        </w:rPr>
        <w:t xml:space="preserve">by </w:t>
      </w:r>
      <w:r w:rsidR="006365F4" w:rsidRPr="00DB306E">
        <w:rPr>
          <w:rFonts w:ascii="Arial" w:hAnsi="Arial" w:cs="Arial"/>
          <w:bCs/>
          <w:sz w:val="40"/>
          <w:szCs w:val="40"/>
          <w:lang w:eastAsia="en-ZA"/>
        </w:rPr>
        <w:t>devolving guardianship matters for</w:t>
      </w:r>
      <w:r w:rsidR="003C1145" w:rsidRPr="00DB306E">
        <w:rPr>
          <w:rFonts w:ascii="Arial" w:hAnsi="Arial" w:cs="Arial"/>
          <w:bCs/>
          <w:sz w:val="40"/>
          <w:szCs w:val="40"/>
          <w:lang w:eastAsia="en-ZA"/>
        </w:rPr>
        <w:t xml:space="preserve"> </w:t>
      </w:r>
      <w:r w:rsidR="006365F4" w:rsidRPr="00DB306E">
        <w:rPr>
          <w:rFonts w:ascii="Arial" w:hAnsi="Arial" w:cs="Arial"/>
          <w:iCs/>
          <w:sz w:val="40"/>
          <w:szCs w:val="40"/>
        </w:rPr>
        <w:t>orphaned or abandoned children</w:t>
      </w:r>
      <w:r w:rsidR="006365F4" w:rsidRPr="00DB306E">
        <w:rPr>
          <w:rFonts w:ascii="Arial" w:hAnsi="Arial" w:cs="Arial"/>
          <w:bCs/>
          <w:sz w:val="40"/>
          <w:szCs w:val="40"/>
          <w:lang w:eastAsia="en-ZA"/>
        </w:rPr>
        <w:t xml:space="preserve"> to</w:t>
      </w:r>
      <w:r w:rsidR="003C1145" w:rsidRPr="00DB306E">
        <w:rPr>
          <w:rFonts w:ascii="Arial" w:hAnsi="Arial" w:cs="Arial"/>
          <w:bCs/>
          <w:sz w:val="40"/>
          <w:szCs w:val="40"/>
          <w:lang w:eastAsia="en-ZA"/>
        </w:rPr>
        <w:t xml:space="preserve"> children’s court</w:t>
      </w:r>
      <w:r w:rsidR="006365F4" w:rsidRPr="00DB306E">
        <w:rPr>
          <w:rFonts w:ascii="Arial" w:hAnsi="Arial" w:cs="Arial"/>
          <w:bCs/>
          <w:sz w:val="40"/>
          <w:szCs w:val="40"/>
          <w:lang w:eastAsia="en-ZA"/>
        </w:rPr>
        <w:t>.</w:t>
      </w:r>
      <w:r w:rsidR="003C1145" w:rsidRPr="00DB306E">
        <w:rPr>
          <w:rFonts w:ascii="Arial" w:hAnsi="Arial" w:cs="Arial"/>
          <w:bCs/>
          <w:sz w:val="40"/>
          <w:szCs w:val="40"/>
          <w:lang w:eastAsia="en-ZA"/>
        </w:rPr>
        <w:t xml:space="preserve"> </w:t>
      </w:r>
      <w:r w:rsidR="006365F4" w:rsidRPr="00DB306E">
        <w:rPr>
          <w:rFonts w:ascii="Arial" w:hAnsi="Arial" w:cs="Arial"/>
          <w:sz w:val="40"/>
          <w:szCs w:val="40"/>
        </w:rPr>
        <w:t>This clause strengthens access</w:t>
      </w:r>
      <w:r w:rsidR="009D0300" w:rsidRPr="00DB306E">
        <w:rPr>
          <w:rFonts w:ascii="Arial" w:hAnsi="Arial" w:cs="Arial"/>
          <w:sz w:val="40"/>
          <w:szCs w:val="40"/>
        </w:rPr>
        <w:t>ibility for guardianship</w:t>
      </w:r>
      <w:r w:rsidR="006365F4" w:rsidRPr="00DB306E">
        <w:rPr>
          <w:rFonts w:ascii="Arial" w:hAnsi="Arial" w:cs="Arial"/>
          <w:sz w:val="40"/>
          <w:szCs w:val="40"/>
        </w:rPr>
        <w:t xml:space="preserve"> by extending the jurisdiction of guardianship matter</w:t>
      </w:r>
      <w:r w:rsidR="009D0300" w:rsidRPr="00DB306E">
        <w:rPr>
          <w:rFonts w:ascii="Arial" w:hAnsi="Arial" w:cs="Arial"/>
          <w:sz w:val="40"/>
          <w:szCs w:val="40"/>
        </w:rPr>
        <w:t>s</w:t>
      </w:r>
      <w:r w:rsidR="006365F4" w:rsidRPr="00DB306E">
        <w:rPr>
          <w:rFonts w:ascii="Arial" w:hAnsi="Arial" w:cs="Arial"/>
          <w:sz w:val="40"/>
          <w:szCs w:val="40"/>
        </w:rPr>
        <w:t xml:space="preserve"> to be dealt with by both</w:t>
      </w:r>
      <w:r w:rsidR="003C1145" w:rsidRPr="00DB306E">
        <w:rPr>
          <w:rFonts w:ascii="Arial" w:hAnsi="Arial" w:cs="Arial"/>
          <w:sz w:val="40"/>
          <w:szCs w:val="40"/>
        </w:rPr>
        <w:t xml:space="preserve"> the children’s court and the High Court</w:t>
      </w:r>
      <w:r w:rsidR="006365F4" w:rsidRPr="00DB306E">
        <w:rPr>
          <w:rFonts w:ascii="Arial" w:hAnsi="Arial" w:cs="Arial"/>
          <w:sz w:val="40"/>
          <w:szCs w:val="40"/>
        </w:rPr>
        <w:t>.</w:t>
      </w:r>
      <w:r w:rsidR="009D0300" w:rsidRPr="00DB306E">
        <w:rPr>
          <w:rFonts w:ascii="Arial" w:hAnsi="Arial" w:cs="Arial"/>
          <w:sz w:val="40"/>
          <w:szCs w:val="40"/>
        </w:rPr>
        <w:t xml:space="preserve"> This will reduce the burden in the foster care case load as more children will be under the care of guardians. </w:t>
      </w:r>
    </w:p>
    <w:p w:rsidR="00E86B44" w:rsidRPr="00DB306E" w:rsidRDefault="00E86B44" w:rsidP="00E86B44">
      <w:pPr>
        <w:widowControl w:val="0"/>
        <w:tabs>
          <w:tab w:val="left" w:pos="720"/>
          <w:tab w:val="left" w:pos="1440"/>
          <w:tab w:val="left" w:pos="2015"/>
          <w:tab w:val="left" w:pos="2591"/>
          <w:tab w:val="left" w:pos="3311"/>
        </w:tabs>
        <w:autoSpaceDE w:val="0"/>
        <w:autoSpaceDN w:val="0"/>
        <w:adjustRightInd w:val="0"/>
        <w:spacing w:after="0" w:line="240" w:lineRule="auto"/>
        <w:ind w:left="1440"/>
        <w:jc w:val="both"/>
        <w:rPr>
          <w:rFonts w:ascii="Arial" w:hAnsi="Arial" w:cs="Arial"/>
          <w:sz w:val="40"/>
          <w:szCs w:val="40"/>
        </w:rPr>
      </w:pPr>
    </w:p>
    <w:p w:rsidR="003E6DB6" w:rsidRPr="00DB306E" w:rsidRDefault="00C21BAA" w:rsidP="009D0300">
      <w:pPr>
        <w:tabs>
          <w:tab w:val="left" w:pos="630"/>
          <w:tab w:val="left" w:pos="1134"/>
          <w:tab w:val="left" w:pos="1276"/>
        </w:tabs>
        <w:spacing w:after="0" w:line="240" w:lineRule="auto"/>
        <w:ind w:left="1440"/>
        <w:contextualSpacing/>
        <w:jc w:val="both"/>
        <w:rPr>
          <w:rFonts w:ascii="Arial" w:hAnsi="Arial" w:cs="Arial"/>
          <w:sz w:val="40"/>
          <w:szCs w:val="40"/>
        </w:rPr>
      </w:pPr>
      <w:r w:rsidRPr="00DB306E">
        <w:rPr>
          <w:rFonts w:ascii="Arial" w:eastAsia="Calibri" w:hAnsi="Arial" w:cs="Arial"/>
          <w:sz w:val="40"/>
          <w:szCs w:val="40"/>
          <w:lang w:val="en-US"/>
        </w:rPr>
        <w:t>Clause 57 amends section 105 to strengthen the quality assurance mechanism to improve the quality of child care and protection services</w:t>
      </w:r>
      <w:r w:rsidR="003E6DB6" w:rsidRPr="00DB306E">
        <w:rPr>
          <w:rFonts w:ascii="Arial" w:eastAsia="Calibri" w:hAnsi="Arial" w:cs="Arial"/>
          <w:sz w:val="40"/>
          <w:szCs w:val="40"/>
          <w:lang w:val="en-US"/>
        </w:rPr>
        <w:t xml:space="preserve">. </w:t>
      </w:r>
      <w:r w:rsidR="003E6DB6" w:rsidRPr="00DB306E">
        <w:rPr>
          <w:rFonts w:ascii="Arial" w:hAnsi="Arial" w:cs="Arial"/>
          <w:sz w:val="40"/>
          <w:szCs w:val="40"/>
        </w:rPr>
        <w:t>This clause will enhance the monitoring and quality assurance for the management of alternative care orders</w:t>
      </w:r>
      <w:r w:rsidR="009D0300" w:rsidRPr="00DB306E">
        <w:rPr>
          <w:rFonts w:ascii="Arial" w:hAnsi="Arial" w:cs="Arial"/>
          <w:sz w:val="40"/>
          <w:szCs w:val="40"/>
        </w:rPr>
        <w:t xml:space="preserve">. By strengthening the quality assurance process, it is envisaged that </w:t>
      </w:r>
      <w:r w:rsidR="003E6DB6" w:rsidRPr="00DB306E">
        <w:rPr>
          <w:rFonts w:ascii="Arial" w:hAnsi="Arial" w:cs="Arial"/>
          <w:sz w:val="40"/>
          <w:szCs w:val="40"/>
        </w:rPr>
        <w:t>foster care backlogs</w:t>
      </w:r>
      <w:r w:rsidR="009D0300" w:rsidRPr="00DB306E">
        <w:rPr>
          <w:rFonts w:ascii="Arial" w:hAnsi="Arial" w:cs="Arial"/>
          <w:sz w:val="40"/>
          <w:szCs w:val="40"/>
        </w:rPr>
        <w:t xml:space="preserve"> will be reduced and properly managed. </w:t>
      </w:r>
      <w:r w:rsidR="00E86B44" w:rsidRPr="00DB306E">
        <w:rPr>
          <w:rFonts w:ascii="Arial" w:hAnsi="Arial" w:cs="Arial"/>
          <w:sz w:val="40"/>
          <w:szCs w:val="40"/>
        </w:rPr>
        <w:t xml:space="preserve">Furthermore, this will </w:t>
      </w:r>
      <w:r w:rsidR="003E6DB6" w:rsidRPr="00DB306E">
        <w:rPr>
          <w:rFonts w:ascii="Arial" w:hAnsi="Arial" w:cs="Arial"/>
          <w:sz w:val="40"/>
          <w:szCs w:val="40"/>
        </w:rPr>
        <w:t xml:space="preserve">ensure compliance with legislative provisions and also improve the quality of child care and protection services. </w:t>
      </w:r>
    </w:p>
    <w:p w:rsidR="002F2AD0" w:rsidRPr="00DB306E" w:rsidRDefault="00FC5804" w:rsidP="00E86B44">
      <w:pPr>
        <w:widowControl w:val="0"/>
        <w:tabs>
          <w:tab w:val="left" w:pos="720"/>
          <w:tab w:val="left" w:pos="1440"/>
          <w:tab w:val="left" w:pos="1530"/>
          <w:tab w:val="left" w:pos="3675"/>
        </w:tabs>
        <w:autoSpaceDN w:val="0"/>
        <w:spacing w:after="0" w:line="240" w:lineRule="auto"/>
        <w:ind w:left="1440"/>
        <w:contextualSpacing/>
        <w:jc w:val="both"/>
        <w:rPr>
          <w:rFonts w:ascii="Arial" w:hAnsi="Arial" w:cs="Arial"/>
          <w:sz w:val="40"/>
          <w:szCs w:val="40"/>
        </w:rPr>
      </w:pPr>
      <w:r w:rsidRPr="00DB306E">
        <w:rPr>
          <w:rFonts w:ascii="Arial" w:hAnsi="Arial" w:cs="Arial"/>
          <w:sz w:val="40"/>
          <w:szCs w:val="40"/>
        </w:rPr>
        <w:lastRenderedPageBreak/>
        <w:tab/>
      </w:r>
      <w:r w:rsidRPr="00DB306E">
        <w:rPr>
          <w:rFonts w:ascii="Arial" w:hAnsi="Arial" w:cs="Arial"/>
          <w:sz w:val="40"/>
          <w:szCs w:val="40"/>
        </w:rPr>
        <w:tab/>
      </w:r>
    </w:p>
    <w:p w:rsidR="00E86B44" w:rsidRPr="00DB306E" w:rsidRDefault="003E6DB6" w:rsidP="00E86B44">
      <w:pPr>
        <w:widowControl w:val="0"/>
        <w:tabs>
          <w:tab w:val="left" w:pos="720"/>
          <w:tab w:val="left" w:pos="1440"/>
          <w:tab w:val="left" w:pos="1530"/>
          <w:tab w:val="left" w:pos="2015"/>
          <w:tab w:val="left" w:pos="2591"/>
          <w:tab w:val="left" w:pos="3311"/>
        </w:tabs>
        <w:autoSpaceDN w:val="0"/>
        <w:spacing w:after="0" w:line="240" w:lineRule="auto"/>
        <w:ind w:left="1440"/>
        <w:contextualSpacing/>
        <w:jc w:val="both"/>
        <w:rPr>
          <w:rFonts w:ascii="Arial" w:eastAsia="Calibri" w:hAnsi="Arial" w:cs="Arial"/>
          <w:sz w:val="40"/>
          <w:szCs w:val="40"/>
          <w:lang w:val="en-US"/>
        </w:rPr>
      </w:pPr>
      <w:r w:rsidRPr="00DB306E">
        <w:rPr>
          <w:rFonts w:ascii="Arial" w:eastAsia="Calibri" w:hAnsi="Arial" w:cs="Arial"/>
          <w:sz w:val="40"/>
          <w:szCs w:val="40"/>
          <w:lang w:val="en-US"/>
        </w:rPr>
        <w:t>Clause 81 amends section 142 to enable the Minister to prescribe a system for quality child care and protection services</w:t>
      </w:r>
      <w:r w:rsidR="00FC5804" w:rsidRPr="00DB306E">
        <w:rPr>
          <w:rFonts w:ascii="Arial" w:eastAsia="Calibri" w:hAnsi="Arial" w:cs="Arial"/>
          <w:sz w:val="40"/>
          <w:szCs w:val="40"/>
          <w:lang w:val="en-US"/>
        </w:rPr>
        <w:t xml:space="preserve">. It </w:t>
      </w:r>
      <w:r w:rsidR="00FC5804" w:rsidRPr="00DB306E">
        <w:rPr>
          <w:rFonts w:ascii="Arial" w:hAnsi="Arial" w:cs="Arial"/>
          <w:sz w:val="40"/>
          <w:szCs w:val="40"/>
        </w:rPr>
        <w:t>empower</w:t>
      </w:r>
      <w:r w:rsidR="00751BAD" w:rsidRPr="00DB306E">
        <w:rPr>
          <w:rFonts w:ascii="Arial" w:hAnsi="Arial" w:cs="Arial"/>
          <w:sz w:val="40"/>
          <w:szCs w:val="40"/>
        </w:rPr>
        <w:t>s</w:t>
      </w:r>
      <w:r w:rsidR="00FC5804" w:rsidRPr="00DB306E">
        <w:rPr>
          <w:rFonts w:ascii="Arial" w:hAnsi="Arial" w:cs="Arial"/>
          <w:sz w:val="40"/>
          <w:szCs w:val="40"/>
        </w:rPr>
        <w:t xml:space="preserve"> the Minister to put the mechanisms in place for strengthening and ensure the provision of quality child care and protection services including alternative care services.</w:t>
      </w:r>
    </w:p>
    <w:p w:rsidR="00E86B44" w:rsidRPr="00DB306E" w:rsidRDefault="00E86B44" w:rsidP="00E86B44">
      <w:pPr>
        <w:widowControl w:val="0"/>
        <w:tabs>
          <w:tab w:val="left" w:pos="720"/>
          <w:tab w:val="left" w:pos="1440"/>
          <w:tab w:val="left" w:pos="1530"/>
          <w:tab w:val="left" w:pos="2015"/>
          <w:tab w:val="left" w:pos="2591"/>
          <w:tab w:val="left" w:pos="3311"/>
        </w:tabs>
        <w:autoSpaceDN w:val="0"/>
        <w:spacing w:after="0" w:line="240" w:lineRule="auto"/>
        <w:ind w:left="1440"/>
        <w:contextualSpacing/>
        <w:jc w:val="both"/>
        <w:rPr>
          <w:rFonts w:ascii="Arial" w:eastAsia="Calibri" w:hAnsi="Arial" w:cs="Arial"/>
          <w:sz w:val="40"/>
          <w:szCs w:val="40"/>
          <w:lang w:val="en-US"/>
        </w:rPr>
      </w:pPr>
    </w:p>
    <w:p w:rsidR="00FC5804" w:rsidRPr="00DB306E" w:rsidRDefault="00751BAD" w:rsidP="00E86B44">
      <w:pPr>
        <w:widowControl w:val="0"/>
        <w:tabs>
          <w:tab w:val="left" w:pos="720"/>
          <w:tab w:val="left" w:pos="1440"/>
          <w:tab w:val="left" w:pos="1530"/>
          <w:tab w:val="left" w:pos="2015"/>
          <w:tab w:val="left" w:pos="2591"/>
          <w:tab w:val="left" w:pos="3311"/>
        </w:tabs>
        <w:autoSpaceDN w:val="0"/>
        <w:spacing w:after="0" w:line="240" w:lineRule="auto"/>
        <w:ind w:left="1440"/>
        <w:contextualSpacing/>
        <w:jc w:val="both"/>
        <w:rPr>
          <w:rFonts w:ascii="Arial" w:eastAsia="Calibri" w:hAnsi="Arial" w:cs="Arial"/>
          <w:sz w:val="40"/>
          <w:szCs w:val="40"/>
          <w:lang w:val="en-US"/>
        </w:rPr>
      </w:pPr>
      <w:r w:rsidRPr="00DB306E">
        <w:rPr>
          <w:rFonts w:ascii="Arial" w:hAnsi="Arial" w:cs="Arial"/>
          <w:sz w:val="40"/>
          <w:szCs w:val="40"/>
        </w:rPr>
        <w:t>Clause 89 amends</w:t>
      </w:r>
      <w:r w:rsidR="002F2AD0" w:rsidRPr="00DB306E">
        <w:rPr>
          <w:rFonts w:ascii="Arial" w:hAnsi="Arial" w:cs="Arial"/>
          <w:sz w:val="40"/>
          <w:szCs w:val="40"/>
        </w:rPr>
        <w:t xml:space="preserve"> </w:t>
      </w:r>
      <w:r w:rsidR="00E86B44" w:rsidRPr="00DB306E">
        <w:rPr>
          <w:rFonts w:ascii="Arial" w:hAnsi="Arial" w:cs="Arial"/>
          <w:sz w:val="40"/>
          <w:szCs w:val="40"/>
        </w:rPr>
        <w:t>section 156</w:t>
      </w:r>
      <w:r w:rsidR="003C1145" w:rsidRPr="00DB306E">
        <w:rPr>
          <w:rFonts w:ascii="Arial" w:hAnsi="Arial" w:cs="Arial"/>
          <w:sz w:val="40"/>
          <w:szCs w:val="40"/>
        </w:rPr>
        <w:t xml:space="preserve"> </w:t>
      </w:r>
      <w:r w:rsidR="002F2AD0" w:rsidRPr="00DB306E">
        <w:rPr>
          <w:rFonts w:ascii="Arial" w:hAnsi="Arial" w:cs="Arial"/>
          <w:sz w:val="40"/>
          <w:szCs w:val="40"/>
        </w:rPr>
        <w:t xml:space="preserve">to empower </w:t>
      </w:r>
      <w:r w:rsidR="003C1145" w:rsidRPr="00DB306E">
        <w:rPr>
          <w:rFonts w:ascii="Arial" w:hAnsi="Arial" w:cs="Arial"/>
          <w:sz w:val="40"/>
          <w:szCs w:val="40"/>
        </w:rPr>
        <w:t>children’s court</w:t>
      </w:r>
      <w:r w:rsidR="002F2AD0" w:rsidRPr="00DB306E">
        <w:rPr>
          <w:rFonts w:ascii="Arial" w:hAnsi="Arial" w:cs="Arial"/>
          <w:sz w:val="40"/>
          <w:szCs w:val="40"/>
        </w:rPr>
        <w:t>s</w:t>
      </w:r>
      <w:r w:rsidR="003C1145" w:rsidRPr="00DB306E">
        <w:rPr>
          <w:rFonts w:ascii="Arial" w:hAnsi="Arial" w:cs="Arial"/>
          <w:sz w:val="40"/>
          <w:szCs w:val="40"/>
        </w:rPr>
        <w:t xml:space="preserve"> </w:t>
      </w:r>
      <w:r w:rsidR="002F2AD0" w:rsidRPr="00DB306E">
        <w:rPr>
          <w:rFonts w:ascii="Arial" w:hAnsi="Arial" w:cs="Arial"/>
          <w:sz w:val="40"/>
          <w:szCs w:val="40"/>
        </w:rPr>
        <w:t>to issue an order to place a</w:t>
      </w:r>
      <w:r w:rsidR="003C1145" w:rsidRPr="00DB306E">
        <w:rPr>
          <w:rFonts w:ascii="Arial" w:hAnsi="Arial" w:cs="Arial"/>
          <w:sz w:val="40"/>
          <w:szCs w:val="40"/>
        </w:rPr>
        <w:t xml:space="preserve"> child in the care of a parent or family member, if the court finds that that person is a suitable person to provide for the safety and well-being of the child.</w:t>
      </w:r>
      <w:r w:rsidR="005B4CB7" w:rsidRPr="00DB306E">
        <w:rPr>
          <w:rFonts w:ascii="Arial" w:hAnsi="Arial" w:cs="Arial"/>
          <w:sz w:val="40"/>
          <w:szCs w:val="40"/>
        </w:rPr>
        <w:t xml:space="preserve"> </w:t>
      </w:r>
      <w:r w:rsidR="003C1145" w:rsidRPr="00DB306E">
        <w:rPr>
          <w:rFonts w:ascii="Arial" w:eastAsia="Calibri" w:hAnsi="Arial" w:cs="Arial"/>
          <w:sz w:val="40"/>
          <w:szCs w:val="40"/>
        </w:rPr>
        <w:t xml:space="preserve">The </w:t>
      </w:r>
      <w:r w:rsidR="006A5993" w:rsidRPr="00DB306E">
        <w:rPr>
          <w:rFonts w:ascii="Arial" w:eastAsia="Calibri" w:hAnsi="Arial" w:cs="Arial"/>
          <w:sz w:val="40"/>
          <w:szCs w:val="40"/>
        </w:rPr>
        <w:t xml:space="preserve">administrative </w:t>
      </w:r>
      <w:r w:rsidR="003C1145" w:rsidRPr="00DB306E">
        <w:rPr>
          <w:rFonts w:ascii="Arial" w:eastAsia="Calibri" w:hAnsi="Arial" w:cs="Arial"/>
          <w:sz w:val="40"/>
          <w:szCs w:val="40"/>
        </w:rPr>
        <w:t>procedure for such placement will be outlined in regulations.</w:t>
      </w:r>
    </w:p>
    <w:p w:rsidR="00FC5804" w:rsidRPr="00DB306E" w:rsidRDefault="00FC5804" w:rsidP="00FC5804">
      <w:pPr>
        <w:widowControl w:val="0"/>
        <w:tabs>
          <w:tab w:val="left" w:pos="720"/>
          <w:tab w:val="left" w:pos="1440"/>
          <w:tab w:val="left" w:pos="1530"/>
          <w:tab w:val="left" w:pos="2015"/>
          <w:tab w:val="left" w:pos="2591"/>
          <w:tab w:val="left" w:pos="3311"/>
        </w:tabs>
        <w:autoSpaceDN w:val="0"/>
        <w:spacing w:after="0" w:line="240" w:lineRule="auto"/>
        <w:ind w:left="1134"/>
        <w:contextualSpacing/>
        <w:jc w:val="both"/>
        <w:rPr>
          <w:rFonts w:ascii="Arial" w:eastAsia="Calibri" w:hAnsi="Arial" w:cs="Arial"/>
          <w:sz w:val="40"/>
          <w:szCs w:val="40"/>
          <w:lang w:val="en-US"/>
        </w:rPr>
      </w:pPr>
    </w:p>
    <w:p w:rsidR="00E86B44" w:rsidRPr="00DB306E" w:rsidRDefault="00E86B44" w:rsidP="00FC5804">
      <w:pPr>
        <w:widowControl w:val="0"/>
        <w:tabs>
          <w:tab w:val="left" w:pos="720"/>
          <w:tab w:val="left" w:pos="1440"/>
          <w:tab w:val="left" w:pos="1530"/>
          <w:tab w:val="left" w:pos="2015"/>
          <w:tab w:val="left" w:pos="2591"/>
          <w:tab w:val="left" w:pos="3311"/>
        </w:tabs>
        <w:autoSpaceDN w:val="0"/>
        <w:spacing w:after="0" w:line="240" w:lineRule="auto"/>
        <w:ind w:left="1134"/>
        <w:contextualSpacing/>
        <w:jc w:val="both"/>
        <w:rPr>
          <w:rFonts w:ascii="Arial" w:eastAsia="Calibri" w:hAnsi="Arial" w:cs="Arial"/>
          <w:sz w:val="40"/>
          <w:szCs w:val="40"/>
          <w:lang w:val="en-US"/>
        </w:rPr>
      </w:pPr>
    </w:p>
    <w:p w:rsidR="00E86B44" w:rsidRPr="00DB306E" w:rsidRDefault="00E86B44" w:rsidP="00FC5804">
      <w:pPr>
        <w:widowControl w:val="0"/>
        <w:tabs>
          <w:tab w:val="left" w:pos="720"/>
          <w:tab w:val="left" w:pos="1440"/>
          <w:tab w:val="left" w:pos="1530"/>
          <w:tab w:val="left" w:pos="2015"/>
          <w:tab w:val="left" w:pos="2591"/>
          <w:tab w:val="left" w:pos="3311"/>
        </w:tabs>
        <w:autoSpaceDN w:val="0"/>
        <w:spacing w:after="0" w:line="240" w:lineRule="auto"/>
        <w:ind w:left="1134"/>
        <w:contextualSpacing/>
        <w:jc w:val="both"/>
        <w:rPr>
          <w:rFonts w:ascii="Arial" w:eastAsia="Calibri" w:hAnsi="Arial" w:cs="Arial"/>
          <w:sz w:val="40"/>
          <w:szCs w:val="40"/>
          <w:lang w:val="en-US"/>
        </w:rPr>
      </w:pPr>
    </w:p>
    <w:p w:rsidR="00FC5804" w:rsidRPr="00DB306E" w:rsidRDefault="005B4CB7" w:rsidP="00E86B44">
      <w:pPr>
        <w:widowControl w:val="0"/>
        <w:tabs>
          <w:tab w:val="left" w:pos="720"/>
          <w:tab w:val="left" w:pos="1440"/>
          <w:tab w:val="left" w:pos="1530"/>
          <w:tab w:val="left" w:pos="2015"/>
          <w:tab w:val="left" w:pos="2591"/>
          <w:tab w:val="left" w:pos="3311"/>
        </w:tabs>
        <w:autoSpaceDN w:val="0"/>
        <w:spacing w:after="0" w:line="240" w:lineRule="auto"/>
        <w:ind w:left="1440"/>
        <w:contextualSpacing/>
        <w:jc w:val="both"/>
        <w:rPr>
          <w:rFonts w:ascii="Arial" w:eastAsia="Calibri" w:hAnsi="Arial" w:cs="Arial"/>
          <w:sz w:val="40"/>
          <w:szCs w:val="40"/>
          <w:lang w:val="en-US"/>
        </w:rPr>
      </w:pPr>
      <w:r w:rsidRPr="00DB306E">
        <w:rPr>
          <w:rFonts w:ascii="Arial" w:eastAsia="Calibri" w:hAnsi="Arial" w:cs="Arial"/>
          <w:sz w:val="40"/>
          <w:szCs w:val="40"/>
        </w:rPr>
        <w:t xml:space="preserve">Clause 91 </w:t>
      </w:r>
      <w:r w:rsidR="00E86B44" w:rsidRPr="00DB306E">
        <w:rPr>
          <w:rFonts w:ascii="Arial" w:eastAsia="Calibri" w:hAnsi="Arial" w:cs="Arial"/>
          <w:sz w:val="40"/>
          <w:szCs w:val="40"/>
        </w:rPr>
        <w:t>amends</w:t>
      </w:r>
      <w:r w:rsidR="003C1145" w:rsidRPr="00DB306E">
        <w:rPr>
          <w:rFonts w:ascii="Arial" w:eastAsia="Calibri" w:hAnsi="Arial" w:cs="Arial"/>
          <w:sz w:val="40"/>
          <w:szCs w:val="40"/>
        </w:rPr>
        <w:t xml:space="preserve"> section 159 </w:t>
      </w:r>
      <w:r w:rsidRPr="00DB306E">
        <w:rPr>
          <w:rFonts w:ascii="Arial" w:eastAsia="Calibri" w:hAnsi="Arial" w:cs="Arial"/>
          <w:sz w:val="40"/>
          <w:szCs w:val="40"/>
          <w:lang w:val="en-US"/>
        </w:rPr>
        <w:t>to provide a mechanism for the management of the validity of alternative care orders, which include foster care orders</w:t>
      </w:r>
      <w:r w:rsidRPr="00DB306E">
        <w:rPr>
          <w:rFonts w:ascii="Arial" w:eastAsia="Calibri" w:hAnsi="Arial" w:cs="Arial"/>
          <w:sz w:val="40"/>
          <w:szCs w:val="40"/>
        </w:rPr>
        <w:t xml:space="preserve">. </w:t>
      </w:r>
      <w:r w:rsidR="003C1145" w:rsidRPr="00DB306E">
        <w:rPr>
          <w:rFonts w:ascii="Arial" w:hAnsi="Arial" w:cs="Arial"/>
          <w:color w:val="000000"/>
          <w:sz w:val="40"/>
          <w:szCs w:val="40"/>
        </w:rPr>
        <w:t xml:space="preserve">This clause seeks to provide recourse for alternative </w:t>
      </w:r>
      <w:r w:rsidR="003C1145" w:rsidRPr="00DB306E">
        <w:rPr>
          <w:rFonts w:ascii="Arial" w:hAnsi="Arial" w:cs="Arial"/>
          <w:color w:val="000000"/>
          <w:sz w:val="40"/>
          <w:szCs w:val="40"/>
        </w:rPr>
        <w:lastRenderedPageBreak/>
        <w:t xml:space="preserve">care orders </w:t>
      </w:r>
      <w:r w:rsidRPr="00DB306E">
        <w:rPr>
          <w:rFonts w:ascii="Arial" w:hAnsi="Arial" w:cs="Arial"/>
          <w:color w:val="000000"/>
          <w:sz w:val="40"/>
          <w:szCs w:val="40"/>
        </w:rPr>
        <w:t>that</w:t>
      </w:r>
      <w:r w:rsidR="003C1145" w:rsidRPr="00DB306E">
        <w:rPr>
          <w:rFonts w:ascii="Arial" w:hAnsi="Arial" w:cs="Arial"/>
          <w:color w:val="000000"/>
          <w:sz w:val="40"/>
          <w:szCs w:val="40"/>
        </w:rPr>
        <w:t xml:space="preserve"> lapse due to administrative shortfalls</w:t>
      </w:r>
      <w:r w:rsidRPr="00DB306E">
        <w:rPr>
          <w:rFonts w:ascii="Arial" w:hAnsi="Arial" w:cs="Arial"/>
          <w:color w:val="000000"/>
          <w:sz w:val="40"/>
          <w:szCs w:val="40"/>
        </w:rPr>
        <w:t xml:space="preserve"> by empowering the courts to </w:t>
      </w:r>
      <w:r w:rsidR="002F54A1" w:rsidRPr="00DB306E">
        <w:rPr>
          <w:rFonts w:ascii="Arial" w:hAnsi="Arial" w:cs="Arial"/>
          <w:color w:val="000000"/>
          <w:sz w:val="40"/>
          <w:szCs w:val="40"/>
        </w:rPr>
        <w:t>issue interim extension</w:t>
      </w:r>
      <w:r w:rsidRPr="00DB306E">
        <w:rPr>
          <w:rFonts w:ascii="Arial" w:hAnsi="Arial" w:cs="Arial"/>
          <w:color w:val="000000"/>
          <w:sz w:val="40"/>
          <w:szCs w:val="40"/>
        </w:rPr>
        <w:t xml:space="preserve"> of alternative care orders that lapsed. </w:t>
      </w:r>
      <w:r w:rsidR="002F54A1" w:rsidRPr="00DB306E">
        <w:rPr>
          <w:rFonts w:ascii="Arial" w:hAnsi="Arial" w:cs="Arial"/>
          <w:color w:val="000000"/>
          <w:sz w:val="40"/>
          <w:szCs w:val="40"/>
        </w:rPr>
        <w:t xml:space="preserve">This will ensure that </w:t>
      </w:r>
      <w:r w:rsidR="003C1145" w:rsidRPr="00DB306E">
        <w:rPr>
          <w:rFonts w:ascii="Arial" w:hAnsi="Arial" w:cs="Arial"/>
          <w:color w:val="000000"/>
          <w:sz w:val="40"/>
          <w:szCs w:val="40"/>
        </w:rPr>
        <w:t xml:space="preserve">children who were found to be in need of care and protection </w:t>
      </w:r>
      <w:r w:rsidR="002F54A1" w:rsidRPr="00DB306E">
        <w:rPr>
          <w:rFonts w:ascii="Arial" w:hAnsi="Arial" w:cs="Arial"/>
          <w:color w:val="000000"/>
          <w:sz w:val="40"/>
          <w:szCs w:val="40"/>
        </w:rPr>
        <w:t>remain in alternative</w:t>
      </w:r>
      <w:r w:rsidR="003C1145" w:rsidRPr="00DB306E">
        <w:rPr>
          <w:rFonts w:ascii="Arial" w:hAnsi="Arial" w:cs="Arial"/>
          <w:color w:val="000000"/>
          <w:sz w:val="40"/>
          <w:szCs w:val="40"/>
        </w:rPr>
        <w:t xml:space="preserve"> care</w:t>
      </w:r>
      <w:r w:rsidR="002F54A1" w:rsidRPr="00DB306E">
        <w:rPr>
          <w:rFonts w:ascii="Arial" w:hAnsi="Arial" w:cs="Arial"/>
          <w:color w:val="000000"/>
          <w:sz w:val="40"/>
          <w:szCs w:val="40"/>
        </w:rPr>
        <w:t xml:space="preserve"> while awaiting the full extension of the court order</w:t>
      </w:r>
      <w:r w:rsidR="003C1145" w:rsidRPr="00DB306E">
        <w:rPr>
          <w:rFonts w:ascii="Arial" w:hAnsi="Arial" w:cs="Arial"/>
          <w:color w:val="000000"/>
          <w:sz w:val="40"/>
          <w:szCs w:val="40"/>
        </w:rPr>
        <w:t>.</w:t>
      </w:r>
      <w:r w:rsidR="002F54A1" w:rsidRPr="00DB306E">
        <w:rPr>
          <w:rFonts w:ascii="Arial" w:hAnsi="Arial" w:cs="Arial"/>
          <w:color w:val="000000"/>
          <w:sz w:val="40"/>
          <w:szCs w:val="40"/>
        </w:rPr>
        <w:t xml:space="preserve"> </w:t>
      </w:r>
      <w:r w:rsidR="00E86B44" w:rsidRPr="00DB306E">
        <w:rPr>
          <w:rFonts w:ascii="Arial" w:hAnsi="Arial" w:cs="Arial"/>
          <w:color w:val="000000"/>
          <w:sz w:val="40"/>
          <w:szCs w:val="40"/>
        </w:rPr>
        <w:t xml:space="preserve">Regulations will be drafted to outline the process and </w:t>
      </w:r>
      <w:r w:rsidR="003C1145" w:rsidRPr="00DB306E">
        <w:rPr>
          <w:rFonts w:ascii="Arial" w:hAnsi="Arial" w:cs="Arial"/>
          <w:color w:val="000000"/>
          <w:sz w:val="40"/>
          <w:szCs w:val="40"/>
        </w:rPr>
        <w:t xml:space="preserve">to ensure the accountability </w:t>
      </w:r>
      <w:r w:rsidR="002F54A1" w:rsidRPr="00DB306E">
        <w:rPr>
          <w:rFonts w:ascii="Arial" w:hAnsi="Arial" w:cs="Arial"/>
          <w:color w:val="000000"/>
          <w:sz w:val="40"/>
          <w:szCs w:val="40"/>
        </w:rPr>
        <w:t>for the management of lapsing</w:t>
      </w:r>
      <w:r w:rsidR="003C1145" w:rsidRPr="00DB306E">
        <w:rPr>
          <w:rFonts w:ascii="Arial" w:hAnsi="Arial" w:cs="Arial"/>
          <w:color w:val="000000"/>
          <w:sz w:val="40"/>
          <w:szCs w:val="40"/>
        </w:rPr>
        <w:t xml:space="preserve"> orders.  </w:t>
      </w:r>
    </w:p>
    <w:p w:rsidR="00FC5804" w:rsidRPr="00DB306E" w:rsidRDefault="00FC5804" w:rsidP="00FC5804">
      <w:pPr>
        <w:widowControl w:val="0"/>
        <w:tabs>
          <w:tab w:val="left" w:pos="720"/>
          <w:tab w:val="left" w:pos="1440"/>
          <w:tab w:val="left" w:pos="1530"/>
          <w:tab w:val="left" w:pos="2015"/>
          <w:tab w:val="left" w:pos="2591"/>
          <w:tab w:val="left" w:pos="3311"/>
        </w:tabs>
        <w:autoSpaceDN w:val="0"/>
        <w:spacing w:after="0" w:line="240" w:lineRule="auto"/>
        <w:ind w:left="1134"/>
        <w:contextualSpacing/>
        <w:jc w:val="both"/>
        <w:rPr>
          <w:rFonts w:ascii="Arial" w:eastAsia="Calibri" w:hAnsi="Arial" w:cs="Arial"/>
          <w:sz w:val="40"/>
          <w:szCs w:val="40"/>
          <w:lang w:val="en-US"/>
        </w:rPr>
      </w:pPr>
    </w:p>
    <w:p w:rsidR="00BC154A" w:rsidRPr="00DB306E" w:rsidRDefault="003C1145" w:rsidP="00E86B44">
      <w:pPr>
        <w:widowControl w:val="0"/>
        <w:tabs>
          <w:tab w:val="left" w:pos="720"/>
          <w:tab w:val="left" w:pos="1440"/>
          <w:tab w:val="left" w:pos="1530"/>
          <w:tab w:val="left" w:pos="2015"/>
          <w:tab w:val="left" w:pos="2591"/>
          <w:tab w:val="left" w:pos="3311"/>
        </w:tabs>
        <w:autoSpaceDN w:val="0"/>
        <w:spacing w:after="0" w:line="240" w:lineRule="auto"/>
        <w:ind w:left="1440"/>
        <w:contextualSpacing/>
        <w:jc w:val="both"/>
        <w:rPr>
          <w:rFonts w:ascii="Arial" w:eastAsia="Calibri" w:hAnsi="Arial" w:cs="Arial"/>
          <w:sz w:val="40"/>
          <w:szCs w:val="40"/>
          <w:lang w:val="en-US"/>
        </w:rPr>
      </w:pPr>
      <w:r w:rsidRPr="00DB306E">
        <w:rPr>
          <w:rFonts w:ascii="Arial" w:eastAsia="Calibri" w:hAnsi="Arial" w:cs="Arial"/>
          <w:sz w:val="40"/>
          <w:szCs w:val="40"/>
        </w:rPr>
        <w:t xml:space="preserve">Clause 99 </w:t>
      </w:r>
      <w:r w:rsidR="002F54A1" w:rsidRPr="00DB306E">
        <w:rPr>
          <w:rFonts w:ascii="Arial" w:eastAsia="Calibri" w:hAnsi="Arial" w:cs="Arial"/>
          <w:sz w:val="40"/>
          <w:szCs w:val="40"/>
          <w:lang w:val="en-US"/>
        </w:rPr>
        <w:t>seeks to amend section 186 to make provision for monitoring long-term foster care placements</w:t>
      </w:r>
      <w:r w:rsidR="00D6599D" w:rsidRPr="00DB306E">
        <w:rPr>
          <w:rFonts w:ascii="Arial" w:eastAsia="Calibri" w:hAnsi="Arial" w:cs="Arial"/>
          <w:sz w:val="40"/>
          <w:szCs w:val="40"/>
        </w:rPr>
        <w:t xml:space="preserve">. This </w:t>
      </w:r>
      <w:r w:rsidR="002F54A1" w:rsidRPr="00DB306E">
        <w:rPr>
          <w:rFonts w:ascii="Arial" w:eastAsia="Calibri" w:hAnsi="Arial" w:cs="Arial"/>
          <w:sz w:val="40"/>
          <w:szCs w:val="40"/>
        </w:rPr>
        <w:t>clause</w:t>
      </w:r>
      <w:r w:rsidR="00D6599D" w:rsidRPr="00DB306E">
        <w:rPr>
          <w:rFonts w:ascii="Arial" w:eastAsia="Calibri" w:hAnsi="Arial" w:cs="Arial"/>
          <w:sz w:val="40"/>
          <w:szCs w:val="40"/>
        </w:rPr>
        <w:t xml:space="preserve"> </w:t>
      </w:r>
      <w:r w:rsidR="002F54A1" w:rsidRPr="00DB306E">
        <w:rPr>
          <w:rFonts w:ascii="Arial" w:eastAsia="Calibri" w:hAnsi="Arial" w:cs="Arial"/>
          <w:sz w:val="40"/>
          <w:szCs w:val="40"/>
        </w:rPr>
        <w:t>empowers</w:t>
      </w:r>
      <w:r w:rsidR="00D6599D" w:rsidRPr="00DB306E">
        <w:rPr>
          <w:rFonts w:ascii="Arial" w:eastAsia="Calibri" w:hAnsi="Arial" w:cs="Arial"/>
          <w:sz w:val="40"/>
          <w:szCs w:val="40"/>
        </w:rPr>
        <w:t xml:space="preserve"> </w:t>
      </w:r>
      <w:r w:rsidR="00D6599D" w:rsidRPr="00DB306E">
        <w:rPr>
          <w:rFonts w:ascii="Arial" w:hAnsi="Arial" w:cs="Arial"/>
          <w:bCs/>
          <w:sz w:val="40"/>
          <w:szCs w:val="40"/>
          <w:lang w:eastAsia="en-ZA"/>
        </w:rPr>
        <w:t xml:space="preserve">the children’s </w:t>
      </w:r>
      <w:r w:rsidR="00937785" w:rsidRPr="00DB306E">
        <w:rPr>
          <w:rFonts w:ascii="Arial" w:hAnsi="Arial" w:cs="Arial"/>
          <w:bCs/>
          <w:sz w:val="40"/>
          <w:szCs w:val="40"/>
          <w:lang w:eastAsia="en-ZA"/>
        </w:rPr>
        <w:t>court to</w:t>
      </w:r>
      <w:r w:rsidR="00D6599D" w:rsidRPr="00DB306E">
        <w:rPr>
          <w:rFonts w:ascii="Arial" w:hAnsi="Arial" w:cs="Arial"/>
          <w:bCs/>
          <w:sz w:val="40"/>
          <w:szCs w:val="40"/>
          <w:lang w:eastAsia="en-ZA"/>
        </w:rPr>
        <w:t xml:space="preserve"> </w:t>
      </w:r>
      <w:r w:rsidR="00D6599D" w:rsidRPr="00DB306E">
        <w:rPr>
          <w:rFonts w:ascii="Arial" w:hAnsi="Arial" w:cs="Arial"/>
          <w:sz w:val="40"/>
          <w:szCs w:val="40"/>
        </w:rPr>
        <w:t xml:space="preserve">extend a foster care order for </w:t>
      </w:r>
      <w:r w:rsidR="002F54A1" w:rsidRPr="00DB306E">
        <w:rPr>
          <w:rFonts w:ascii="Arial" w:hAnsi="Arial" w:cs="Arial"/>
          <w:sz w:val="40"/>
          <w:szCs w:val="40"/>
        </w:rPr>
        <w:t xml:space="preserve">a period of </w:t>
      </w:r>
      <w:r w:rsidR="00D6599D" w:rsidRPr="00DB306E">
        <w:rPr>
          <w:rFonts w:ascii="Arial" w:hAnsi="Arial" w:cs="Arial"/>
          <w:sz w:val="40"/>
          <w:szCs w:val="40"/>
        </w:rPr>
        <w:t xml:space="preserve">more than two years with the purpose of creating stability in the child’s life. </w:t>
      </w:r>
      <w:r w:rsidR="00D6599D" w:rsidRPr="00DB306E">
        <w:rPr>
          <w:rFonts w:ascii="Arial" w:eastAsia="Calibri" w:hAnsi="Arial" w:cs="Arial"/>
          <w:sz w:val="40"/>
          <w:szCs w:val="40"/>
        </w:rPr>
        <w:t xml:space="preserve"> </w:t>
      </w:r>
      <w:r w:rsidR="00C21BAA" w:rsidRPr="00DB306E">
        <w:rPr>
          <w:rFonts w:ascii="Arial" w:eastAsia="Calibri" w:hAnsi="Arial" w:cs="Arial"/>
          <w:sz w:val="40"/>
          <w:szCs w:val="40"/>
        </w:rPr>
        <w:t>Furthermore, it</w:t>
      </w:r>
      <w:r w:rsidR="00C21BAA" w:rsidRPr="00DB306E">
        <w:rPr>
          <w:rFonts w:ascii="Arial" w:hAnsi="Arial" w:cs="Arial"/>
          <w:bCs/>
          <w:sz w:val="40"/>
          <w:szCs w:val="40"/>
          <w:lang w:eastAsia="en-ZA"/>
        </w:rPr>
        <w:t xml:space="preserve"> empowers the c</w:t>
      </w:r>
      <w:r w:rsidR="00D6599D" w:rsidRPr="00DB306E">
        <w:rPr>
          <w:rFonts w:ascii="Arial" w:hAnsi="Arial" w:cs="Arial"/>
          <w:bCs/>
          <w:sz w:val="40"/>
          <w:szCs w:val="40"/>
          <w:lang w:eastAsia="en-ZA"/>
        </w:rPr>
        <w:t xml:space="preserve">ourt to </w:t>
      </w:r>
      <w:r w:rsidR="00C21BAA" w:rsidRPr="00DB306E">
        <w:rPr>
          <w:rFonts w:ascii="Arial" w:hAnsi="Arial" w:cs="Arial"/>
          <w:bCs/>
          <w:sz w:val="40"/>
          <w:szCs w:val="40"/>
          <w:lang w:eastAsia="en-ZA"/>
        </w:rPr>
        <w:t>issue</w:t>
      </w:r>
      <w:r w:rsidR="00D6599D" w:rsidRPr="00DB306E">
        <w:rPr>
          <w:rFonts w:ascii="Arial" w:hAnsi="Arial" w:cs="Arial"/>
          <w:bCs/>
          <w:sz w:val="40"/>
          <w:szCs w:val="40"/>
          <w:lang w:eastAsia="en-ZA"/>
        </w:rPr>
        <w:t xml:space="preserve"> an order for </w:t>
      </w:r>
      <w:r w:rsidR="00C21BAA" w:rsidRPr="00DB306E">
        <w:rPr>
          <w:rFonts w:ascii="Arial" w:hAnsi="Arial" w:cs="Arial"/>
          <w:bCs/>
          <w:sz w:val="40"/>
          <w:szCs w:val="40"/>
          <w:lang w:eastAsia="en-ZA"/>
        </w:rPr>
        <w:t>provision of</w:t>
      </w:r>
      <w:r w:rsidR="00D6599D" w:rsidRPr="00DB306E">
        <w:rPr>
          <w:rFonts w:ascii="Arial" w:hAnsi="Arial" w:cs="Arial"/>
          <w:bCs/>
          <w:sz w:val="40"/>
          <w:szCs w:val="40"/>
          <w:lang w:eastAsia="en-ZA"/>
        </w:rPr>
        <w:t xml:space="preserve"> supervision services if the court deems it necessary.  </w:t>
      </w:r>
      <w:r w:rsidR="00D6599D" w:rsidRPr="00DB306E">
        <w:rPr>
          <w:rFonts w:ascii="Arial" w:hAnsi="Arial" w:cs="Arial"/>
          <w:sz w:val="40"/>
          <w:szCs w:val="40"/>
        </w:rPr>
        <w:t xml:space="preserve">This </w:t>
      </w:r>
      <w:r w:rsidR="00C21BAA" w:rsidRPr="00DB306E">
        <w:rPr>
          <w:rFonts w:ascii="Arial" w:hAnsi="Arial" w:cs="Arial"/>
          <w:sz w:val="40"/>
          <w:szCs w:val="40"/>
        </w:rPr>
        <w:t>will address the</w:t>
      </w:r>
      <w:r w:rsidR="00D6599D" w:rsidRPr="00DB306E">
        <w:rPr>
          <w:rFonts w:ascii="Arial" w:hAnsi="Arial" w:cs="Arial"/>
          <w:sz w:val="40"/>
          <w:szCs w:val="40"/>
        </w:rPr>
        <w:t xml:space="preserve"> challenge</w:t>
      </w:r>
      <w:r w:rsidR="00C21BAA" w:rsidRPr="00DB306E">
        <w:rPr>
          <w:rFonts w:ascii="Arial" w:hAnsi="Arial" w:cs="Arial"/>
          <w:sz w:val="40"/>
          <w:szCs w:val="40"/>
        </w:rPr>
        <w:t>s</w:t>
      </w:r>
      <w:r w:rsidR="00D6599D" w:rsidRPr="00DB306E">
        <w:rPr>
          <w:rFonts w:ascii="Arial" w:hAnsi="Arial" w:cs="Arial"/>
          <w:sz w:val="40"/>
          <w:szCs w:val="40"/>
        </w:rPr>
        <w:t xml:space="preserve"> experienced where the</w:t>
      </w:r>
      <w:r w:rsidRPr="00DB306E">
        <w:rPr>
          <w:rFonts w:ascii="Arial" w:hAnsi="Arial" w:cs="Arial"/>
          <w:sz w:val="40"/>
          <w:szCs w:val="40"/>
        </w:rPr>
        <w:t xml:space="preserve"> courts </w:t>
      </w:r>
      <w:r w:rsidR="00D6599D" w:rsidRPr="00DB306E">
        <w:rPr>
          <w:rFonts w:ascii="Arial" w:hAnsi="Arial" w:cs="Arial"/>
          <w:sz w:val="40"/>
          <w:szCs w:val="40"/>
        </w:rPr>
        <w:t>were</w:t>
      </w:r>
      <w:r w:rsidRPr="00DB306E">
        <w:rPr>
          <w:rFonts w:ascii="Arial" w:hAnsi="Arial" w:cs="Arial"/>
          <w:sz w:val="40"/>
          <w:szCs w:val="40"/>
        </w:rPr>
        <w:t xml:space="preserve"> very reluctant to grant </w:t>
      </w:r>
      <w:r w:rsidR="00BC154A" w:rsidRPr="00DB306E">
        <w:rPr>
          <w:rFonts w:ascii="Arial" w:hAnsi="Arial" w:cs="Arial"/>
          <w:sz w:val="40"/>
          <w:szCs w:val="40"/>
        </w:rPr>
        <w:t xml:space="preserve">an </w:t>
      </w:r>
      <w:r w:rsidRPr="00DB306E">
        <w:rPr>
          <w:rFonts w:ascii="Arial" w:hAnsi="Arial" w:cs="Arial"/>
          <w:sz w:val="40"/>
          <w:szCs w:val="40"/>
        </w:rPr>
        <w:t xml:space="preserve">order </w:t>
      </w:r>
      <w:r w:rsidR="00BC154A" w:rsidRPr="00DB306E">
        <w:rPr>
          <w:rFonts w:ascii="Arial" w:hAnsi="Arial" w:cs="Arial"/>
          <w:sz w:val="40"/>
          <w:szCs w:val="40"/>
        </w:rPr>
        <w:t xml:space="preserve">for more than two years </w:t>
      </w:r>
      <w:r w:rsidRPr="00DB306E">
        <w:rPr>
          <w:rFonts w:ascii="Arial" w:hAnsi="Arial" w:cs="Arial"/>
          <w:sz w:val="40"/>
          <w:szCs w:val="40"/>
        </w:rPr>
        <w:t>without supervision.</w:t>
      </w:r>
      <w:r w:rsidRPr="00DB306E">
        <w:rPr>
          <w:rFonts w:ascii="Arial" w:hAnsi="Arial" w:cs="Arial"/>
          <w:b/>
          <w:bCs/>
          <w:sz w:val="40"/>
          <w:szCs w:val="40"/>
        </w:rPr>
        <w:t xml:space="preserve"> </w:t>
      </w:r>
      <w:r w:rsidR="00C21BAA" w:rsidRPr="00DB306E">
        <w:rPr>
          <w:rFonts w:ascii="Arial" w:hAnsi="Arial" w:cs="Arial"/>
          <w:sz w:val="40"/>
          <w:szCs w:val="40"/>
        </w:rPr>
        <w:t xml:space="preserve">The clause therefore, empower the courts </w:t>
      </w:r>
      <w:r w:rsidR="00C21BAA" w:rsidRPr="00DB306E">
        <w:rPr>
          <w:rFonts w:ascii="Arial" w:hAnsi="Arial" w:cs="Arial"/>
          <w:sz w:val="40"/>
          <w:szCs w:val="40"/>
        </w:rPr>
        <w:lastRenderedPageBreak/>
        <w:t>to monitor</w:t>
      </w:r>
      <w:r w:rsidRPr="00DB306E">
        <w:rPr>
          <w:rFonts w:ascii="Arial" w:hAnsi="Arial" w:cs="Arial"/>
          <w:sz w:val="40"/>
          <w:szCs w:val="40"/>
        </w:rPr>
        <w:t xml:space="preserve"> </w:t>
      </w:r>
      <w:r w:rsidR="00E86B44" w:rsidRPr="00DB306E">
        <w:rPr>
          <w:rFonts w:ascii="Arial" w:hAnsi="Arial" w:cs="Arial"/>
          <w:sz w:val="40"/>
          <w:szCs w:val="40"/>
        </w:rPr>
        <w:t xml:space="preserve">the court order issued </w:t>
      </w:r>
      <w:r w:rsidR="00C21BAA" w:rsidRPr="00DB306E">
        <w:rPr>
          <w:rFonts w:ascii="Arial" w:hAnsi="Arial" w:cs="Arial"/>
          <w:sz w:val="40"/>
          <w:szCs w:val="40"/>
        </w:rPr>
        <w:t>for</w:t>
      </w:r>
      <w:r w:rsidRPr="00DB306E">
        <w:rPr>
          <w:rFonts w:ascii="Arial" w:hAnsi="Arial" w:cs="Arial"/>
          <w:sz w:val="40"/>
          <w:szCs w:val="40"/>
        </w:rPr>
        <w:t xml:space="preserve"> long-term foster</w:t>
      </w:r>
      <w:r w:rsidR="00E86B44" w:rsidRPr="00DB306E">
        <w:rPr>
          <w:rFonts w:ascii="Arial" w:hAnsi="Arial" w:cs="Arial"/>
          <w:sz w:val="40"/>
          <w:szCs w:val="40"/>
        </w:rPr>
        <w:t xml:space="preserve"> care</w:t>
      </w:r>
      <w:r w:rsidRPr="00DB306E">
        <w:rPr>
          <w:rFonts w:ascii="Arial" w:hAnsi="Arial" w:cs="Arial"/>
          <w:sz w:val="40"/>
          <w:szCs w:val="40"/>
        </w:rPr>
        <w:t xml:space="preserve"> placemen</w:t>
      </w:r>
      <w:r w:rsidR="00BC154A" w:rsidRPr="00DB306E">
        <w:rPr>
          <w:rFonts w:ascii="Arial" w:hAnsi="Arial" w:cs="Arial"/>
          <w:sz w:val="40"/>
          <w:szCs w:val="40"/>
        </w:rPr>
        <w:t xml:space="preserve">ts. </w:t>
      </w:r>
      <w:r w:rsidR="00C21BAA" w:rsidRPr="00DB306E">
        <w:rPr>
          <w:rFonts w:ascii="Arial" w:hAnsi="Arial" w:cs="Arial"/>
          <w:sz w:val="40"/>
          <w:szCs w:val="40"/>
        </w:rPr>
        <w:t>Full utilisation of this section will reduce the burden in the system and address the challenges of lapsing orders</w:t>
      </w:r>
      <w:r w:rsidRPr="00DB306E">
        <w:rPr>
          <w:rFonts w:ascii="Arial" w:hAnsi="Arial" w:cs="Arial"/>
          <w:sz w:val="40"/>
          <w:szCs w:val="40"/>
        </w:rPr>
        <w:t>.</w:t>
      </w:r>
    </w:p>
    <w:p w:rsidR="00BC154A" w:rsidRPr="00DB306E" w:rsidRDefault="00BC154A" w:rsidP="00BC154A">
      <w:pPr>
        <w:spacing w:after="0" w:line="240" w:lineRule="auto"/>
        <w:ind w:left="1440"/>
        <w:contextualSpacing/>
        <w:jc w:val="both"/>
        <w:rPr>
          <w:rFonts w:ascii="Arial" w:hAnsi="Arial" w:cs="Arial"/>
          <w:sz w:val="40"/>
          <w:szCs w:val="40"/>
        </w:rPr>
      </w:pPr>
    </w:p>
    <w:p w:rsidR="00E86B44" w:rsidRPr="00DB306E" w:rsidRDefault="00E86B44" w:rsidP="00BC154A">
      <w:pPr>
        <w:spacing w:after="0" w:line="240" w:lineRule="auto"/>
        <w:ind w:left="1440"/>
        <w:contextualSpacing/>
        <w:jc w:val="both"/>
        <w:rPr>
          <w:rFonts w:ascii="Arial" w:hAnsi="Arial" w:cs="Arial"/>
          <w:sz w:val="40"/>
          <w:szCs w:val="40"/>
        </w:rPr>
      </w:pPr>
    </w:p>
    <w:p w:rsidR="003C1145" w:rsidRPr="00DB306E" w:rsidRDefault="00BC154A" w:rsidP="00BC154A">
      <w:pPr>
        <w:spacing w:after="0" w:line="240" w:lineRule="auto"/>
        <w:ind w:left="1440" w:hanging="720"/>
        <w:contextualSpacing/>
        <w:jc w:val="both"/>
        <w:rPr>
          <w:rFonts w:ascii="Arial" w:hAnsi="Arial" w:cs="Arial"/>
          <w:sz w:val="40"/>
          <w:szCs w:val="40"/>
        </w:rPr>
      </w:pPr>
      <w:r w:rsidRPr="00DB306E">
        <w:rPr>
          <w:rFonts w:ascii="Arial" w:hAnsi="Arial" w:cs="Arial"/>
          <w:sz w:val="40"/>
          <w:szCs w:val="40"/>
        </w:rPr>
        <w:t>(3)</w:t>
      </w:r>
      <w:r w:rsidRPr="00DB306E">
        <w:rPr>
          <w:rFonts w:ascii="Arial" w:hAnsi="Arial" w:cs="Arial"/>
          <w:sz w:val="40"/>
          <w:szCs w:val="40"/>
        </w:rPr>
        <w:tab/>
      </w:r>
      <w:r w:rsidR="003C1145" w:rsidRPr="00DB306E">
        <w:rPr>
          <w:rFonts w:ascii="Arial" w:hAnsi="Arial" w:cs="Arial"/>
          <w:sz w:val="40"/>
          <w:szCs w:val="40"/>
        </w:rPr>
        <w:t>The Childr</w:t>
      </w:r>
      <w:r w:rsidRPr="00DB306E">
        <w:rPr>
          <w:rFonts w:ascii="Arial" w:hAnsi="Arial" w:cs="Arial"/>
          <w:sz w:val="40"/>
          <w:szCs w:val="40"/>
        </w:rPr>
        <w:t>en’s Amendment Bill, 2019</w:t>
      </w:r>
      <w:r w:rsidR="003C1145" w:rsidRPr="00DB306E">
        <w:rPr>
          <w:rFonts w:ascii="Arial" w:hAnsi="Arial" w:cs="Arial"/>
          <w:sz w:val="40"/>
          <w:szCs w:val="40"/>
        </w:rPr>
        <w:t xml:space="preserve"> seeks to address critical gaps and challenges in the underlying child care and protection system. Furthermore, it identifies several strategies to address these challenges efficiently and effectively. The Department took a broad and holistic approach towards the amendment of the Act and thus seeks through this Amendment Bill, to resolve other areas of defect in the Act.</w:t>
      </w:r>
    </w:p>
    <w:p w:rsidR="00BC154A" w:rsidRPr="00DB306E" w:rsidRDefault="00BC154A" w:rsidP="00F400C4">
      <w:pPr>
        <w:autoSpaceDE w:val="0"/>
        <w:autoSpaceDN w:val="0"/>
        <w:adjustRightInd w:val="0"/>
        <w:spacing w:line="240" w:lineRule="auto"/>
        <w:jc w:val="both"/>
        <w:rPr>
          <w:rFonts w:ascii="Arial" w:hAnsi="Arial" w:cs="Arial"/>
          <w:sz w:val="40"/>
          <w:szCs w:val="40"/>
        </w:rPr>
      </w:pPr>
    </w:p>
    <w:p w:rsidR="003C1145" w:rsidRPr="00DB306E" w:rsidRDefault="003C1145" w:rsidP="00BC154A">
      <w:pPr>
        <w:autoSpaceDE w:val="0"/>
        <w:autoSpaceDN w:val="0"/>
        <w:adjustRightInd w:val="0"/>
        <w:spacing w:line="240" w:lineRule="auto"/>
        <w:ind w:left="1440"/>
        <w:jc w:val="both"/>
        <w:rPr>
          <w:rFonts w:ascii="Arial" w:hAnsi="Arial" w:cs="Arial"/>
          <w:sz w:val="40"/>
          <w:szCs w:val="40"/>
        </w:rPr>
      </w:pPr>
      <w:r w:rsidRPr="00DB306E">
        <w:rPr>
          <w:rFonts w:ascii="Arial" w:hAnsi="Arial" w:cs="Arial"/>
          <w:sz w:val="40"/>
          <w:szCs w:val="40"/>
        </w:rPr>
        <w:t xml:space="preserve">The department started with the review process of the Act </w:t>
      </w:r>
      <w:r w:rsidR="004B7BD6" w:rsidRPr="00DB306E">
        <w:rPr>
          <w:rFonts w:ascii="Arial" w:hAnsi="Arial" w:cs="Arial"/>
          <w:sz w:val="40"/>
          <w:szCs w:val="40"/>
        </w:rPr>
        <w:t>during 2011 and 2012</w:t>
      </w:r>
      <w:r w:rsidRPr="00DB306E">
        <w:rPr>
          <w:rFonts w:ascii="Arial" w:hAnsi="Arial" w:cs="Arial"/>
          <w:sz w:val="40"/>
          <w:szCs w:val="40"/>
        </w:rPr>
        <w:t xml:space="preserve"> and subsequently drafted the comprehensive Children’s Amendment Bill in 2013. Policy matters that had legislative implications were halted whilst the Foster </w:t>
      </w:r>
      <w:r w:rsidRPr="00DB306E">
        <w:rPr>
          <w:rFonts w:ascii="Arial" w:hAnsi="Arial" w:cs="Arial"/>
          <w:sz w:val="40"/>
          <w:szCs w:val="40"/>
        </w:rPr>
        <w:lastRenderedPageBreak/>
        <w:t xml:space="preserve">Care Ministerial Committee was undertaking an investigation, and the ECD, as well as the Child Care and Protection Policies were being drafted. </w:t>
      </w:r>
    </w:p>
    <w:p w:rsidR="00BC154A" w:rsidRPr="00DB306E" w:rsidRDefault="00BC154A" w:rsidP="00BC154A">
      <w:pPr>
        <w:autoSpaceDE w:val="0"/>
        <w:autoSpaceDN w:val="0"/>
        <w:adjustRightInd w:val="0"/>
        <w:spacing w:line="240" w:lineRule="auto"/>
        <w:jc w:val="both"/>
        <w:rPr>
          <w:rFonts w:ascii="Arial" w:hAnsi="Arial" w:cs="Arial"/>
          <w:sz w:val="40"/>
          <w:szCs w:val="40"/>
        </w:rPr>
      </w:pPr>
    </w:p>
    <w:p w:rsidR="003C1145" w:rsidRPr="00DB306E" w:rsidRDefault="00BC154A" w:rsidP="00D9505E">
      <w:pPr>
        <w:autoSpaceDE w:val="0"/>
        <w:autoSpaceDN w:val="0"/>
        <w:adjustRightInd w:val="0"/>
        <w:spacing w:line="240" w:lineRule="auto"/>
        <w:ind w:left="1440"/>
        <w:jc w:val="both"/>
        <w:rPr>
          <w:rFonts w:ascii="Arial" w:hAnsi="Arial" w:cs="Arial"/>
          <w:sz w:val="40"/>
          <w:szCs w:val="40"/>
        </w:rPr>
      </w:pPr>
      <w:r w:rsidRPr="00DB306E">
        <w:rPr>
          <w:rFonts w:ascii="Arial" w:hAnsi="Arial" w:cs="Arial"/>
          <w:sz w:val="40"/>
          <w:szCs w:val="40"/>
        </w:rPr>
        <w:t>However, there were</w:t>
      </w:r>
      <w:r w:rsidR="003C1145" w:rsidRPr="00DB306E">
        <w:rPr>
          <w:rFonts w:ascii="Arial" w:hAnsi="Arial" w:cs="Arial"/>
          <w:sz w:val="40"/>
          <w:szCs w:val="40"/>
        </w:rPr>
        <w:t xml:space="preserve"> specific sections of the Act </w:t>
      </w:r>
      <w:r w:rsidR="004B7BD6" w:rsidRPr="00DB306E">
        <w:rPr>
          <w:rFonts w:ascii="Arial" w:hAnsi="Arial" w:cs="Arial"/>
          <w:sz w:val="40"/>
          <w:szCs w:val="40"/>
        </w:rPr>
        <w:t xml:space="preserve">which </w:t>
      </w:r>
      <w:r w:rsidR="003C1145" w:rsidRPr="00DB306E">
        <w:rPr>
          <w:rFonts w:ascii="Arial" w:hAnsi="Arial" w:cs="Arial"/>
          <w:sz w:val="40"/>
          <w:szCs w:val="40"/>
        </w:rPr>
        <w:t>were amended and the Minister Introduced the short-version Children’s Amendment Bill in Parliament</w:t>
      </w:r>
      <w:r w:rsidRPr="00DB306E">
        <w:rPr>
          <w:rFonts w:ascii="Arial" w:hAnsi="Arial" w:cs="Arial"/>
          <w:sz w:val="40"/>
          <w:szCs w:val="40"/>
        </w:rPr>
        <w:t>. T</w:t>
      </w:r>
      <w:r w:rsidR="003C1145" w:rsidRPr="00DB306E">
        <w:rPr>
          <w:rFonts w:ascii="Arial" w:hAnsi="Arial" w:cs="Arial"/>
          <w:sz w:val="40"/>
          <w:szCs w:val="40"/>
        </w:rPr>
        <w:t xml:space="preserve">he Bill addressed court orders and urgent amendments that did not have policy or financial implications. The Bill was split </w:t>
      </w:r>
      <w:r w:rsidRPr="00DB306E">
        <w:rPr>
          <w:rFonts w:ascii="Arial" w:hAnsi="Arial" w:cs="Arial"/>
          <w:sz w:val="40"/>
          <w:szCs w:val="40"/>
        </w:rPr>
        <w:t xml:space="preserve">and </w:t>
      </w:r>
      <w:r w:rsidR="003C1145" w:rsidRPr="00DB306E">
        <w:rPr>
          <w:rFonts w:ascii="Arial" w:hAnsi="Arial" w:cs="Arial"/>
          <w:sz w:val="40"/>
          <w:szCs w:val="40"/>
        </w:rPr>
        <w:t xml:space="preserve">the process culminated in the Children’s Amendment Act, 2016 (Children’s Amendment Act No. 17 of 2016) and the Children’s Second Amendment Act, 2016 (Children’s Second Amendment Act No. 18 of 2016) </w:t>
      </w:r>
      <w:r w:rsidRPr="00DB306E">
        <w:rPr>
          <w:rFonts w:ascii="Arial" w:hAnsi="Arial" w:cs="Arial"/>
          <w:sz w:val="40"/>
          <w:szCs w:val="40"/>
        </w:rPr>
        <w:t>which</w:t>
      </w:r>
      <w:r w:rsidR="003C1145" w:rsidRPr="00DB306E">
        <w:rPr>
          <w:rFonts w:ascii="Arial" w:hAnsi="Arial" w:cs="Arial"/>
          <w:sz w:val="40"/>
          <w:szCs w:val="40"/>
        </w:rPr>
        <w:t xml:space="preserve"> were promulgated on 26 January 2018. </w:t>
      </w:r>
    </w:p>
    <w:p w:rsidR="00D9505E" w:rsidRPr="00DB306E" w:rsidRDefault="00D9505E" w:rsidP="00D9505E">
      <w:pPr>
        <w:autoSpaceDE w:val="0"/>
        <w:autoSpaceDN w:val="0"/>
        <w:adjustRightInd w:val="0"/>
        <w:spacing w:line="240" w:lineRule="auto"/>
        <w:ind w:left="1440"/>
        <w:jc w:val="both"/>
        <w:rPr>
          <w:rFonts w:ascii="Arial" w:hAnsi="Arial" w:cs="Arial"/>
          <w:sz w:val="40"/>
          <w:szCs w:val="40"/>
        </w:rPr>
      </w:pPr>
    </w:p>
    <w:p w:rsidR="003C1145" w:rsidRPr="00DB306E" w:rsidRDefault="00BC154A" w:rsidP="00BC154A">
      <w:pPr>
        <w:spacing w:line="240" w:lineRule="auto"/>
        <w:ind w:left="1440"/>
        <w:jc w:val="both"/>
        <w:rPr>
          <w:rFonts w:ascii="Arial" w:hAnsi="Arial" w:cs="Arial"/>
          <w:color w:val="000000"/>
          <w:sz w:val="40"/>
          <w:szCs w:val="40"/>
          <w:lang w:val="en-AU"/>
        </w:rPr>
      </w:pPr>
      <w:r w:rsidRPr="00DB306E">
        <w:rPr>
          <w:rFonts w:ascii="Arial" w:hAnsi="Arial" w:cs="Arial"/>
          <w:sz w:val="40"/>
          <w:szCs w:val="40"/>
          <w:lang w:val="en-AU"/>
        </w:rPr>
        <w:t xml:space="preserve">The department </w:t>
      </w:r>
      <w:r w:rsidR="00F150D4" w:rsidRPr="00DB306E">
        <w:rPr>
          <w:rFonts w:ascii="Arial" w:hAnsi="Arial" w:cs="Arial"/>
          <w:sz w:val="40"/>
          <w:szCs w:val="40"/>
          <w:lang w:val="en-AU"/>
        </w:rPr>
        <w:t>has been</w:t>
      </w:r>
      <w:r w:rsidRPr="00DB306E">
        <w:rPr>
          <w:rFonts w:ascii="Arial" w:hAnsi="Arial" w:cs="Arial"/>
          <w:sz w:val="40"/>
          <w:szCs w:val="40"/>
          <w:lang w:val="en-AU"/>
        </w:rPr>
        <w:t xml:space="preserve"> in possession of the</w:t>
      </w:r>
      <w:r w:rsidR="003C1145" w:rsidRPr="00DB306E">
        <w:rPr>
          <w:rFonts w:ascii="Arial" w:hAnsi="Arial" w:cs="Arial"/>
          <w:sz w:val="40"/>
          <w:szCs w:val="40"/>
          <w:lang w:val="en-AU"/>
        </w:rPr>
        <w:t xml:space="preserve"> c</w:t>
      </w:r>
      <w:r w:rsidRPr="00DB306E">
        <w:rPr>
          <w:rFonts w:ascii="Arial" w:hAnsi="Arial" w:cs="Arial"/>
          <w:sz w:val="40"/>
          <w:szCs w:val="40"/>
          <w:lang w:val="en-AU"/>
        </w:rPr>
        <w:t>omprehensive Children’s A</w:t>
      </w:r>
      <w:r w:rsidR="004B7BD6" w:rsidRPr="00DB306E">
        <w:rPr>
          <w:rFonts w:ascii="Arial" w:hAnsi="Arial" w:cs="Arial"/>
          <w:sz w:val="40"/>
          <w:szCs w:val="40"/>
          <w:lang w:val="en-AU"/>
        </w:rPr>
        <w:t>mendment Bill</w:t>
      </w:r>
      <w:r w:rsidR="003C1145" w:rsidRPr="00DB306E">
        <w:rPr>
          <w:rFonts w:ascii="Arial" w:hAnsi="Arial" w:cs="Arial"/>
          <w:sz w:val="40"/>
          <w:szCs w:val="40"/>
          <w:lang w:val="en-AU"/>
        </w:rPr>
        <w:t xml:space="preserve"> </w:t>
      </w:r>
      <w:r w:rsidRPr="00DB306E">
        <w:rPr>
          <w:rFonts w:ascii="Arial" w:hAnsi="Arial" w:cs="Arial"/>
          <w:sz w:val="40"/>
          <w:szCs w:val="40"/>
          <w:lang w:val="en-AU"/>
        </w:rPr>
        <w:t>since</w:t>
      </w:r>
      <w:r w:rsidR="003C1145" w:rsidRPr="00DB306E">
        <w:rPr>
          <w:rFonts w:ascii="Arial" w:hAnsi="Arial" w:cs="Arial"/>
          <w:sz w:val="40"/>
          <w:szCs w:val="40"/>
          <w:lang w:val="en-AU"/>
        </w:rPr>
        <w:t xml:space="preserve"> 2013</w:t>
      </w:r>
      <w:r w:rsidR="00751BAD" w:rsidRPr="00DB306E">
        <w:rPr>
          <w:rFonts w:ascii="Arial" w:hAnsi="Arial" w:cs="Arial"/>
          <w:sz w:val="40"/>
          <w:szCs w:val="40"/>
          <w:lang w:val="en-AU"/>
        </w:rPr>
        <w:t>. Once the Foster</w:t>
      </w:r>
      <w:r w:rsidR="00D9505E" w:rsidRPr="00DB306E">
        <w:rPr>
          <w:rFonts w:ascii="Arial" w:hAnsi="Arial" w:cs="Arial"/>
          <w:sz w:val="40"/>
          <w:szCs w:val="40"/>
        </w:rPr>
        <w:t xml:space="preserve"> Care Ministerial Committee</w:t>
      </w:r>
      <w:r w:rsidR="00F150D4" w:rsidRPr="00DB306E">
        <w:rPr>
          <w:rFonts w:ascii="Arial" w:hAnsi="Arial" w:cs="Arial"/>
          <w:sz w:val="40"/>
          <w:szCs w:val="40"/>
        </w:rPr>
        <w:t xml:space="preserve"> finalised their </w:t>
      </w:r>
      <w:r w:rsidR="00F150D4" w:rsidRPr="00DB306E">
        <w:rPr>
          <w:rFonts w:ascii="Arial" w:hAnsi="Arial" w:cs="Arial"/>
          <w:sz w:val="40"/>
          <w:szCs w:val="40"/>
        </w:rPr>
        <w:lastRenderedPageBreak/>
        <w:t>investigation and the ECD as well as</w:t>
      </w:r>
      <w:r w:rsidR="00D9505E" w:rsidRPr="00DB306E">
        <w:rPr>
          <w:rFonts w:ascii="Arial" w:hAnsi="Arial" w:cs="Arial"/>
          <w:sz w:val="40"/>
          <w:szCs w:val="40"/>
        </w:rPr>
        <w:t xml:space="preserve"> National Child Care and Protection Policy</w:t>
      </w:r>
      <w:r w:rsidR="00F150D4" w:rsidRPr="00DB306E">
        <w:rPr>
          <w:rFonts w:ascii="Arial" w:hAnsi="Arial" w:cs="Arial"/>
          <w:sz w:val="40"/>
          <w:szCs w:val="40"/>
        </w:rPr>
        <w:t xml:space="preserve"> were finalised</w:t>
      </w:r>
      <w:r w:rsidR="00751BAD" w:rsidRPr="00DB306E">
        <w:rPr>
          <w:rFonts w:ascii="Arial" w:hAnsi="Arial" w:cs="Arial"/>
          <w:sz w:val="40"/>
          <w:szCs w:val="40"/>
        </w:rPr>
        <w:t>, t</w:t>
      </w:r>
      <w:r w:rsidR="003C1145" w:rsidRPr="00DB306E">
        <w:rPr>
          <w:rFonts w:ascii="Arial" w:hAnsi="Arial" w:cs="Arial"/>
          <w:sz w:val="40"/>
          <w:szCs w:val="40"/>
          <w:lang w:val="en-AU"/>
        </w:rPr>
        <w:t xml:space="preserve">he Minister deemed it necessary to proceed with the processing of the </w:t>
      </w:r>
      <w:r w:rsidR="00F150D4" w:rsidRPr="00DB306E">
        <w:rPr>
          <w:rFonts w:ascii="Arial" w:hAnsi="Arial" w:cs="Arial"/>
          <w:sz w:val="40"/>
          <w:szCs w:val="40"/>
          <w:lang w:val="en-AU"/>
        </w:rPr>
        <w:t>draft comprehensive Children’s A</w:t>
      </w:r>
      <w:r w:rsidR="003C1145" w:rsidRPr="00DB306E">
        <w:rPr>
          <w:rFonts w:ascii="Arial" w:hAnsi="Arial" w:cs="Arial"/>
          <w:sz w:val="40"/>
          <w:szCs w:val="40"/>
          <w:lang w:val="en-AU"/>
        </w:rPr>
        <w:t>mendment Bill. The department cannot afford a piecemeal approach to amending the Chi</w:t>
      </w:r>
      <w:r w:rsidR="00937785" w:rsidRPr="00DB306E">
        <w:rPr>
          <w:rFonts w:ascii="Arial" w:hAnsi="Arial" w:cs="Arial"/>
          <w:sz w:val="40"/>
          <w:szCs w:val="40"/>
          <w:lang w:val="en-AU"/>
        </w:rPr>
        <w:t>ldren’s Act</w:t>
      </w:r>
      <w:r w:rsidR="00F150D4" w:rsidRPr="00DB306E">
        <w:rPr>
          <w:rFonts w:ascii="Arial" w:hAnsi="Arial" w:cs="Arial"/>
          <w:sz w:val="40"/>
          <w:szCs w:val="40"/>
          <w:lang w:val="en-AU"/>
        </w:rPr>
        <w:t xml:space="preserve"> as there </w:t>
      </w:r>
      <w:r w:rsidR="00937785" w:rsidRPr="00DB306E">
        <w:rPr>
          <w:rFonts w:ascii="Arial" w:hAnsi="Arial" w:cs="Arial"/>
          <w:sz w:val="40"/>
          <w:szCs w:val="40"/>
          <w:lang w:val="en-AU"/>
        </w:rPr>
        <w:t xml:space="preserve">are other urgent amendments required to strengthen the child </w:t>
      </w:r>
      <w:r w:rsidR="00F150D4" w:rsidRPr="00DB306E">
        <w:rPr>
          <w:rFonts w:ascii="Arial" w:hAnsi="Arial" w:cs="Arial"/>
          <w:sz w:val="40"/>
          <w:szCs w:val="40"/>
          <w:lang w:val="en-AU"/>
        </w:rPr>
        <w:t>protection system</w:t>
      </w:r>
      <w:r w:rsidR="00937785" w:rsidRPr="00DB306E">
        <w:rPr>
          <w:rFonts w:ascii="Arial" w:hAnsi="Arial" w:cs="Arial"/>
          <w:sz w:val="40"/>
          <w:szCs w:val="40"/>
          <w:lang w:val="en-AU"/>
        </w:rPr>
        <w:t>.</w:t>
      </w:r>
    </w:p>
    <w:p w:rsidR="003C1145" w:rsidRPr="00DB306E" w:rsidRDefault="003C1145" w:rsidP="00F400C4">
      <w:pPr>
        <w:spacing w:after="0" w:line="240" w:lineRule="auto"/>
        <w:ind w:left="1134"/>
        <w:contextualSpacing/>
        <w:jc w:val="both"/>
        <w:rPr>
          <w:rFonts w:ascii="Arial" w:eastAsia="Calibri" w:hAnsi="Arial" w:cs="Arial"/>
          <w:sz w:val="40"/>
          <w:szCs w:val="40"/>
        </w:rPr>
      </w:pPr>
    </w:p>
    <w:p w:rsidR="003C1145" w:rsidRPr="00DB306E" w:rsidRDefault="003C1145" w:rsidP="00F400C4">
      <w:pPr>
        <w:spacing w:after="0" w:line="240" w:lineRule="auto"/>
        <w:jc w:val="both"/>
        <w:rPr>
          <w:rFonts w:ascii="Arial" w:eastAsia="Times New Roman" w:hAnsi="Arial" w:cs="Arial"/>
          <w:b/>
          <w:snapToGrid w:val="0"/>
          <w:color w:val="000000"/>
          <w:sz w:val="40"/>
          <w:szCs w:val="40"/>
          <w:lang w:val="en-GB"/>
        </w:rPr>
      </w:pPr>
    </w:p>
    <w:p w:rsidR="006221FB" w:rsidRPr="00DB306E" w:rsidRDefault="006221FB" w:rsidP="00F400C4">
      <w:pPr>
        <w:spacing w:after="0" w:line="240" w:lineRule="auto"/>
        <w:jc w:val="both"/>
        <w:rPr>
          <w:rFonts w:ascii="Arial" w:eastAsia="Times New Roman" w:hAnsi="Arial" w:cs="Arial"/>
          <w:b/>
          <w:snapToGrid w:val="0"/>
          <w:color w:val="000000"/>
          <w:sz w:val="40"/>
          <w:szCs w:val="40"/>
          <w:lang w:val="en-GB"/>
        </w:rPr>
      </w:pPr>
    </w:p>
    <w:p w:rsidR="006221FB" w:rsidRPr="00DB306E" w:rsidRDefault="006221FB" w:rsidP="00702A10">
      <w:pPr>
        <w:spacing w:after="0"/>
        <w:jc w:val="both"/>
        <w:rPr>
          <w:rFonts w:ascii="Arial" w:eastAsia="Times New Roman" w:hAnsi="Arial" w:cs="Arial"/>
          <w:b/>
          <w:snapToGrid w:val="0"/>
          <w:color w:val="000000"/>
          <w:sz w:val="40"/>
          <w:szCs w:val="40"/>
          <w:lang w:val="en-GB"/>
        </w:rPr>
      </w:pPr>
    </w:p>
    <w:p w:rsidR="00AB0772" w:rsidRPr="00DB306E" w:rsidRDefault="00AB0772" w:rsidP="00702A10">
      <w:pPr>
        <w:spacing w:after="0"/>
        <w:jc w:val="both"/>
        <w:rPr>
          <w:rFonts w:ascii="Arial" w:eastAsia="Times New Roman" w:hAnsi="Arial" w:cs="Arial"/>
          <w:snapToGrid w:val="0"/>
          <w:color w:val="000000"/>
          <w:sz w:val="40"/>
          <w:szCs w:val="40"/>
          <w:lang w:val="en-GB"/>
        </w:rPr>
      </w:pPr>
      <w:bookmarkStart w:id="0" w:name="_GoBack"/>
      <w:bookmarkEnd w:id="0"/>
    </w:p>
    <w:sectPr w:rsidR="00AB0772" w:rsidRPr="00DB30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23" w:rsidRDefault="00025523">
      <w:pPr>
        <w:spacing w:after="0" w:line="240" w:lineRule="auto"/>
      </w:pPr>
      <w:r>
        <w:separator/>
      </w:r>
    </w:p>
  </w:endnote>
  <w:endnote w:type="continuationSeparator" w:id="0">
    <w:p w:rsidR="00025523" w:rsidRDefault="0002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09987"/>
      <w:docPartObj>
        <w:docPartGallery w:val="Page Numbers (Bottom of Page)"/>
        <w:docPartUnique/>
      </w:docPartObj>
    </w:sdtPr>
    <w:sdtEndPr>
      <w:rPr>
        <w:noProof/>
      </w:rPr>
    </w:sdtEndPr>
    <w:sdtContent>
      <w:p w:rsidR="00751BAD" w:rsidRDefault="00751BAD">
        <w:pPr>
          <w:pStyle w:val="Footer"/>
          <w:jc w:val="right"/>
        </w:pPr>
        <w:r>
          <w:fldChar w:fldCharType="begin"/>
        </w:r>
        <w:r>
          <w:instrText xml:space="preserve"> PAGE   \* MERGEFORMAT </w:instrText>
        </w:r>
        <w:r>
          <w:fldChar w:fldCharType="separate"/>
        </w:r>
        <w:r w:rsidR="009B5A09">
          <w:rPr>
            <w:noProof/>
          </w:rPr>
          <w:t>9</w:t>
        </w:r>
        <w:r>
          <w:rPr>
            <w:noProof/>
          </w:rPr>
          <w:fldChar w:fldCharType="end"/>
        </w:r>
      </w:p>
    </w:sdtContent>
  </w:sdt>
  <w:p w:rsidR="00751BAD" w:rsidRDefault="0075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23" w:rsidRDefault="00025523">
      <w:pPr>
        <w:spacing w:after="0" w:line="240" w:lineRule="auto"/>
      </w:pPr>
      <w:r>
        <w:separator/>
      </w:r>
    </w:p>
  </w:footnote>
  <w:footnote w:type="continuationSeparator" w:id="0">
    <w:p w:rsidR="00025523" w:rsidRDefault="0002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E191B"/>
    <w:multiLevelType w:val="hybridMultilevel"/>
    <w:tmpl w:val="55ECB4D8"/>
    <w:lvl w:ilvl="0" w:tplc="0EE48F7A">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F45331"/>
    <w:multiLevelType w:val="multilevel"/>
    <w:tmpl w:val="A6326C3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25523"/>
    <w:rsid w:val="00030F7E"/>
    <w:rsid w:val="00041AA3"/>
    <w:rsid w:val="00041FD4"/>
    <w:rsid w:val="000422D1"/>
    <w:rsid w:val="00042BE0"/>
    <w:rsid w:val="00045724"/>
    <w:rsid w:val="00051EC2"/>
    <w:rsid w:val="000606D9"/>
    <w:rsid w:val="00066271"/>
    <w:rsid w:val="000707D0"/>
    <w:rsid w:val="0007116F"/>
    <w:rsid w:val="00083B8D"/>
    <w:rsid w:val="00091658"/>
    <w:rsid w:val="0009793F"/>
    <w:rsid w:val="000B1A1C"/>
    <w:rsid w:val="000B3D62"/>
    <w:rsid w:val="000B436B"/>
    <w:rsid w:val="000C1583"/>
    <w:rsid w:val="000C35A9"/>
    <w:rsid w:val="000D465F"/>
    <w:rsid w:val="000E3F6F"/>
    <w:rsid w:val="000F1F08"/>
    <w:rsid w:val="000F33EF"/>
    <w:rsid w:val="00103D68"/>
    <w:rsid w:val="001046D3"/>
    <w:rsid w:val="0010487E"/>
    <w:rsid w:val="00106780"/>
    <w:rsid w:val="00110DF8"/>
    <w:rsid w:val="00112973"/>
    <w:rsid w:val="00116881"/>
    <w:rsid w:val="0011699F"/>
    <w:rsid w:val="00123D9A"/>
    <w:rsid w:val="0012418C"/>
    <w:rsid w:val="00131148"/>
    <w:rsid w:val="00132534"/>
    <w:rsid w:val="00136AE7"/>
    <w:rsid w:val="00144A54"/>
    <w:rsid w:val="00157C96"/>
    <w:rsid w:val="00170B4B"/>
    <w:rsid w:val="001713D1"/>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2F2AD0"/>
    <w:rsid w:val="002F54A1"/>
    <w:rsid w:val="003055D8"/>
    <w:rsid w:val="00306CD5"/>
    <w:rsid w:val="00310F71"/>
    <w:rsid w:val="00317C62"/>
    <w:rsid w:val="00322453"/>
    <w:rsid w:val="00340511"/>
    <w:rsid w:val="00351E70"/>
    <w:rsid w:val="0035762D"/>
    <w:rsid w:val="00357D50"/>
    <w:rsid w:val="003620F4"/>
    <w:rsid w:val="003677F8"/>
    <w:rsid w:val="00371C48"/>
    <w:rsid w:val="003733A0"/>
    <w:rsid w:val="00373532"/>
    <w:rsid w:val="00390C3B"/>
    <w:rsid w:val="003A46F0"/>
    <w:rsid w:val="003B06A7"/>
    <w:rsid w:val="003B2673"/>
    <w:rsid w:val="003B2FF5"/>
    <w:rsid w:val="003B4252"/>
    <w:rsid w:val="003B724D"/>
    <w:rsid w:val="003C1145"/>
    <w:rsid w:val="003C16FC"/>
    <w:rsid w:val="003C4309"/>
    <w:rsid w:val="003C44B1"/>
    <w:rsid w:val="003D6032"/>
    <w:rsid w:val="003E2446"/>
    <w:rsid w:val="003E6DB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1B4C"/>
    <w:rsid w:val="004952C8"/>
    <w:rsid w:val="004A01A3"/>
    <w:rsid w:val="004B0E92"/>
    <w:rsid w:val="004B2779"/>
    <w:rsid w:val="004B3426"/>
    <w:rsid w:val="004B7BD6"/>
    <w:rsid w:val="004C75CF"/>
    <w:rsid w:val="004D27C4"/>
    <w:rsid w:val="004D2F24"/>
    <w:rsid w:val="004D56FC"/>
    <w:rsid w:val="004E0A72"/>
    <w:rsid w:val="004E33EB"/>
    <w:rsid w:val="004E7C2C"/>
    <w:rsid w:val="004F5481"/>
    <w:rsid w:val="004F58F7"/>
    <w:rsid w:val="00501A17"/>
    <w:rsid w:val="00506466"/>
    <w:rsid w:val="005077AB"/>
    <w:rsid w:val="00515132"/>
    <w:rsid w:val="0053151F"/>
    <w:rsid w:val="00531BEB"/>
    <w:rsid w:val="00532667"/>
    <w:rsid w:val="00537B1C"/>
    <w:rsid w:val="0054758F"/>
    <w:rsid w:val="00551EEA"/>
    <w:rsid w:val="00556689"/>
    <w:rsid w:val="00577FEC"/>
    <w:rsid w:val="00580FFF"/>
    <w:rsid w:val="005825E4"/>
    <w:rsid w:val="00584954"/>
    <w:rsid w:val="00586CCC"/>
    <w:rsid w:val="00592B9B"/>
    <w:rsid w:val="005962DE"/>
    <w:rsid w:val="005A0E21"/>
    <w:rsid w:val="005A184A"/>
    <w:rsid w:val="005A37EE"/>
    <w:rsid w:val="005A3AB9"/>
    <w:rsid w:val="005A6543"/>
    <w:rsid w:val="005B0C25"/>
    <w:rsid w:val="005B4CB7"/>
    <w:rsid w:val="005B5BFF"/>
    <w:rsid w:val="005D23BD"/>
    <w:rsid w:val="005D2F3A"/>
    <w:rsid w:val="005D3DDE"/>
    <w:rsid w:val="005D5EBD"/>
    <w:rsid w:val="005D7EF1"/>
    <w:rsid w:val="005E4916"/>
    <w:rsid w:val="005F2C98"/>
    <w:rsid w:val="00602077"/>
    <w:rsid w:val="006043E8"/>
    <w:rsid w:val="006051BB"/>
    <w:rsid w:val="006152C7"/>
    <w:rsid w:val="00615E45"/>
    <w:rsid w:val="00620A2E"/>
    <w:rsid w:val="00620BB5"/>
    <w:rsid w:val="006221FB"/>
    <w:rsid w:val="00623997"/>
    <w:rsid w:val="00631AD1"/>
    <w:rsid w:val="00634F63"/>
    <w:rsid w:val="006365F4"/>
    <w:rsid w:val="00645D55"/>
    <w:rsid w:val="0065044E"/>
    <w:rsid w:val="0065360F"/>
    <w:rsid w:val="00653B78"/>
    <w:rsid w:val="00656F64"/>
    <w:rsid w:val="00661786"/>
    <w:rsid w:val="00676187"/>
    <w:rsid w:val="0068260E"/>
    <w:rsid w:val="00682F8C"/>
    <w:rsid w:val="00685F7F"/>
    <w:rsid w:val="006867B0"/>
    <w:rsid w:val="006A4DB2"/>
    <w:rsid w:val="006A5993"/>
    <w:rsid w:val="006C0EFF"/>
    <w:rsid w:val="006C2F94"/>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1BAD"/>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649B"/>
    <w:rsid w:val="007E799B"/>
    <w:rsid w:val="007F4E1A"/>
    <w:rsid w:val="007F7022"/>
    <w:rsid w:val="00801103"/>
    <w:rsid w:val="00803018"/>
    <w:rsid w:val="0080530C"/>
    <w:rsid w:val="008107F9"/>
    <w:rsid w:val="0081327A"/>
    <w:rsid w:val="008153B9"/>
    <w:rsid w:val="00817F4B"/>
    <w:rsid w:val="00823DF8"/>
    <w:rsid w:val="008305AC"/>
    <w:rsid w:val="00843136"/>
    <w:rsid w:val="00861672"/>
    <w:rsid w:val="00862A38"/>
    <w:rsid w:val="00873A25"/>
    <w:rsid w:val="0087491C"/>
    <w:rsid w:val="00880B90"/>
    <w:rsid w:val="0088698A"/>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37785"/>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B3F1A"/>
    <w:rsid w:val="009B5A09"/>
    <w:rsid w:val="009C4045"/>
    <w:rsid w:val="009D0300"/>
    <w:rsid w:val="009D12AD"/>
    <w:rsid w:val="009D31D0"/>
    <w:rsid w:val="009D6C6F"/>
    <w:rsid w:val="009E1947"/>
    <w:rsid w:val="009E2FDB"/>
    <w:rsid w:val="009E4955"/>
    <w:rsid w:val="009F26B2"/>
    <w:rsid w:val="00A03249"/>
    <w:rsid w:val="00A0436F"/>
    <w:rsid w:val="00A1031A"/>
    <w:rsid w:val="00A12E03"/>
    <w:rsid w:val="00A134BD"/>
    <w:rsid w:val="00A20D1C"/>
    <w:rsid w:val="00A21AE1"/>
    <w:rsid w:val="00A32DA2"/>
    <w:rsid w:val="00A34E06"/>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094F"/>
    <w:rsid w:val="00AD58FA"/>
    <w:rsid w:val="00AD686B"/>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C154A"/>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21BAA"/>
    <w:rsid w:val="00C305CD"/>
    <w:rsid w:val="00C33804"/>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0669"/>
    <w:rsid w:val="00CE5049"/>
    <w:rsid w:val="00CF0607"/>
    <w:rsid w:val="00CF4CE3"/>
    <w:rsid w:val="00D065BE"/>
    <w:rsid w:val="00D12A10"/>
    <w:rsid w:val="00D2120F"/>
    <w:rsid w:val="00D33C41"/>
    <w:rsid w:val="00D4048F"/>
    <w:rsid w:val="00D450FC"/>
    <w:rsid w:val="00D51239"/>
    <w:rsid w:val="00D61A84"/>
    <w:rsid w:val="00D6599D"/>
    <w:rsid w:val="00D67D54"/>
    <w:rsid w:val="00D703A5"/>
    <w:rsid w:val="00D71E36"/>
    <w:rsid w:val="00D80E2E"/>
    <w:rsid w:val="00D9505E"/>
    <w:rsid w:val="00DA1E4E"/>
    <w:rsid w:val="00DB306E"/>
    <w:rsid w:val="00DC028F"/>
    <w:rsid w:val="00DC221D"/>
    <w:rsid w:val="00DC5658"/>
    <w:rsid w:val="00DD69F1"/>
    <w:rsid w:val="00DD7FD5"/>
    <w:rsid w:val="00DE06BC"/>
    <w:rsid w:val="00DF142E"/>
    <w:rsid w:val="00DF27C3"/>
    <w:rsid w:val="00DF476E"/>
    <w:rsid w:val="00E00811"/>
    <w:rsid w:val="00E01B3F"/>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86B44"/>
    <w:rsid w:val="00E90BBD"/>
    <w:rsid w:val="00E940AE"/>
    <w:rsid w:val="00E96AE2"/>
    <w:rsid w:val="00EA1E16"/>
    <w:rsid w:val="00EB4117"/>
    <w:rsid w:val="00EC6895"/>
    <w:rsid w:val="00ED0BC0"/>
    <w:rsid w:val="00ED106D"/>
    <w:rsid w:val="00ED2A70"/>
    <w:rsid w:val="00ED3D83"/>
    <w:rsid w:val="00EE021E"/>
    <w:rsid w:val="00EE0F4E"/>
    <w:rsid w:val="00EE40C8"/>
    <w:rsid w:val="00EF057D"/>
    <w:rsid w:val="00EF0741"/>
    <w:rsid w:val="00EF2494"/>
    <w:rsid w:val="00EF6DD2"/>
    <w:rsid w:val="00F04ECE"/>
    <w:rsid w:val="00F067DA"/>
    <w:rsid w:val="00F150D4"/>
    <w:rsid w:val="00F15D74"/>
    <w:rsid w:val="00F178BB"/>
    <w:rsid w:val="00F17D24"/>
    <w:rsid w:val="00F21AFD"/>
    <w:rsid w:val="00F21D6B"/>
    <w:rsid w:val="00F265A7"/>
    <w:rsid w:val="00F30443"/>
    <w:rsid w:val="00F33D87"/>
    <w:rsid w:val="00F37E84"/>
    <w:rsid w:val="00F400C4"/>
    <w:rsid w:val="00F43329"/>
    <w:rsid w:val="00F468FA"/>
    <w:rsid w:val="00F732A3"/>
    <w:rsid w:val="00F77743"/>
    <w:rsid w:val="00F77BA6"/>
    <w:rsid w:val="00F86AA7"/>
    <w:rsid w:val="00F8736C"/>
    <w:rsid w:val="00F92F9F"/>
    <w:rsid w:val="00F93622"/>
    <w:rsid w:val="00FB0865"/>
    <w:rsid w:val="00FB557D"/>
    <w:rsid w:val="00FB5F56"/>
    <w:rsid w:val="00FC2C79"/>
    <w:rsid w:val="00FC5804"/>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09A78-CC57-4A03-A080-914FE29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8BE0-FA49-4E1A-B124-DF766F6C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6</cp:revision>
  <cp:lastPrinted>2019-09-06T08:04:00Z</cp:lastPrinted>
  <dcterms:created xsi:type="dcterms:W3CDTF">2019-09-04T10:41:00Z</dcterms:created>
  <dcterms:modified xsi:type="dcterms:W3CDTF">2019-10-14T12:54:00Z</dcterms:modified>
</cp:coreProperties>
</file>