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313B7">
        <w:rPr>
          <w:b/>
          <w:bCs/>
          <w:sz w:val="24"/>
          <w:u w:val="single"/>
        </w:rPr>
        <w:t>6</w:t>
      </w:r>
      <w:r w:rsidR="002C3327">
        <w:rPr>
          <w:b/>
          <w:bCs/>
          <w:sz w:val="24"/>
          <w:u w:val="single"/>
        </w:rPr>
        <w:t>6</w:t>
      </w:r>
      <w:r w:rsidR="005A26E2">
        <w:rPr>
          <w:b/>
          <w:bCs/>
          <w:sz w:val="24"/>
          <w:u w:val="single"/>
        </w:rPr>
        <w:t>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313B7">
        <w:rPr>
          <w:b/>
          <w:bCs/>
          <w:sz w:val="24"/>
          <w:u w:val="single"/>
        </w:rPr>
        <w:t>24</w:t>
      </w:r>
      <w:r w:rsidR="00202C12">
        <w:rPr>
          <w:b/>
          <w:bCs/>
          <w:sz w:val="24"/>
          <w:u w:val="single"/>
        </w:rPr>
        <w:t xml:space="preserve"> APRIL</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1313B7">
        <w:rPr>
          <w:b/>
          <w:bCs/>
          <w:sz w:val="24"/>
          <w:u w:val="single"/>
        </w:rPr>
        <w:t>2</w:t>
      </w:r>
      <w:r w:rsidRPr="00294557">
        <w:rPr>
          <w:b/>
          <w:bCs/>
          <w:sz w:val="24"/>
          <w:u w:val="single"/>
        </w:rPr>
        <w:t>)</w:t>
      </w:r>
    </w:p>
    <w:p w:rsidR="002C3327" w:rsidRPr="002C3327" w:rsidRDefault="002C3327" w:rsidP="002C3327">
      <w:pPr>
        <w:spacing w:before="100" w:beforeAutospacing="1" w:after="100" w:afterAutospacing="1"/>
        <w:jc w:val="both"/>
        <w:outlineLvl w:val="0"/>
        <w:rPr>
          <w:sz w:val="24"/>
          <w:u w:val="single"/>
        </w:rPr>
      </w:pPr>
      <w:r w:rsidRPr="002C3327">
        <w:rPr>
          <w:b/>
          <w:sz w:val="24"/>
          <w:u w:val="single"/>
        </w:rPr>
        <w:t xml:space="preserve">Ms H Ismail (DA) to ask the Minister of </w:t>
      </w:r>
      <w:r w:rsidRPr="002C3327">
        <w:rPr>
          <w:b/>
          <w:sz w:val="24"/>
          <w:u w:val="single"/>
          <w:lang w:val="en-US"/>
        </w:rPr>
        <w:t>Health</w:t>
      </w:r>
      <w:r w:rsidRPr="002C3327">
        <w:rPr>
          <w:b/>
          <w:sz w:val="24"/>
          <w:u w:val="single"/>
          <w:lang w:val="en-US"/>
        </w:rPr>
        <w:fldChar w:fldCharType="begin"/>
      </w:r>
      <w:r w:rsidRPr="002C3327">
        <w:rPr>
          <w:u w:val="single"/>
        </w:rPr>
        <w:instrText xml:space="preserve"> XE "</w:instrText>
      </w:r>
      <w:r w:rsidRPr="002C3327">
        <w:rPr>
          <w:b/>
          <w:sz w:val="24"/>
          <w:u w:val="single"/>
        </w:rPr>
        <w:instrText>Health</w:instrText>
      </w:r>
      <w:r w:rsidRPr="002C3327">
        <w:rPr>
          <w:u w:val="single"/>
        </w:rPr>
        <w:instrText xml:space="preserve">" </w:instrText>
      </w:r>
      <w:r w:rsidRPr="002C3327">
        <w:rPr>
          <w:b/>
          <w:sz w:val="24"/>
          <w:u w:val="single"/>
          <w:lang w:val="en-US"/>
        </w:rPr>
        <w:fldChar w:fldCharType="end"/>
      </w:r>
      <w:r w:rsidRPr="002C3327">
        <w:rPr>
          <w:b/>
          <w:sz w:val="24"/>
          <w:u w:val="single"/>
        </w:rPr>
        <w:t xml:space="preserve">: </w:t>
      </w:r>
    </w:p>
    <w:p w:rsidR="002C3327" w:rsidRPr="002C3327" w:rsidRDefault="002C3327" w:rsidP="002C3327">
      <w:pPr>
        <w:spacing w:before="100" w:beforeAutospacing="1" w:after="100" w:afterAutospacing="1"/>
        <w:ind w:left="709" w:hanging="720"/>
        <w:jc w:val="both"/>
        <w:rPr>
          <w:sz w:val="24"/>
        </w:rPr>
      </w:pPr>
      <w:r w:rsidRPr="002C3327">
        <w:rPr>
          <w:sz w:val="24"/>
        </w:rPr>
        <w:t>(1)</w:t>
      </w:r>
      <w:r w:rsidRPr="002C3327">
        <w:rPr>
          <w:sz w:val="24"/>
        </w:rPr>
        <w:tab/>
        <w:t>What number of (a)(i) screenings and (ii) tests has the Government conducted in each municipality to test for the coronavirus disease caused by the severe acute respiratory syndrome coronavirus 2 since 1 January 2020, (b) health professionals have tested positive and (c) persons (i) recovered from and (ii) died as a result of the contraction of COVID-19 in each municipality;</w:t>
      </w:r>
    </w:p>
    <w:p w:rsidR="002C3327" w:rsidRPr="002C3327" w:rsidRDefault="002C3327" w:rsidP="002C3327">
      <w:pPr>
        <w:spacing w:before="100" w:beforeAutospacing="1" w:after="100" w:afterAutospacing="1"/>
        <w:ind w:left="709" w:hanging="720"/>
        <w:jc w:val="both"/>
        <w:rPr>
          <w:sz w:val="24"/>
        </w:rPr>
      </w:pPr>
      <w:r w:rsidRPr="002C3327">
        <w:rPr>
          <w:sz w:val="24"/>
        </w:rPr>
        <w:t>(2)</w:t>
      </w:r>
      <w:r w:rsidRPr="002C3327">
        <w:rPr>
          <w:sz w:val="24"/>
        </w:rPr>
        <w:tab/>
        <w:t>what (a) number of COVID-19 mobile testing units have not been delivered to the designated municipalities yet and (b) are the reasons that they have not been delivered in each case;</w:t>
      </w:r>
    </w:p>
    <w:p w:rsidR="002C3327" w:rsidRPr="002C3327" w:rsidRDefault="002C3327" w:rsidP="002C3327">
      <w:pPr>
        <w:spacing w:before="100" w:beforeAutospacing="1" w:after="100" w:afterAutospacing="1"/>
        <w:ind w:left="709" w:hanging="720"/>
        <w:jc w:val="both"/>
        <w:rPr>
          <w:sz w:val="24"/>
        </w:rPr>
      </w:pPr>
      <w:r w:rsidRPr="002C3327">
        <w:rPr>
          <w:sz w:val="24"/>
        </w:rPr>
        <w:t>(3)</w:t>
      </w:r>
      <w:r w:rsidRPr="002C3327">
        <w:rPr>
          <w:sz w:val="24"/>
        </w:rPr>
        <w:tab/>
        <w:t>whether any backlog is being experienced in the processing of test samples; if so, what are the relevant details;</w:t>
      </w:r>
    </w:p>
    <w:p w:rsidR="00786C98" w:rsidRPr="00132753" w:rsidRDefault="002C3327" w:rsidP="002C3327">
      <w:pPr>
        <w:spacing w:before="100" w:beforeAutospacing="1" w:after="100" w:afterAutospacing="1"/>
        <w:ind w:left="709" w:hanging="709"/>
        <w:jc w:val="both"/>
        <w:rPr>
          <w:color w:val="000000" w:themeColor="text1"/>
          <w:sz w:val="20"/>
          <w:szCs w:val="20"/>
          <w:lang w:val="en-US"/>
        </w:rPr>
      </w:pPr>
      <w:r w:rsidRPr="002C3327">
        <w:rPr>
          <w:sz w:val="24"/>
        </w:rPr>
        <w:t>(4)</w:t>
      </w:r>
      <w:r w:rsidRPr="002C3327">
        <w:rPr>
          <w:sz w:val="24"/>
        </w:rPr>
        <w:tab/>
        <w:t xml:space="preserve">(a) what number of (i) quarantine and (ii) </w:t>
      </w:r>
      <w:r w:rsidRPr="002C3327">
        <w:rPr>
          <w:sz w:val="24"/>
          <w:lang w:val="af-ZA"/>
        </w:rPr>
        <w:t>testing</w:t>
      </w:r>
      <w:r w:rsidRPr="002C3327">
        <w:rPr>
          <w:sz w:val="24"/>
        </w:rPr>
        <w:t xml:space="preserve"> facilities are available in each municipality and (b) where is each specified facility situated?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313B7">
        <w:rPr>
          <w:color w:val="000000"/>
        </w:rPr>
        <w:t>8</w:t>
      </w:r>
      <w:r w:rsidR="002C3327">
        <w:rPr>
          <w:color w:val="000000"/>
        </w:rPr>
        <w:t>63</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9B7236" w:rsidRDefault="002F43C3" w:rsidP="002F43C3">
      <w:pPr>
        <w:rPr>
          <w:bCs/>
          <w:sz w:val="24"/>
          <w:u w:val="single"/>
          <w:lang w:val="en-US"/>
        </w:rPr>
      </w:pPr>
    </w:p>
    <w:p w:rsidR="009B7236" w:rsidRPr="009B7236" w:rsidRDefault="009B7236" w:rsidP="009B7236">
      <w:pPr>
        <w:pStyle w:val="ListParagraph"/>
        <w:numPr>
          <w:ilvl w:val="0"/>
          <w:numId w:val="8"/>
        </w:numPr>
        <w:tabs>
          <w:tab w:val="left" w:pos="709"/>
          <w:tab w:val="left" w:pos="1418"/>
        </w:tabs>
        <w:ind w:left="1985" w:hanging="1985"/>
        <w:contextualSpacing w:val="0"/>
        <w:jc w:val="both"/>
        <w:rPr>
          <w:bCs/>
          <w:color w:val="000000" w:themeColor="text1"/>
          <w:sz w:val="24"/>
          <w:lang w:val="en-US"/>
        </w:rPr>
      </w:pPr>
      <w:r w:rsidRPr="009B7236">
        <w:rPr>
          <w:bCs/>
          <w:color w:val="000000" w:themeColor="text1"/>
          <w:sz w:val="24"/>
          <w:lang w:val="en-US"/>
        </w:rPr>
        <w:t>(a)</w:t>
      </w:r>
      <w:r w:rsidRPr="009B7236">
        <w:rPr>
          <w:bCs/>
          <w:color w:val="000000" w:themeColor="text1"/>
          <w:sz w:val="24"/>
          <w:lang w:val="en-US"/>
        </w:rPr>
        <w:tab/>
        <w:t>(i)</w:t>
      </w:r>
      <w:r w:rsidRPr="009B7236">
        <w:rPr>
          <w:bCs/>
          <w:color w:val="000000" w:themeColor="text1"/>
          <w:sz w:val="24"/>
          <w:lang w:val="en-US"/>
        </w:rPr>
        <w:tab/>
      </w:r>
      <w:r w:rsidRPr="009B7236">
        <w:rPr>
          <w:color w:val="000000" w:themeColor="text1"/>
          <w:sz w:val="24"/>
        </w:rPr>
        <w:t>The number of screenings as of 1 June 2020 across all 9 provinces in each municipality stands at 20,170,837;</w:t>
      </w:r>
    </w:p>
    <w:p w:rsidR="009B7236" w:rsidRPr="009B7236" w:rsidRDefault="009B7236" w:rsidP="009B7236">
      <w:pPr>
        <w:tabs>
          <w:tab w:val="left" w:pos="709"/>
          <w:tab w:val="left" w:pos="1418"/>
        </w:tabs>
        <w:jc w:val="both"/>
        <w:rPr>
          <w:color w:val="000000" w:themeColor="text1"/>
          <w:sz w:val="24"/>
        </w:rPr>
      </w:pPr>
    </w:p>
    <w:p w:rsidR="009B7236" w:rsidRPr="009B7236" w:rsidRDefault="009B7236" w:rsidP="009B7236">
      <w:pPr>
        <w:tabs>
          <w:tab w:val="left" w:pos="709"/>
          <w:tab w:val="left" w:pos="1418"/>
        </w:tabs>
        <w:ind w:left="1985" w:hanging="1985"/>
        <w:jc w:val="both"/>
        <w:rPr>
          <w:color w:val="000000" w:themeColor="text1"/>
          <w:sz w:val="24"/>
        </w:rPr>
      </w:pPr>
      <w:r w:rsidRPr="009B7236">
        <w:rPr>
          <w:color w:val="000000" w:themeColor="text1"/>
          <w:sz w:val="24"/>
        </w:rPr>
        <w:tab/>
      </w:r>
      <w:r w:rsidRPr="009B7236">
        <w:rPr>
          <w:color w:val="000000" w:themeColor="text1"/>
          <w:sz w:val="24"/>
        </w:rPr>
        <w:tab/>
        <w:t xml:space="preserve">(ii) </w:t>
      </w:r>
      <w:r w:rsidRPr="009B7236">
        <w:rPr>
          <w:color w:val="000000" w:themeColor="text1"/>
          <w:sz w:val="24"/>
        </w:rPr>
        <w:tab/>
        <w:t>The numbest of tests as 2 June 2020 across all 9 provinces in each municipality stands at 785,979;</w:t>
      </w:r>
    </w:p>
    <w:p w:rsidR="009B7236" w:rsidRPr="009B7236" w:rsidRDefault="009B7236" w:rsidP="009B7236">
      <w:pPr>
        <w:tabs>
          <w:tab w:val="left" w:pos="709"/>
          <w:tab w:val="left" w:pos="1418"/>
        </w:tabs>
        <w:ind w:left="1985" w:hanging="1985"/>
        <w:jc w:val="both"/>
        <w:rPr>
          <w:color w:val="000000" w:themeColor="text1"/>
          <w:sz w:val="24"/>
        </w:rPr>
      </w:pPr>
    </w:p>
    <w:p w:rsidR="009B7236" w:rsidRPr="009B7236" w:rsidRDefault="009B7236" w:rsidP="009B7236">
      <w:pPr>
        <w:tabs>
          <w:tab w:val="left" w:pos="709"/>
          <w:tab w:val="left" w:pos="1418"/>
        </w:tabs>
        <w:ind w:left="1418" w:hanging="1418"/>
        <w:jc w:val="both"/>
        <w:rPr>
          <w:color w:val="000000" w:themeColor="text1"/>
          <w:sz w:val="24"/>
        </w:rPr>
      </w:pPr>
      <w:r w:rsidRPr="009B7236">
        <w:rPr>
          <w:color w:val="000000" w:themeColor="text1"/>
          <w:sz w:val="24"/>
        </w:rPr>
        <w:tab/>
        <w:t>(b)</w:t>
      </w:r>
      <w:r w:rsidRPr="009B7236">
        <w:rPr>
          <w:color w:val="000000" w:themeColor="text1"/>
          <w:sz w:val="24"/>
        </w:rPr>
        <w:tab/>
        <w:t>The number of health professionals as of 1 June 2020 that tested positive for COVID-19 is 2,084;</w:t>
      </w:r>
    </w:p>
    <w:p w:rsidR="009B7236" w:rsidRPr="009B7236" w:rsidRDefault="009B7236" w:rsidP="009B7236">
      <w:pPr>
        <w:tabs>
          <w:tab w:val="left" w:pos="709"/>
          <w:tab w:val="left" w:pos="1418"/>
        </w:tabs>
        <w:ind w:left="1418" w:hanging="1418"/>
        <w:jc w:val="both"/>
        <w:rPr>
          <w:color w:val="000000" w:themeColor="text1"/>
          <w:sz w:val="24"/>
        </w:rPr>
      </w:pPr>
    </w:p>
    <w:p w:rsidR="009B7236" w:rsidRPr="009B7236" w:rsidRDefault="009B7236" w:rsidP="009B7236">
      <w:pPr>
        <w:tabs>
          <w:tab w:val="left" w:pos="709"/>
          <w:tab w:val="left" w:pos="1418"/>
          <w:tab w:val="left" w:pos="1985"/>
        </w:tabs>
        <w:ind w:left="1985" w:hanging="1985"/>
        <w:jc w:val="both"/>
        <w:rPr>
          <w:color w:val="000000" w:themeColor="text1"/>
          <w:sz w:val="24"/>
        </w:rPr>
      </w:pPr>
      <w:r w:rsidRPr="009B7236">
        <w:rPr>
          <w:color w:val="000000" w:themeColor="text1"/>
          <w:sz w:val="24"/>
        </w:rPr>
        <w:tab/>
        <w:t>(c)</w:t>
      </w:r>
      <w:r w:rsidRPr="009B7236">
        <w:rPr>
          <w:color w:val="000000" w:themeColor="text1"/>
          <w:sz w:val="24"/>
        </w:rPr>
        <w:tab/>
        <w:t>(i)</w:t>
      </w:r>
      <w:r w:rsidRPr="009B7236">
        <w:rPr>
          <w:color w:val="000000" w:themeColor="text1"/>
          <w:sz w:val="24"/>
        </w:rPr>
        <w:tab/>
        <w:t>The number of health professionals as of 1 June 2020 that recovered from COVID-19 is 808;</w:t>
      </w:r>
    </w:p>
    <w:p w:rsidR="009B7236" w:rsidRPr="009B7236" w:rsidRDefault="009B7236" w:rsidP="009B7236">
      <w:pPr>
        <w:tabs>
          <w:tab w:val="left" w:pos="709"/>
          <w:tab w:val="left" w:pos="1418"/>
          <w:tab w:val="left" w:pos="1985"/>
        </w:tabs>
        <w:ind w:left="1985" w:hanging="1985"/>
        <w:jc w:val="both"/>
        <w:rPr>
          <w:color w:val="000000" w:themeColor="text1"/>
          <w:sz w:val="24"/>
        </w:rPr>
      </w:pPr>
    </w:p>
    <w:p w:rsidR="009B7236" w:rsidRDefault="009B7236" w:rsidP="009B7236">
      <w:pPr>
        <w:tabs>
          <w:tab w:val="left" w:pos="709"/>
          <w:tab w:val="left" w:pos="1418"/>
          <w:tab w:val="left" w:pos="1985"/>
        </w:tabs>
        <w:ind w:left="1985" w:hanging="1985"/>
        <w:jc w:val="both"/>
        <w:rPr>
          <w:color w:val="000000" w:themeColor="text1"/>
          <w:sz w:val="24"/>
        </w:rPr>
      </w:pPr>
      <w:r w:rsidRPr="009B7236">
        <w:rPr>
          <w:color w:val="000000" w:themeColor="text1"/>
          <w:sz w:val="24"/>
        </w:rPr>
        <w:tab/>
      </w:r>
      <w:r w:rsidRPr="009B7236">
        <w:rPr>
          <w:color w:val="000000" w:themeColor="text1"/>
          <w:sz w:val="24"/>
        </w:rPr>
        <w:tab/>
        <w:t xml:space="preserve">(ii) </w:t>
      </w:r>
      <w:r w:rsidRPr="009B7236">
        <w:rPr>
          <w:color w:val="000000" w:themeColor="text1"/>
          <w:sz w:val="24"/>
        </w:rPr>
        <w:tab/>
        <w:t xml:space="preserve">and that died from COVID-19 is 18. </w:t>
      </w:r>
    </w:p>
    <w:p w:rsidR="00CF6C6D" w:rsidRPr="009B7236" w:rsidRDefault="00CF6C6D" w:rsidP="009B7236">
      <w:pPr>
        <w:tabs>
          <w:tab w:val="left" w:pos="709"/>
          <w:tab w:val="left" w:pos="1418"/>
          <w:tab w:val="left" w:pos="1985"/>
        </w:tabs>
        <w:ind w:left="1985" w:hanging="1985"/>
        <w:jc w:val="both"/>
        <w:rPr>
          <w:color w:val="000000" w:themeColor="text1"/>
          <w:sz w:val="24"/>
        </w:rPr>
      </w:pPr>
    </w:p>
    <w:p w:rsidR="009B7236" w:rsidRPr="00CF6C6D" w:rsidRDefault="009B7236" w:rsidP="00CF6C6D">
      <w:pPr>
        <w:pStyle w:val="ListParagraph"/>
        <w:numPr>
          <w:ilvl w:val="0"/>
          <w:numId w:val="8"/>
        </w:numPr>
        <w:tabs>
          <w:tab w:val="left" w:pos="709"/>
        </w:tabs>
        <w:ind w:left="1418" w:hanging="1418"/>
        <w:contextualSpacing w:val="0"/>
        <w:jc w:val="both"/>
        <w:rPr>
          <w:color w:val="000000" w:themeColor="text1"/>
          <w:sz w:val="24"/>
        </w:rPr>
      </w:pPr>
      <w:r w:rsidRPr="00CF6C6D">
        <w:rPr>
          <w:color w:val="000000" w:themeColor="text1"/>
          <w:sz w:val="24"/>
        </w:rPr>
        <w:t>(a)</w:t>
      </w:r>
      <w:r w:rsidRPr="00CF6C6D">
        <w:rPr>
          <w:color w:val="000000" w:themeColor="text1"/>
          <w:sz w:val="24"/>
        </w:rPr>
        <w:tab/>
        <w:t xml:space="preserve">All sixty-seven (67) NHLS mobile testing units have been delivered to all nine provinces. The testing mobile units rotate through the province depending on the schedule determined by the provincial department of health. </w:t>
      </w:r>
    </w:p>
    <w:p w:rsidR="009B7236" w:rsidRPr="00CF6C6D" w:rsidRDefault="009B7236" w:rsidP="00CF6C6D">
      <w:pPr>
        <w:pStyle w:val="ListParagraph"/>
        <w:contextualSpacing w:val="0"/>
        <w:jc w:val="both"/>
        <w:rPr>
          <w:color w:val="000000" w:themeColor="text1"/>
          <w:sz w:val="24"/>
        </w:rPr>
      </w:pPr>
    </w:p>
    <w:p w:rsidR="009B7236" w:rsidRDefault="009B7236" w:rsidP="00CF6C6D">
      <w:pPr>
        <w:pStyle w:val="ListParagraph"/>
        <w:numPr>
          <w:ilvl w:val="0"/>
          <w:numId w:val="9"/>
        </w:numPr>
        <w:ind w:left="1418" w:hanging="698"/>
        <w:contextualSpacing w:val="0"/>
        <w:jc w:val="both"/>
        <w:rPr>
          <w:color w:val="000000" w:themeColor="text1"/>
          <w:sz w:val="24"/>
        </w:rPr>
      </w:pPr>
      <w:r w:rsidRPr="00CF6C6D">
        <w:rPr>
          <w:color w:val="000000" w:themeColor="text1"/>
          <w:sz w:val="24"/>
        </w:rPr>
        <w:t>Not applicable</w:t>
      </w:r>
      <w:r w:rsidR="00CF6C6D">
        <w:rPr>
          <w:color w:val="000000" w:themeColor="text1"/>
          <w:sz w:val="24"/>
        </w:rPr>
        <w:t>;</w:t>
      </w:r>
    </w:p>
    <w:p w:rsidR="00CF6C6D" w:rsidRDefault="00CF6C6D" w:rsidP="00CF6C6D">
      <w:pPr>
        <w:jc w:val="both"/>
        <w:rPr>
          <w:color w:val="000000" w:themeColor="text1"/>
          <w:sz w:val="24"/>
        </w:rPr>
      </w:pPr>
    </w:p>
    <w:p w:rsidR="009B7236" w:rsidRDefault="009B7236" w:rsidP="00CF6C6D">
      <w:pPr>
        <w:pStyle w:val="ListParagraph"/>
        <w:numPr>
          <w:ilvl w:val="0"/>
          <w:numId w:val="8"/>
        </w:numPr>
        <w:tabs>
          <w:tab w:val="left" w:pos="709"/>
        </w:tabs>
        <w:ind w:left="709" w:hanging="709"/>
        <w:jc w:val="both"/>
        <w:rPr>
          <w:color w:val="000000" w:themeColor="text1"/>
          <w:sz w:val="24"/>
        </w:rPr>
      </w:pPr>
      <w:r w:rsidRPr="00CF6C6D">
        <w:rPr>
          <w:color w:val="000000" w:themeColor="text1"/>
          <w:sz w:val="24"/>
        </w:rPr>
        <w:t xml:space="preserve">The backlog is experienced in the process of test samples due to inadequate supply of extraction kits to perform PCR tests and the high through put test kits for integrated testing platform like </w:t>
      </w:r>
      <w:r w:rsidR="00CF6C6D">
        <w:rPr>
          <w:color w:val="000000" w:themeColor="text1"/>
          <w:sz w:val="24"/>
        </w:rPr>
        <w:t>GeneXpert and Roche instruments;</w:t>
      </w:r>
    </w:p>
    <w:p w:rsidR="00CF6C6D" w:rsidRDefault="00CF6C6D" w:rsidP="00CF6C6D">
      <w:pPr>
        <w:pStyle w:val="ListParagraph"/>
        <w:tabs>
          <w:tab w:val="left" w:pos="709"/>
        </w:tabs>
        <w:ind w:left="709"/>
        <w:jc w:val="both"/>
        <w:rPr>
          <w:color w:val="000000" w:themeColor="text1"/>
          <w:sz w:val="24"/>
        </w:rPr>
      </w:pPr>
    </w:p>
    <w:p w:rsidR="009B7236" w:rsidRPr="00CF6C6D" w:rsidRDefault="00CF6C6D" w:rsidP="00CF6C6D">
      <w:pPr>
        <w:pStyle w:val="ListParagraph"/>
        <w:numPr>
          <w:ilvl w:val="0"/>
          <w:numId w:val="8"/>
        </w:numPr>
        <w:tabs>
          <w:tab w:val="left" w:pos="709"/>
          <w:tab w:val="left" w:pos="1418"/>
          <w:tab w:val="left" w:pos="2127"/>
        </w:tabs>
        <w:ind w:left="2127" w:hanging="2127"/>
        <w:jc w:val="both"/>
        <w:rPr>
          <w:color w:val="000000" w:themeColor="text1"/>
          <w:sz w:val="24"/>
        </w:rPr>
      </w:pPr>
      <w:r w:rsidRPr="00CF6C6D">
        <w:rPr>
          <w:color w:val="000000" w:themeColor="text1"/>
          <w:sz w:val="24"/>
        </w:rPr>
        <w:lastRenderedPageBreak/>
        <w:t>(a)</w:t>
      </w:r>
      <w:r w:rsidRPr="00CF6C6D">
        <w:rPr>
          <w:color w:val="000000" w:themeColor="text1"/>
          <w:sz w:val="24"/>
        </w:rPr>
        <w:tab/>
        <w:t>(i)</w:t>
      </w:r>
      <w:r w:rsidRPr="00CF6C6D">
        <w:rPr>
          <w:color w:val="000000" w:themeColor="text1"/>
          <w:sz w:val="24"/>
        </w:rPr>
        <w:tab/>
      </w:r>
      <w:r w:rsidR="009B7236" w:rsidRPr="00CF6C6D">
        <w:rPr>
          <w:color w:val="000000" w:themeColor="text1"/>
          <w:sz w:val="24"/>
        </w:rPr>
        <w:t>A total of 136 out of 396 sites have been activated as of 1 June 2020 across all 9 provinces in eac</w:t>
      </w:r>
      <w:r w:rsidRPr="00CF6C6D">
        <w:rPr>
          <w:color w:val="000000" w:themeColor="text1"/>
          <w:sz w:val="24"/>
        </w:rPr>
        <w:t>h municipality;</w:t>
      </w:r>
    </w:p>
    <w:p w:rsidR="00CF6C6D" w:rsidRPr="00CF6C6D" w:rsidRDefault="00CF6C6D" w:rsidP="00CF6C6D">
      <w:pPr>
        <w:pStyle w:val="ListParagraph"/>
        <w:rPr>
          <w:color w:val="000000" w:themeColor="text1"/>
          <w:sz w:val="24"/>
        </w:rPr>
      </w:pPr>
    </w:p>
    <w:p w:rsidR="00CF6C6D" w:rsidRPr="00CF6C6D" w:rsidRDefault="009B7236" w:rsidP="00CF6C6D">
      <w:pPr>
        <w:pStyle w:val="ListParagraph"/>
        <w:numPr>
          <w:ilvl w:val="0"/>
          <w:numId w:val="10"/>
        </w:numPr>
        <w:tabs>
          <w:tab w:val="left" w:pos="709"/>
          <w:tab w:val="left" w:pos="1418"/>
          <w:tab w:val="left" w:pos="2127"/>
        </w:tabs>
        <w:jc w:val="both"/>
        <w:rPr>
          <w:color w:val="000000" w:themeColor="text1"/>
          <w:sz w:val="24"/>
        </w:rPr>
      </w:pPr>
      <w:r w:rsidRPr="00CF6C6D">
        <w:rPr>
          <w:color w:val="000000" w:themeColor="text1"/>
          <w:sz w:val="24"/>
          <w:lang w:val="en-US"/>
        </w:rPr>
        <w:t>testing facilities are av</w:t>
      </w:r>
      <w:r w:rsidR="00CF6C6D" w:rsidRPr="00CF6C6D">
        <w:rPr>
          <w:color w:val="000000" w:themeColor="text1"/>
          <w:sz w:val="24"/>
          <w:lang w:val="en-US"/>
        </w:rPr>
        <w:t>ailable in each municipality;</w:t>
      </w:r>
    </w:p>
    <w:p w:rsidR="00CF6C6D" w:rsidRPr="00CF6C6D" w:rsidRDefault="00CF6C6D" w:rsidP="00CF6C6D">
      <w:pPr>
        <w:tabs>
          <w:tab w:val="left" w:pos="709"/>
          <w:tab w:val="left" w:pos="1418"/>
          <w:tab w:val="left" w:pos="2127"/>
        </w:tabs>
        <w:jc w:val="both"/>
        <w:rPr>
          <w:color w:val="000000" w:themeColor="text1"/>
          <w:sz w:val="24"/>
          <w:lang w:val="en-US"/>
        </w:rPr>
      </w:pPr>
    </w:p>
    <w:p w:rsidR="009B7236" w:rsidRPr="00CF6C6D" w:rsidRDefault="00CF6C6D" w:rsidP="00CF6C6D">
      <w:pPr>
        <w:pStyle w:val="ListParagraph"/>
        <w:numPr>
          <w:ilvl w:val="0"/>
          <w:numId w:val="11"/>
        </w:numPr>
        <w:tabs>
          <w:tab w:val="left" w:pos="709"/>
          <w:tab w:val="left" w:pos="1418"/>
          <w:tab w:val="left" w:pos="2127"/>
        </w:tabs>
        <w:ind w:left="1418" w:hanging="713"/>
        <w:jc w:val="both"/>
        <w:rPr>
          <w:color w:val="000000" w:themeColor="text1"/>
          <w:sz w:val="24"/>
        </w:rPr>
      </w:pPr>
      <w:r w:rsidRPr="00CF6C6D">
        <w:rPr>
          <w:color w:val="000000" w:themeColor="text1"/>
          <w:sz w:val="24"/>
          <w:lang w:val="en-US"/>
        </w:rPr>
        <w:t>Refer to the table below</w:t>
      </w:r>
    </w:p>
    <w:p w:rsidR="009B7236" w:rsidRPr="00CF6C6D" w:rsidRDefault="009B7236" w:rsidP="009B7236">
      <w:pPr>
        <w:pStyle w:val="ListParagraph"/>
        <w:spacing w:before="200" w:line="360" w:lineRule="auto"/>
        <w:ind w:left="380"/>
        <w:jc w:val="both"/>
        <w:rPr>
          <w:color w:val="000000" w:themeColor="text1"/>
          <w:sz w:val="24"/>
          <w:lang w:val="en-US"/>
        </w:rPr>
      </w:pPr>
    </w:p>
    <w:p w:rsidR="009B7236" w:rsidRPr="00CF6C6D" w:rsidRDefault="00CF6C6D" w:rsidP="00CF6C6D">
      <w:pPr>
        <w:spacing w:line="360" w:lineRule="auto"/>
        <w:ind w:left="698" w:firstLine="720"/>
        <w:rPr>
          <w:color w:val="000000" w:themeColor="text1"/>
          <w:sz w:val="24"/>
          <w:lang w:val="en-US"/>
        </w:rPr>
      </w:pPr>
      <w:r w:rsidRPr="00CF6C6D">
        <w:rPr>
          <w:color w:val="000000" w:themeColor="text1"/>
          <w:sz w:val="24"/>
          <w:lang w:val="en-US"/>
        </w:rPr>
        <w:t>Table 1.</w:t>
      </w:r>
    </w:p>
    <w:tbl>
      <w:tblPr>
        <w:tblStyle w:val="TableGrid1"/>
        <w:tblW w:w="8930" w:type="dxa"/>
        <w:tblInd w:w="1413" w:type="dxa"/>
        <w:tblLook w:val="04A0" w:firstRow="1" w:lastRow="0" w:firstColumn="1" w:lastColumn="0" w:noHBand="0" w:noVBand="1"/>
      </w:tblPr>
      <w:tblGrid>
        <w:gridCol w:w="1843"/>
        <w:gridCol w:w="3969"/>
        <w:gridCol w:w="3118"/>
      </w:tblGrid>
      <w:tr w:rsidR="009B7236" w:rsidRPr="00CF6C6D" w:rsidTr="00CF6C6D">
        <w:trPr>
          <w:tblHeader/>
        </w:trPr>
        <w:tc>
          <w:tcPr>
            <w:tcW w:w="1843" w:type="dxa"/>
            <w:shd w:val="clear" w:color="auto" w:fill="92D050"/>
          </w:tcPr>
          <w:p w:rsidR="009B7236" w:rsidRPr="00CF6C6D" w:rsidRDefault="009B7236" w:rsidP="00CF6C6D">
            <w:pPr>
              <w:spacing w:before="120" w:after="120"/>
              <w:rPr>
                <w:color w:val="000000" w:themeColor="text1"/>
                <w:sz w:val="24"/>
              </w:rPr>
            </w:pPr>
            <w:r w:rsidRPr="00CF6C6D">
              <w:rPr>
                <w:color w:val="000000" w:themeColor="text1"/>
                <w:sz w:val="24"/>
              </w:rPr>
              <w:t>Province</w:t>
            </w:r>
          </w:p>
        </w:tc>
        <w:tc>
          <w:tcPr>
            <w:tcW w:w="3969" w:type="dxa"/>
            <w:shd w:val="clear" w:color="auto" w:fill="92D050"/>
          </w:tcPr>
          <w:p w:rsidR="009B7236" w:rsidRPr="00CF6C6D" w:rsidRDefault="009B7236" w:rsidP="00CF6C6D">
            <w:pPr>
              <w:pStyle w:val="ListParagraph"/>
              <w:numPr>
                <w:ilvl w:val="0"/>
                <w:numId w:val="6"/>
              </w:numPr>
              <w:spacing w:before="120" w:after="120"/>
              <w:contextualSpacing w:val="0"/>
              <w:rPr>
                <w:color w:val="000000" w:themeColor="text1"/>
                <w:sz w:val="24"/>
              </w:rPr>
            </w:pPr>
            <w:r w:rsidRPr="00CF6C6D">
              <w:rPr>
                <w:color w:val="000000" w:themeColor="text1"/>
                <w:sz w:val="24"/>
              </w:rPr>
              <w:t>(ii) Laboratory location</w:t>
            </w:r>
          </w:p>
        </w:tc>
        <w:tc>
          <w:tcPr>
            <w:tcW w:w="3118" w:type="dxa"/>
            <w:shd w:val="clear" w:color="auto" w:fill="92D050"/>
          </w:tcPr>
          <w:p w:rsidR="009B7236" w:rsidRPr="00CF6C6D" w:rsidRDefault="009B7236" w:rsidP="00CF6C6D">
            <w:pPr>
              <w:spacing w:before="120" w:after="120"/>
              <w:rPr>
                <w:color w:val="000000" w:themeColor="text1"/>
                <w:sz w:val="24"/>
              </w:rPr>
            </w:pPr>
            <w:r w:rsidRPr="00CF6C6D">
              <w:rPr>
                <w:color w:val="000000" w:themeColor="text1"/>
                <w:sz w:val="24"/>
              </w:rPr>
              <w:t>(c) Municipality</w:t>
            </w:r>
          </w:p>
        </w:tc>
      </w:tr>
      <w:tr w:rsidR="009B7236" w:rsidRPr="00CF6C6D" w:rsidTr="00CF6C6D">
        <w:tc>
          <w:tcPr>
            <w:tcW w:w="1843" w:type="dxa"/>
            <w:vMerge w:val="restart"/>
            <w:vAlign w:val="center"/>
          </w:tcPr>
          <w:p w:rsidR="009B7236" w:rsidRPr="00CF6C6D" w:rsidRDefault="009B7236" w:rsidP="00CF6C6D">
            <w:pPr>
              <w:rPr>
                <w:color w:val="000000" w:themeColor="text1"/>
                <w:sz w:val="24"/>
              </w:rPr>
            </w:pPr>
            <w:r w:rsidRPr="00CF6C6D">
              <w:rPr>
                <w:color w:val="000000" w:themeColor="text1"/>
                <w:sz w:val="24"/>
              </w:rPr>
              <w:t>Eastern Cape</w:t>
            </w:r>
          </w:p>
        </w:tc>
        <w:tc>
          <w:tcPr>
            <w:tcW w:w="3969" w:type="dxa"/>
          </w:tcPr>
          <w:p w:rsidR="009B7236" w:rsidRPr="00CF6C6D" w:rsidRDefault="009B7236" w:rsidP="00CF6C6D">
            <w:pPr>
              <w:rPr>
                <w:color w:val="000000" w:themeColor="text1"/>
                <w:sz w:val="24"/>
              </w:rPr>
            </w:pPr>
            <w:r w:rsidRPr="00CF6C6D">
              <w:rPr>
                <w:color w:val="000000" w:themeColor="text1"/>
                <w:sz w:val="24"/>
              </w:rPr>
              <w:t>Port Elizabeth Provincial Hospital</w:t>
            </w:r>
          </w:p>
        </w:tc>
        <w:tc>
          <w:tcPr>
            <w:tcW w:w="3118" w:type="dxa"/>
          </w:tcPr>
          <w:p w:rsidR="009B7236" w:rsidRPr="00CF6C6D" w:rsidRDefault="009B7236" w:rsidP="00CF6C6D">
            <w:pPr>
              <w:rPr>
                <w:color w:val="000000" w:themeColor="text1"/>
                <w:sz w:val="24"/>
              </w:rPr>
            </w:pPr>
            <w:r w:rsidRPr="00CF6C6D">
              <w:rPr>
                <w:color w:val="000000" w:themeColor="text1"/>
                <w:sz w:val="24"/>
              </w:rPr>
              <w:t>Nelson Mandela Bay Municipality</w:t>
            </w:r>
          </w:p>
        </w:tc>
      </w:tr>
      <w:tr w:rsidR="009B7236" w:rsidRPr="00CF6C6D" w:rsidTr="00CF6C6D">
        <w:tc>
          <w:tcPr>
            <w:tcW w:w="1843" w:type="dxa"/>
            <w:vMerge/>
          </w:tcPr>
          <w:p w:rsidR="009B7236" w:rsidRPr="00CF6C6D" w:rsidRDefault="009B7236" w:rsidP="00CF6C6D">
            <w:pPr>
              <w:rPr>
                <w:color w:val="000000" w:themeColor="text1"/>
                <w:sz w:val="24"/>
              </w:rPr>
            </w:pPr>
          </w:p>
        </w:tc>
        <w:tc>
          <w:tcPr>
            <w:tcW w:w="3969" w:type="dxa"/>
          </w:tcPr>
          <w:p w:rsidR="009B7236" w:rsidRPr="00CF6C6D" w:rsidRDefault="009B7236" w:rsidP="00CF6C6D">
            <w:pPr>
              <w:rPr>
                <w:color w:val="000000" w:themeColor="text1"/>
                <w:sz w:val="24"/>
              </w:rPr>
            </w:pPr>
            <w:r w:rsidRPr="00CF6C6D">
              <w:rPr>
                <w:color w:val="000000" w:themeColor="text1"/>
                <w:sz w:val="24"/>
              </w:rPr>
              <w:t>Nelson Mandela Academic/Walter Sisulu University</w:t>
            </w:r>
          </w:p>
        </w:tc>
        <w:tc>
          <w:tcPr>
            <w:tcW w:w="3118" w:type="dxa"/>
          </w:tcPr>
          <w:p w:rsidR="009B7236" w:rsidRPr="00CF6C6D" w:rsidRDefault="009B7236" w:rsidP="00CF6C6D">
            <w:pPr>
              <w:rPr>
                <w:color w:val="000000" w:themeColor="text1"/>
                <w:sz w:val="24"/>
              </w:rPr>
            </w:pPr>
            <w:r w:rsidRPr="00CF6C6D">
              <w:rPr>
                <w:color w:val="000000" w:themeColor="text1"/>
                <w:sz w:val="24"/>
              </w:rPr>
              <w:t>OR Tambo Municipality</w:t>
            </w:r>
          </w:p>
        </w:tc>
      </w:tr>
      <w:tr w:rsidR="009B7236" w:rsidRPr="00CF6C6D" w:rsidTr="00CF6C6D">
        <w:tc>
          <w:tcPr>
            <w:tcW w:w="1843" w:type="dxa"/>
            <w:vMerge/>
            <w:vAlign w:val="center"/>
          </w:tcPr>
          <w:p w:rsidR="009B7236" w:rsidRPr="00CF6C6D" w:rsidRDefault="009B7236" w:rsidP="00CF6C6D">
            <w:pPr>
              <w:rPr>
                <w:color w:val="000000" w:themeColor="text1"/>
                <w:sz w:val="24"/>
              </w:rPr>
            </w:pPr>
          </w:p>
        </w:tc>
        <w:tc>
          <w:tcPr>
            <w:tcW w:w="3969" w:type="dxa"/>
          </w:tcPr>
          <w:p w:rsidR="009B7236" w:rsidRPr="00CF6C6D" w:rsidRDefault="009B7236" w:rsidP="00CF6C6D">
            <w:pPr>
              <w:rPr>
                <w:color w:val="000000" w:themeColor="text1"/>
                <w:sz w:val="24"/>
              </w:rPr>
            </w:pPr>
            <w:r w:rsidRPr="00CF6C6D">
              <w:rPr>
                <w:color w:val="000000" w:themeColor="text1"/>
                <w:sz w:val="24"/>
              </w:rPr>
              <w:t>East London Laboratory, Frere Hospital</w:t>
            </w:r>
          </w:p>
        </w:tc>
        <w:tc>
          <w:tcPr>
            <w:tcW w:w="3118" w:type="dxa"/>
          </w:tcPr>
          <w:p w:rsidR="009B7236" w:rsidRPr="00CF6C6D" w:rsidRDefault="009B7236" w:rsidP="00CF6C6D">
            <w:pPr>
              <w:rPr>
                <w:color w:val="000000" w:themeColor="text1"/>
                <w:sz w:val="24"/>
              </w:rPr>
            </w:pPr>
            <w:r w:rsidRPr="00CF6C6D">
              <w:rPr>
                <w:color w:val="000000" w:themeColor="text1"/>
                <w:sz w:val="24"/>
              </w:rPr>
              <w:t>Buffalo City Municpality</w:t>
            </w:r>
          </w:p>
        </w:tc>
      </w:tr>
      <w:tr w:rsidR="009B7236" w:rsidRPr="00CF6C6D" w:rsidTr="00CF6C6D">
        <w:tc>
          <w:tcPr>
            <w:tcW w:w="1843" w:type="dxa"/>
            <w:vMerge w:val="restart"/>
            <w:vAlign w:val="center"/>
          </w:tcPr>
          <w:p w:rsidR="009B7236" w:rsidRPr="00CF6C6D" w:rsidRDefault="009B7236" w:rsidP="00CF6C6D">
            <w:pPr>
              <w:rPr>
                <w:color w:val="000000" w:themeColor="text1"/>
                <w:sz w:val="24"/>
              </w:rPr>
            </w:pPr>
            <w:r w:rsidRPr="00CF6C6D">
              <w:rPr>
                <w:color w:val="000000" w:themeColor="text1"/>
                <w:sz w:val="24"/>
              </w:rPr>
              <w:t>Free State</w:t>
            </w:r>
          </w:p>
        </w:tc>
        <w:tc>
          <w:tcPr>
            <w:tcW w:w="3969" w:type="dxa"/>
          </w:tcPr>
          <w:p w:rsidR="009B7236" w:rsidRPr="00CF6C6D" w:rsidRDefault="009B7236" w:rsidP="00CF6C6D">
            <w:pPr>
              <w:rPr>
                <w:color w:val="000000" w:themeColor="text1"/>
                <w:sz w:val="24"/>
              </w:rPr>
            </w:pPr>
            <w:r w:rsidRPr="00CF6C6D">
              <w:rPr>
                <w:color w:val="000000" w:themeColor="text1"/>
                <w:sz w:val="24"/>
              </w:rPr>
              <w:t>Universitas Academic Hospital</w:t>
            </w:r>
          </w:p>
        </w:tc>
        <w:tc>
          <w:tcPr>
            <w:tcW w:w="3118" w:type="dxa"/>
          </w:tcPr>
          <w:p w:rsidR="009B7236" w:rsidRPr="00CF6C6D" w:rsidRDefault="009B7236" w:rsidP="00CF6C6D">
            <w:pPr>
              <w:rPr>
                <w:color w:val="000000" w:themeColor="text1"/>
                <w:sz w:val="24"/>
              </w:rPr>
            </w:pPr>
            <w:r w:rsidRPr="00CF6C6D">
              <w:rPr>
                <w:color w:val="000000" w:themeColor="text1"/>
                <w:sz w:val="24"/>
              </w:rPr>
              <w:t>Mangaung Metro</w:t>
            </w:r>
          </w:p>
        </w:tc>
      </w:tr>
      <w:tr w:rsidR="009B7236" w:rsidRPr="00CF6C6D" w:rsidTr="00CF6C6D">
        <w:tc>
          <w:tcPr>
            <w:tcW w:w="1843" w:type="dxa"/>
            <w:vMerge/>
          </w:tcPr>
          <w:p w:rsidR="009B7236" w:rsidRPr="00CF6C6D" w:rsidRDefault="009B7236" w:rsidP="00CF6C6D">
            <w:pPr>
              <w:rPr>
                <w:color w:val="000000" w:themeColor="text1"/>
                <w:sz w:val="24"/>
              </w:rPr>
            </w:pPr>
          </w:p>
        </w:tc>
        <w:tc>
          <w:tcPr>
            <w:tcW w:w="3969" w:type="dxa"/>
          </w:tcPr>
          <w:p w:rsidR="009B7236" w:rsidRPr="00CF6C6D" w:rsidRDefault="009B7236" w:rsidP="00CF6C6D">
            <w:pPr>
              <w:rPr>
                <w:color w:val="000000" w:themeColor="text1"/>
                <w:sz w:val="24"/>
              </w:rPr>
            </w:pPr>
            <w:r w:rsidRPr="00CF6C6D">
              <w:rPr>
                <w:color w:val="000000" w:themeColor="text1"/>
                <w:sz w:val="24"/>
              </w:rPr>
              <w:t>Pelonomi Hospital</w:t>
            </w:r>
          </w:p>
        </w:tc>
        <w:tc>
          <w:tcPr>
            <w:tcW w:w="3118" w:type="dxa"/>
          </w:tcPr>
          <w:p w:rsidR="009B7236" w:rsidRPr="00CF6C6D" w:rsidRDefault="009B7236" w:rsidP="00CF6C6D">
            <w:pPr>
              <w:rPr>
                <w:color w:val="000000" w:themeColor="text1"/>
                <w:sz w:val="24"/>
              </w:rPr>
            </w:pPr>
            <w:r w:rsidRPr="00CF6C6D">
              <w:rPr>
                <w:color w:val="000000" w:themeColor="text1"/>
                <w:sz w:val="24"/>
              </w:rPr>
              <w:t>Mangaung Metro</w:t>
            </w:r>
          </w:p>
        </w:tc>
      </w:tr>
      <w:tr w:rsidR="009B7236" w:rsidRPr="00CF6C6D" w:rsidTr="00CF6C6D">
        <w:tc>
          <w:tcPr>
            <w:tcW w:w="1843" w:type="dxa"/>
            <w:vMerge/>
            <w:vAlign w:val="center"/>
          </w:tcPr>
          <w:p w:rsidR="009B7236" w:rsidRPr="00CF6C6D" w:rsidRDefault="009B7236" w:rsidP="00CF6C6D">
            <w:pPr>
              <w:rPr>
                <w:color w:val="000000" w:themeColor="text1"/>
                <w:sz w:val="24"/>
              </w:rPr>
            </w:pPr>
          </w:p>
        </w:tc>
        <w:tc>
          <w:tcPr>
            <w:tcW w:w="3969" w:type="dxa"/>
          </w:tcPr>
          <w:p w:rsidR="009B7236" w:rsidRPr="00CF6C6D" w:rsidRDefault="009B7236" w:rsidP="00CF6C6D">
            <w:pPr>
              <w:rPr>
                <w:color w:val="000000" w:themeColor="text1"/>
                <w:sz w:val="24"/>
              </w:rPr>
            </w:pPr>
            <w:r w:rsidRPr="00CF6C6D">
              <w:rPr>
                <w:color w:val="000000" w:themeColor="text1"/>
                <w:sz w:val="24"/>
              </w:rPr>
              <w:t>Manapo Hospital</w:t>
            </w:r>
          </w:p>
        </w:tc>
        <w:tc>
          <w:tcPr>
            <w:tcW w:w="3118" w:type="dxa"/>
          </w:tcPr>
          <w:p w:rsidR="009B7236" w:rsidRPr="00CF6C6D" w:rsidRDefault="009B7236" w:rsidP="00CF6C6D">
            <w:pPr>
              <w:rPr>
                <w:color w:val="000000" w:themeColor="text1"/>
                <w:sz w:val="24"/>
              </w:rPr>
            </w:pPr>
            <w:r w:rsidRPr="00CF6C6D">
              <w:rPr>
                <w:color w:val="000000" w:themeColor="text1"/>
                <w:sz w:val="24"/>
              </w:rPr>
              <w:t>Thabo Mofutsanyana</w:t>
            </w:r>
          </w:p>
        </w:tc>
      </w:tr>
      <w:tr w:rsidR="009B7236" w:rsidRPr="00CF6C6D" w:rsidTr="00CF6C6D">
        <w:tc>
          <w:tcPr>
            <w:tcW w:w="1843" w:type="dxa"/>
            <w:vMerge w:val="restart"/>
            <w:vAlign w:val="center"/>
          </w:tcPr>
          <w:p w:rsidR="009B7236" w:rsidRPr="00CF6C6D" w:rsidRDefault="009B7236" w:rsidP="00CF6C6D">
            <w:pPr>
              <w:rPr>
                <w:color w:val="000000" w:themeColor="text1"/>
                <w:sz w:val="24"/>
              </w:rPr>
            </w:pPr>
            <w:r w:rsidRPr="00CF6C6D">
              <w:rPr>
                <w:color w:val="000000" w:themeColor="text1"/>
                <w:sz w:val="24"/>
              </w:rPr>
              <w:t>Gauteng</w:t>
            </w:r>
          </w:p>
        </w:tc>
        <w:tc>
          <w:tcPr>
            <w:tcW w:w="3969" w:type="dxa"/>
          </w:tcPr>
          <w:p w:rsidR="009B7236" w:rsidRPr="00CF6C6D" w:rsidRDefault="009B7236" w:rsidP="00CF6C6D">
            <w:pPr>
              <w:rPr>
                <w:color w:val="000000" w:themeColor="text1"/>
                <w:sz w:val="24"/>
              </w:rPr>
            </w:pPr>
            <w:r w:rsidRPr="00CF6C6D">
              <w:rPr>
                <w:color w:val="000000" w:themeColor="text1"/>
                <w:sz w:val="24"/>
              </w:rPr>
              <w:t>Charlotte Maxeke Johanessburg Academic Hospital</w:t>
            </w:r>
          </w:p>
        </w:tc>
        <w:tc>
          <w:tcPr>
            <w:tcW w:w="3118" w:type="dxa"/>
          </w:tcPr>
          <w:p w:rsidR="009B7236" w:rsidRPr="00CF6C6D" w:rsidRDefault="009B7236" w:rsidP="00CF6C6D">
            <w:pPr>
              <w:rPr>
                <w:color w:val="000000" w:themeColor="text1"/>
                <w:sz w:val="24"/>
              </w:rPr>
            </w:pPr>
            <w:r w:rsidRPr="00CF6C6D">
              <w:rPr>
                <w:color w:val="000000" w:themeColor="text1"/>
                <w:sz w:val="24"/>
              </w:rPr>
              <w:t>City of Johannesburg Metro</w:t>
            </w:r>
          </w:p>
        </w:tc>
      </w:tr>
      <w:tr w:rsidR="009B7236" w:rsidRPr="00CF6C6D" w:rsidTr="00CF6C6D">
        <w:tc>
          <w:tcPr>
            <w:tcW w:w="1843" w:type="dxa"/>
            <w:vMerge/>
          </w:tcPr>
          <w:p w:rsidR="009B7236" w:rsidRPr="00CF6C6D" w:rsidRDefault="009B7236" w:rsidP="00CF6C6D">
            <w:pPr>
              <w:rPr>
                <w:color w:val="000000" w:themeColor="text1"/>
                <w:sz w:val="24"/>
              </w:rPr>
            </w:pPr>
          </w:p>
        </w:tc>
        <w:tc>
          <w:tcPr>
            <w:tcW w:w="3969" w:type="dxa"/>
          </w:tcPr>
          <w:p w:rsidR="009B7236" w:rsidRPr="00CF6C6D" w:rsidRDefault="009B7236" w:rsidP="00CF6C6D">
            <w:pPr>
              <w:rPr>
                <w:color w:val="000000" w:themeColor="text1"/>
                <w:sz w:val="24"/>
              </w:rPr>
            </w:pPr>
            <w:r w:rsidRPr="00CF6C6D">
              <w:rPr>
                <w:color w:val="000000" w:themeColor="text1"/>
                <w:sz w:val="24"/>
              </w:rPr>
              <w:t>Tshwane Academic Division,University of Pretoria</w:t>
            </w:r>
          </w:p>
        </w:tc>
        <w:tc>
          <w:tcPr>
            <w:tcW w:w="3118" w:type="dxa"/>
          </w:tcPr>
          <w:p w:rsidR="009B7236" w:rsidRPr="00CF6C6D" w:rsidRDefault="009B7236" w:rsidP="00CF6C6D">
            <w:pPr>
              <w:rPr>
                <w:color w:val="000000" w:themeColor="text1"/>
                <w:sz w:val="24"/>
              </w:rPr>
            </w:pPr>
            <w:r w:rsidRPr="00CF6C6D">
              <w:rPr>
                <w:color w:val="000000" w:themeColor="text1"/>
                <w:sz w:val="24"/>
              </w:rPr>
              <w:t>City of Tshwane Metro</w:t>
            </w:r>
          </w:p>
        </w:tc>
      </w:tr>
      <w:tr w:rsidR="009B7236" w:rsidRPr="00CF6C6D" w:rsidTr="00CF6C6D">
        <w:tc>
          <w:tcPr>
            <w:tcW w:w="1843" w:type="dxa"/>
            <w:vMerge/>
          </w:tcPr>
          <w:p w:rsidR="009B7236" w:rsidRPr="00CF6C6D" w:rsidRDefault="009B7236" w:rsidP="00CF6C6D">
            <w:pPr>
              <w:rPr>
                <w:color w:val="000000" w:themeColor="text1"/>
                <w:sz w:val="24"/>
              </w:rPr>
            </w:pPr>
          </w:p>
        </w:tc>
        <w:tc>
          <w:tcPr>
            <w:tcW w:w="3969" w:type="dxa"/>
          </w:tcPr>
          <w:p w:rsidR="009B7236" w:rsidRPr="00CF6C6D" w:rsidRDefault="009B7236" w:rsidP="00CF6C6D">
            <w:pPr>
              <w:rPr>
                <w:color w:val="000000" w:themeColor="text1"/>
                <w:sz w:val="24"/>
              </w:rPr>
            </w:pPr>
            <w:r w:rsidRPr="00CF6C6D">
              <w:rPr>
                <w:color w:val="000000" w:themeColor="text1"/>
                <w:sz w:val="24"/>
              </w:rPr>
              <w:t>Dr George Mukhari Hospital</w:t>
            </w:r>
          </w:p>
        </w:tc>
        <w:tc>
          <w:tcPr>
            <w:tcW w:w="3118" w:type="dxa"/>
          </w:tcPr>
          <w:p w:rsidR="009B7236" w:rsidRPr="00CF6C6D" w:rsidRDefault="009B7236" w:rsidP="00CF6C6D">
            <w:pPr>
              <w:rPr>
                <w:color w:val="000000" w:themeColor="text1"/>
                <w:sz w:val="24"/>
              </w:rPr>
            </w:pPr>
            <w:r w:rsidRPr="00CF6C6D">
              <w:rPr>
                <w:color w:val="000000" w:themeColor="text1"/>
                <w:sz w:val="24"/>
              </w:rPr>
              <w:t>City of Tshwane Metro</w:t>
            </w:r>
          </w:p>
        </w:tc>
      </w:tr>
      <w:tr w:rsidR="009B7236" w:rsidRPr="00CF6C6D" w:rsidTr="00CF6C6D">
        <w:tc>
          <w:tcPr>
            <w:tcW w:w="1843" w:type="dxa"/>
            <w:vMerge/>
          </w:tcPr>
          <w:p w:rsidR="009B7236" w:rsidRPr="00CF6C6D" w:rsidRDefault="009B7236" w:rsidP="00CF6C6D">
            <w:pPr>
              <w:rPr>
                <w:color w:val="000000" w:themeColor="text1"/>
                <w:sz w:val="24"/>
              </w:rPr>
            </w:pPr>
          </w:p>
        </w:tc>
        <w:tc>
          <w:tcPr>
            <w:tcW w:w="3969" w:type="dxa"/>
          </w:tcPr>
          <w:p w:rsidR="009B7236" w:rsidRPr="00CF6C6D" w:rsidRDefault="009B7236" w:rsidP="00CF6C6D">
            <w:pPr>
              <w:rPr>
                <w:color w:val="000000" w:themeColor="text1"/>
                <w:sz w:val="24"/>
              </w:rPr>
            </w:pPr>
            <w:r w:rsidRPr="00CF6C6D">
              <w:rPr>
                <w:color w:val="000000" w:themeColor="text1"/>
                <w:sz w:val="24"/>
              </w:rPr>
              <w:t>Tambo Memorial Hospital</w:t>
            </w:r>
          </w:p>
        </w:tc>
        <w:tc>
          <w:tcPr>
            <w:tcW w:w="3118" w:type="dxa"/>
          </w:tcPr>
          <w:p w:rsidR="009B7236" w:rsidRPr="00CF6C6D" w:rsidRDefault="009B7236" w:rsidP="00CF6C6D">
            <w:pPr>
              <w:rPr>
                <w:color w:val="000000" w:themeColor="text1"/>
                <w:sz w:val="24"/>
              </w:rPr>
            </w:pPr>
            <w:r w:rsidRPr="00CF6C6D">
              <w:rPr>
                <w:color w:val="000000" w:themeColor="text1"/>
                <w:sz w:val="24"/>
              </w:rPr>
              <w:t>Ekurhuleni Metro</w:t>
            </w:r>
          </w:p>
        </w:tc>
      </w:tr>
      <w:tr w:rsidR="009B7236" w:rsidRPr="00CF6C6D" w:rsidTr="00CF6C6D">
        <w:tc>
          <w:tcPr>
            <w:tcW w:w="1843" w:type="dxa"/>
            <w:vMerge/>
            <w:vAlign w:val="center"/>
          </w:tcPr>
          <w:p w:rsidR="009B7236" w:rsidRPr="00CF6C6D" w:rsidRDefault="009B7236" w:rsidP="00CF6C6D">
            <w:pPr>
              <w:rPr>
                <w:color w:val="000000" w:themeColor="text1"/>
                <w:sz w:val="24"/>
              </w:rPr>
            </w:pPr>
          </w:p>
        </w:tc>
        <w:tc>
          <w:tcPr>
            <w:tcW w:w="3969" w:type="dxa"/>
          </w:tcPr>
          <w:p w:rsidR="009B7236" w:rsidRPr="00CF6C6D" w:rsidRDefault="009B7236" w:rsidP="00CF6C6D">
            <w:pPr>
              <w:rPr>
                <w:color w:val="000000" w:themeColor="text1"/>
                <w:sz w:val="24"/>
              </w:rPr>
            </w:pPr>
            <w:r w:rsidRPr="00CF6C6D">
              <w:rPr>
                <w:color w:val="000000" w:themeColor="text1"/>
                <w:sz w:val="24"/>
              </w:rPr>
              <w:t>Braamfontein TB Laboratory</w:t>
            </w:r>
          </w:p>
        </w:tc>
        <w:tc>
          <w:tcPr>
            <w:tcW w:w="3118" w:type="dxa"/>
          </w:tcPr>
          <w:p w:rsidR="009B7236" w:rsidRPr="00CF6C6D" w:rsidRDefault="009B7236" w:rsidP="00CF6C6D">
            <w:pPr>
              <w:rPr>
                <w:color w:val="000000" w:themeColor="text1"/>
                <w:sz w:val="24"/>
              </w:rPr>
            </w:pPr>
            <w:r w:rsidRPr="00CF6C6D">
              <w:rPr>
                <w:color w:val="000000" w:themeColor="text1"/>
                <w:sz w:val="24"/>
              </w:rPr>
              <w:t>City of Johannesburg Metro</w:t>
            </w:r>
          </w:p>
        </w:tc>
      </w:tr>
      <w:tr w:rsidR="009B7236" w:rsidRPr="00CF6C6D" w:rsidTr="00CF6C6D">
        <w:tc>
          <w:tcPr>
            <w:tcW w:w="1843" w:type="dxa"/>
            <w:vMerge w:val="restart"/>
            <w:vAlign w:val="center"/>
          </w:tcPr>
          <w:p w:rsidR="009B7236" w:rsidRPr="00CF6C6D" w:rsidRDefault="009B7236" w:rsidP="00CF6C6D">
            <w:pPr>
              <w:rPr>
                <w:color w:val="000000" w:themeColor="text1"/>
                <w:sz w:val="24"/>
              </w:rPr>
            </w:pPr>
            <w:r w:rsidRPr="00CF6C6D">
              <w:rPr>
                <w:color w:val="000000" w:themeColor="text1"/>
                <w:sz w:val="24"/>
              </w:rPr>
              <w:t>KwaZulu Natal</w:t>
            </w:r>
          </w:p>
        </w:tc>
        <w:tc>
          <w:tcPr>
            <w:tcW w:w="3969" w:type="dxa"/>
          </w:tcPr>
          <w:p w:rsidR="009B7236" w:rsidRPr="00CF6C6D" w:rsidRDefault="009B7236" w:rsidP="00CF6C6D">
            <w:pPr>
              <w:rPr>
                <w:color w:val="000000" w:themeColor="text1"/>
                <w:sz w:val="24"/>
              </w:rPr>
            </w:pPr>
            <w:r w:rsidRPr="00CF6C6D">
              <w:rPr>
                <w:color w:val="000000" w:themeColor="text1"/>
                <w:sz w:val="24"/>
              </w:rPr>
              <w:t>Inkosi Albert Luthuli Central Academic Hospital</w:t>
            </w:r>
          </w:p>
        </w:tc>
        <w:tc>
          <w:tcPr>
            <w:tcW w:w="3118" w:type="dxa"/>
          </w:tcPr>
          <w:p w:rsidR="009B7236" w:rsidRPr="00CF6C6D" w:rsidRDefault="009B7236" w:rsidP="00CF6C6D">
            <w:pPr>
              <w:rPr>
                <w:color w:val="000000" w:themeColor="text1"/>
                <w:sz w:val="24"/>
              </w:rPr>
            </w:pPr>
            <w:r w:rsidRPr="00CF6C6D">
              <w:rPr>
                <w:color w:val="000000" w:themeColor="text1"/>
                <w:sz w:val="24"/>
              </w:rPr>
              <w:t>Ethikwini Metro</w:t>
            </w:r>
          </w:p>
        </w:tc>
      </w:tr>
      <w:tr w:rsidR="009B7236" w:rsidRPr="00CF6C6D" w:rsidTr="00CF6C6D">
        <w:tc>
          <w:tcPr>
            <w:tcW w:w="1843" w:type="dxa"/>
            <w:vMerge/>
          </w:tcPr>
          <w:p w:rsidR="009B7236" w:rsidRPr="00CF6C6D" w:rsidRDefault="009B7236" w:rsidP="00CF6C6D">
            <w:pPr>
              <w:rPr>
                <w:color w:val="000000" w:themeColor="text1"/>
                <w:sz w:val="24"/>
              </w:rPr>
            </w:pPr>
          </w:p>
        </w:tc>
        <w:tc>
          <w:tcPr>
            <w:tcW w:w="3969" w:type="dxa"/>
          </w:tcPr>
          <w:p w:rsidR="009B7236" w:rsidRPr="00CF6C6D" w:rsidRDefault="009B7236" w:rsidP="00CF6C6D">
            <w:pPr>
              <w:rPr>
                <w:color w:val="000000" w:themeColor="text1"/>
                <w:sz w:val="24"/>
              </w:rPr>
            </w:pPr>
            <w:r w:rsidRPr="00CF6C6D">
              <w:rPr>
                <w:color w:val="000000" w:themeColor="text1"/>
                <w:sz w:val="24"/>
              </w:rPr>
              <w:t>Addington Hospital</w:t>
            </w:r>
          </w:p>
        </w:tc>
        <w:tc>
          <w:tcPr>
            <w:tcW w:w="3118" w:type="dxa"/>
          </w:tcPr>
          <w:p w:rsidR="009B7236" w:rsidRPr="00CF6C6D" w:rsidRDefault="009B7236" w:rsidP="00CF6C6D">
            <w:pPr>
              <w:rPr>
                <w:color w:val="000000" w:themeColor="text1"/>
                <w:sz w:val="24"/>
              </w:rPr>
            </w:pPr>
            <w:r w:rsidRPr="00CF6C6D">
              <w:rPr>
                <w:color w:val="000000" w:themeColor="text1"/>
                <w:sz w:val="24"/>
              </w:rPr>
              <w:t>Ethekwini Metro</w:t>
            </w:r>
          </w:p>
        </w:tc>
      </w:tr>
      <w:tr w:rsidR="009B7236" w:rsidRPr="00CF6C6D" w:rsidTr="00CF6C6D">
        <w:tc>
          <w:tcPr>
            <w:tcW w:w="1843" w:type="dxa"/>
            <w:vMerge w:val="restart"/>
            <w:vAlign w:val="center"/>
          </w:tcPr>
          <w:p w:rsidR="009B7236" w:rsidRPr="00CF6C6D" w:rsidRDefault="009B7236" w:rsidP="00CF6C6D">
            <w:pPr>
              <w:rPr>
                <w:color w:val="000000" w:themeColor="text1"/>
                <w:sz w:val="24"/>
              </w:rPr>
            </w:pPr>
            <w:r w:rsidRPr="00CF6C6D">
              <w:rPr>
                <w:color w:val="000000" w:themeColor="text1"/>
                <w:sz w:val="24"/>
              </w:rPr>
              <w:t>Limpopo</w:t>
            </w:r>
          </w:p>
        </w:tc>
        <w:tc>
          <w:tcPr>
            <w:tcW w:w="3969" w:type="dxa"/>
          </w:tcPr>
          <w:p w:rsidR="009B7236" w:rsidRPr="00CF6C6D" w:rsidRDefault="009B7236" w:rsidP="00CF6C6D">
            <w:pPr>
              <w:rPr>
                <w:color w:val="000000" w:themeColor="text1"/>
                <w:sz w:val="24"/>
              </w:rPr>
            </w:pPr>
            <w:r w:rsidRPr="00CF6C6D">
              <w:rPr>
                <w:color w:val="000000" w:themeColor="text1"/>
                <w:sz w:val="24"/>
              </w:rPr>
              <w:t>Mankweng Provincial Hospital</w:t>
            </w:r>
          </w:p>
        </w:tc>
        <w:tc>
          <w:tcPr>
            <w:tcW w:w="3118" w:type="dxa"/>
          </w:tcPr>
          <w:p w:rsidR="009B7236" w:rsidRPr="00CF6C6D" w:rsidRDefault="009B7236" w:rsidP="00CF6C6D">
            <w:pPr>
              <w:rPr>
                <w:color w:val="000000" w:themeColor="text1"/>
                <w:sz w:val="24"/>
              </w:rPr>
            </w:pPr>
            <w:r w:rsidRPr="00CF6C6D">
              <w:rPr>
                <w:color w:val="000000" w:themeColor="text1"/>
                <w:sz w:val="24"/>
              </w:rPr>
              <w:t>Polokwane Municipality</w:t>
            </w:r>
          </w:p>
        </w:tc>
      </w:tr>
      <w:tr w:rsidR="009B7236" w:rsidRPr="00CF6C6D" w:rsidTr="00CF6C6D">
        <w:tc>
          <w:tcPr>
            <w:tcW w:w="1843" w:type="dxa"/>
            <w:vMerge/>
          </w:tcPr>
          <w:p w:rsidR="009B7236" w:rsidRPr="00CF6C6D" w:rsidRDefault="009B7236" w:rsidP="00CF6C6D">
            <w:pPr>
              <w:rPr>
                <w:color w:val="000000" w:themeColor="text1"/>
                <w:sz w:val="24"/>
              </w:rPr>
            </w:pPr>
          </w:p>
        </w:tc>
        <w:tc>
          <w:tcPr>
            <w:tcW w:w="3969" w:type="dxa"/>
          </w:tcPr>
          <w:p w:rsidR="009B7236" w:rsidRPr="00CF6C6D" w:rsidRDefault="009B7236" w:rsidP="00CF6C6D">
            <w:pPr>
              <w:rPr>
                <w:color w:val="000000" w:themeColor="text1"/>
                <w:sz w:val="24"/>
              </w:rPr>
            </w:pPr>
            <w:r w:rsidRPr="00CF6C6D">
              <w:rPr>
                <w:color w:val="000000" w:themeColor="text1"/>
                <w:sz w:val="24"/>
              </w:rPr>
              <w:t>Polokwane</w:t>
            </w:r>
          </w:p>
        </w:tc>
        <w:tc>
          <w:tcPr>
            <w:tcW w:w="3118" w:type="dxa"/>
          </w:tcPr>
          <w:p w:rsidR="009B7236" w:rsidRPr="00CF6C6D" w:rsidRDefault="009B7236" w:rsidP="00CF6C6D">
            <w:pPr>
              <w:rPr>
                <w:color w:val="000000" w:themeColor="text1"/>
                <w:sz w:val="24"/>
              </w:rPr>
            </w:pPr>
            <w:r w:rsidRPr="00CF6C6D">
              <w:rPr>
                <w:color w:val="000000" w:themeColor="text1"/>
                <w:sz w:val="24"/>
              </w:rPr>
              <w:t>Polokwane Municipality</w:t>
            </w:r>
          </w:p>
        </w:tc>
      </w:tr>
      <w:tr w:rsidR="009B7236" w:rsidRPr="00CF6C6D" w:rsidTr="00CF6C6D">
        <w:tc>
          <w:tcPr>
            <w:tcW w:w="1843" w:type="dxa"/>
          </w:tcPr>
          <w:p w:rsidR="009B7236" w:rsidRPr="00CF6C6D" w:rsidRDefault="009B7236" w:rsidP="00CF6C6D">
            <w:pPr>
              <w:rPr>
                <w:color w:val="000000" w:themeColor="text1"/>
                <w:sz w:val="24"/>
              </w:rPr>
            </w:pPr>
            <w:r w:rsidRPr="00CF6C6D">
              <w:rPr>
                <w:color w:val="000000" w:themeColor="text1"/>
                <w:sz w:val="24"/>
              </w:rPr>
              <w:t>Mpumalanga</w:t>
            </w:r>
          </w:p>
        </w:tc>
        <w:tc>
          <w:tcPr>
            <w:tcW w:w="3969" w:type="dxa"/>
          </w:tcPr>
          <w:p w:rsidR="009B7236" w:rsidRPr="00CF6C6D" w:rsidRDefault="009B7236" w:rsidP="00CF6C6D">
            <w:pPr>
              <w:rPr>
                <w:color w:val="000000" w:themeColor="text1"/>
                <w:sz w:val="24"/>
              </w:rPr>
            </w:pPr>
            <w:r w:rsidRPr="00CF6C6D">
              <w:rPr>
                <w:color w:val="000000" w:themeColor="text1"/>
                <w:sz w:val="24"/>
              </w:rPr>
              <w:t>Rob Ferreira</w:t>
            </w:r>
          </w:p>
        </w:tc>
        <w:tc>
          <w:tcPr>
            <w:tcW w:w="3118" w:type="dxa"/>
          </w:tcPr>
          <w:p w:rsidR="009B7236" w:rsidRPr="00CF6C6D" w:rsidRDefault="009B7236" w:rsidP="00CF6C6D">
            <w:pPr>
              <w:rPr>
                <w:color w:val="000000" w:themeColor="text1"/>
                <w:sz w:val="24"/>
              </w:rPr>
            </w:pPr>
            <w:r w:rsidRPr="00CF6C6D">
              <w:rPr>
                <w:color w:val="000000" w:themeColor="text1"/>
                <w:sz w:val="24"/>
              </w:rPr>
              <w:t>Mbombela</w:t>
            </w:r>
          </w:p>
        </w:tc>
      </w:tr>
      <w:tr w:rsidR="009B7236" w:rsidRPr="00CF6C6D" w:rsidTr="00CF6C6D">
        <w:tc>
          <w:tcPr>
            <w:tcW w:w="1843" w:type="dxa"/>
            <w:vMerge w:val="restart"/>
            <w:vAlign w:val="center"/>
          </w:tcPr>
          <w:p w:rsidR="009B7236" w:rsidRPr="00CF6C6D" w:rsidRDefault="009B7236" w:rsidP="00CF6C6D">
            <w:pPr>
              <w:rPr>
                <w:color w:val="000000" w:themeColor="text1"/>
                <w:sz w:val="24"/>
              </w:rPr>
            </w:pPr>
            <w:r w:rsidRPr="00CF6C6D">
              <w:rPr>
                <w:color w:val="000000" w:themeColor="text1"/>
                <w:sz w:val="24"/>
              </w:rPr>
              <w:t>North West</w:t>
            </w:r>
          </w:p>
        </w:tc>
        <w:tc>
          <w:tcPr>
            <w:tcW w:w="3969" w:type="dxa"/>
          </w:tcPr>
          <w:p w:rsidR="009B7236" w:rsidRPr="00CF6C6D" w:rsidRDefault="009B7236" w:rsidP="00CF6C6D">
            <w:pPr>
              <w:rPr>
                <w:color w:val="000000" w:themeColor="text1"/>
                <w:sz w:val="24"/>
              </w:rPr>
            </w:pPr>
            <w:r w:rsidRPr="00CF6C6D">
              <w:rPr>
                <w:color w:val="000000" w:themeColor="text1"/>
                <w:sz w:val="24"/>
              </w:rPr>
              <w:t>Tshepong Hospital</w:t>
            </w:r>
          </w:p>
        </w:tc>
        <w:tc>
          <w:tcPr>
            <w:tcW w:w="3118" w:type="dxa"/>
          </w:tcPr>
          <w:p w:rsidR="009B7236" w:rsidRPr="00CF6C6D" w:rsidRDefault="009B7236" w:rsidP="00CF6C6D">
            <w:pPr>
              <w:rPr>
                <w:color w:val="000000" w:themeColor="text1"/>
                <w:sz w:val="24"/>
              </w:rPr>
            </w:pPr>
            <w:r w:rsidRPr="00CF6C6D">
              <w:rPr>
                <w:color w:val="000000" w:themeColor="text1"/>
                <w:sz w:val="24"/>
              </w:rPr>
              <w:t>Dr KK Municipality</w:t>
            </w:r>
          </w:p>
        </w:tc>
      </w:tr>
      <w:tr w:rsidR="009B7236" w:rsidRPr="00CF6C6D" w:rsidTr="00CF6C6D">
        <w:tc>
          <w:tcPr>
            <w:tcW w:w="1843" w:type="dxa"/>
            <w:vMerge/>
          </w:tcPr>
          <w:p w:rsidR="009B7236" w:rsidRPr="00CF6C6D" w:rsidRDefault="009B7236" w:rsidP="00CF6C6D">
            <w:pPr>
              <w:rPr>
                <w:color w:val="000000" w:themeColor="text1"/>
                <w:sz w:val="24"/>
              </w:rPr>
            </w:pPr>
          </w:p>
        </w:tc>
        <w:tc>
          <w:tcPr>
            <w:tcW w:w="3969" w:type="dxa"/>
          </w:tcPr>
          <w:p w:rsidR="009B7236" w:rsidRPr="00CF6C6D" w:rsidRDefault="009B7236" w:rsidP="00CF6C6D">
            <w:pPr>
              <w:rPr>
                <w:color w:val="000000" w:themeColor="text1"/>
                <w:sz w:val="24"/>
              </w:rPr>
            </w:pPr>
            <w:r w:rsidRPr="00CF6C6D">
              <w:rPr>
                <w:color w:val="000000" w:themeColor="text1"/>
                <w:sz w:val="24"/>
              </w:rPr>
              <w:t>Rustenburg Hospital</w:t>
            </w:r>
          </w:p>
        </w:tc>
        <w:tc>
          <w:tcPr>
            <w:tcW w:w="3118" w:type="dxa"/>
          </w:tcPr>
          <w:p w:rsidR="009B7236" w:rsidRPr="00CF6C6D" w:rsidRDefault="009B7236" w:rsidP="00CF6C6D">
            <w:pPr>
              <w:rPr>
                <w:color w:val="000000" w:themeColor="text1"/>
                <w:sz w:val="24"/>
              </w:rPr>
            </w:pPr>
            <w:r w:rsidRPr="00CF6C6D">
              <w:rPr>
                <w:color w:val="000000" w:themeColor="text1"/>
                <w:sz w:val="24"/>
              </w:rPr>
              <w:t>Bojanala Municipality</w:t>
            </w:r>
          </w:p>
        </w:tc>
      </w:tr>
      <w:tr w:rsidR="009B7236" w:rsidRPr="00CF6C6D" w:rsidTr="00CF6C6D">
        <w:tc>
          <w:tcPr>
            <w:tcW w:w="1843" w:type="dxa"/>
            <w:vMerge w:val="restart"/>
            <w:vAlign w:val="center"/>
          </w:tcPr>
          <w:p w:rsidR="009B7236" w:rsidRPr="00CF6C6D" w:rsidRDefault="009B7236" w:rsidP="00CF6C6D">
            <w:pPr>
              <w:rPr>
                <w:color w:val="000000" w:themeColor="text1"/>
                <w:sz w:val="24"/>
              </w:rPr>
            </w:pPr>
            <w:r w:rsidRPr="00CF6C6D">
              <w:rPr>
                <w:color w:val="000000" w:themeColor="text1"/>
                <w:sz w:val="24"/>
              </w:rPr>
              <w:t>Western Cape</w:t>
            </w:r>
          </w:p>
        </w:tc>
        <w:tc>
          <w:tcPr>
            <w:tcW w:w="3969" w:type="dxa"/>
          </w:tcPr>
          <w:p w:rsidR="009B7236" w:rsidRPr="00CF6C6D" w:rsidRDefault="009B7236" w:rsidP="00CF6C6D">
            <w:pPr>
              <w:rPr>
                <w:color w:val="000000" w:themeColor="text1"/>
                <w:sz w:val="24"/>
              </w:rPr>
            </w:pPr>
            <w:r w:rsidRPr="00CF6C6D">
              <w:rPr>
                <w:color w:val="000000" w:themeColor="text1"/>
                <w:sz w:val="24"/>
              </w:rPr>
              <w:t>Greenpoint</w:t>
            </w:r>
          </w:p>
        </w:tc>
        <w:tc>
          <w:tcPr>
            <w:tcW w:w="3118" w:type="dxa"/>
          </w:tcPr>
          <w:p w:rsidR="009B7236" w:rsidRPr="00CF6C6D" w:rsidRDefault="009B7236" w:rsidP="00CF6C6D">
            <w:pPr>
              <w:rPr>
                <w:color w:val="000000" w:themeColor="text1"/>
                <w:sz w:val="24"/>
              </w:rPr>
            </w:pPr>
            <w:r w:rsidRPr="00CF6C6D">
              <w:rPr>
                <w:color w:val="000000" w:themeColor="text1"/>
                <w:sz w:val="24"/>
              </w:rPr>
              <w:t>City of Cape Town Metro</w:t>
            </w:r>
          </w:p>
        </w:tc>
      </w:tr>
      <w:tr w:rsidR="009B7236" w:rsidRPr="00CF6C6D" w:rsidTr="00CF6C6D">
        <w:tc>
          <w:tcPr>
            <w:tcW w:w="1843" w:type="dxa"/>
            <w:vMerge/>
          </w:tcPr>
          <w:p w:rsidR="009B7236" w:rsidRPr="00CF6C6D" w:rsidRDefault="009B7236" w:rsidP="00CF6C6D">
            <w:pPr>
              <w:rPr>
                <w:color w:val="000000" w:themeColor="text1"/>
                <w:sz w:val="24"/>
              </w:rPr>
            </w:pPr>
          </w:p>
        </w:tc>
        <w:tc>
          <w:tcPr>
            <w:tcW w:w="3969" w:type="dxa"/>
          </w:tcPr>
          <w:p w:rsidR="009B7236" w:rsidRPr="00CF6C6D" w:rsidRDefault="009B7236" w:rsidP="00CF6C6D">
            <w:pPr>
              <w:rPr>
                <w:color w:val="000000" w:themeColor="text1"/>
                <w:sz w:val="24"/>
              </w:rPr>
            </w:pPr>
            <w:r w:rsidRPr="00CF6C6D">
              <w:rPr>
                <w:color w:val="000000" w:themeColor="text1"/>
                <w:sz w:val="24"/>
              </w:rPr>
              <w:t>Groote Schuur Academic Hospital</w:t>
            </w:r>
          </w:p>
        </w:tc>
        <w:tc>
          <w:tcPr>
            <w:tcW w:w="3118" w:type="dxa"/>
          </w:tcPr>
          <w:p w:rsidR="009B7236" w:rsidRPr="00CF6C6D" w:rsidRDefault="009B7236" w:rsidP="00CF6C6D">
            <w:pPr>
              <w:rPr>
                <w:color w:val="000000" w:themeColor="text1"/>
                <w:sz w:val="24"/>
              </w:rPr>
            </w:pPr>
            <w:r w:rsidRPr="00CF6C6D">
              <w:rPr>
                <w:color w:val="000000" w:themeColor="text1"/>
                <w:sz w:val="24"/>
              </w:rPr>
              <w:t>City of Cape Town Metro</w:t>
            </w:r>
          </w:p>
        </w:tc>
      </w:tr>
      <w:tr w:rsidR="009B7236" w:rsidRPr="00CF6C6D" w:rsidTr="00CF6C6D">
        <w:tc>
          <w:tcPr>
            <w:tcW w:w="1843" w:type="dxa"/>
            <w:vMerge/>
          </w:tcPr>
          <w:p w:rsidR="009B7236" w:rsidRPr="00CF6C6D" w:rsidRDefault="009B7236" w:rsidP="00CF6C6D">
            <w:pPr>
              <w:rPr>
                <w:color w:val="000000" w:themeColor="text1"/>
                <w:sz w:val="24"/>
              </w:rPr>
            </w:pPr>
          </w:p>
        </w:tc>
        <w:tc>
          <w:tcPr>
            <w:tcW w:w="3969" w:type="dxa"/>
          </w:tcPr>
          <w:p w:rsidR="009B7236" w:rsidRPr="00CF6C6D" w:rsidRDefault="009B7236" w:rsidP="00CF6C6D">
            <w:pPr>
              <w:rPr>
                <w:color w:val="000000" w:themeColor="text1"/>
                <w:sz w:val="24"/>
              </w:rPr>
            </w:pPr>
            <w:r w:rsidRPr="00CF6C6D">
              <w:rPr>
                <w:color w:val="000000" w:themeColor="text1"/>
                <w:sz w:val="24"/>
              </w:rPr>
              <w:t>Tygerberg Academic Hospital</w:t>
            </w:r>
          </w:p>
        </w:tc>
        <w:tc>
          <w:tcPr>
            <w:tcW w:w="3118" w:type="dxa"/>
          </w:tcPr>
          <w:p w:rsidR="009B7236" w:rsidRPr="00CF6C6D" w:rsidRDefault="009B7236" w:rsidP="00CF6C6D">
            <w:pPr>
              <w:rPr>
                <w:color w:val="000000" w:themeColor="text1"/>
                <w:sz w:val="24"/>
              </w:rPr>
            </w:pPr>
            <w:r w:rsidRPr="00CF6C6D">
              <w:rPr>
                <w:color w:val="000000" w:themeColor="text1"/>
                <w:sz w:val="24"/>
              </w:rPr>
              <w:t>Belville Municipality</w:t>
            </w:r>
          </w:p>
        </w:tc>
      </w:tr>
    </w:tbl>
    <w:p w:rsidR="009B7236" w:rsidRPr="00CF6C6D" w:rsidRDefault="009B7236" w:rsidP="00CF6C6D">
      <w:pPr>
        <w:pStyle w:val="ListParagraph"/>
        <w:spacing w:before="200" w:line="360" w:lineRule="auto"/>
        <w:ind w:left="0"/>
        <w:jc w:val="both"/>
        <w:rPr>
          <w:color w:val="000000" w:themeColor="text1"/>
          <w:sz w:val="24"/>
          <w:lang w:val="en-US"/>
        </w:rPr>
      </w:pPr>
    </w:p>
    <w:p w:rsidR="00E238C2" w:rsidRDefault="00E238C2" w:rsidP="002F43C3">
      <w:pPr>
        <w:pStyle w:val="BodyText"/>
        <w:rPr>
          <w:sz w:val="24"/>
          <w:lang w:val="en-GB"/>
        </w:rPr>
      </w:pPr>
      <w:r w:rsidRPr="00BB0548">
        <w:rPr>
          <w:sz w:val="24"/>
          <w:lang w:val="en-GB"/>
        </w:rPr>
        <w:t>END.</w:t>
      </w:r>
    </w:p>
    <w:p w:rsidR="001D1140" w:rsidRDefault="001D1140" w:rsidP="002F43C3">
      <w:pPr>
        <w:pStyle w:val="BodyText"/>
        <w:rPr>
          <w:sz w:val="24"/>
          <w:lang w:val="en-GB"/>
        </w:rPr>
      </w:pPr>
    </w:p>
    <w:sectPr w:rsidR="001D1140"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E1" w:rsidRDefault="00351CE1">
      <w:r>
        <w:separator/>
      </w:r>
    </w:p>
  </w:endnote>
  <w:endnote w:type="continuationSeparator" w:id="0">
    <w:p w:rsidR="00351CE1" w:rsidRDefault="0035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16C6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E1" w:rsidRDefault="00351CE1">
      <w:r>
        <w:separator/>
      </w:r>
    </w:p>
  </w:footnote>
  <w:footnote w:type="continuationSeparator" w:id="0">
    <w:p w:rsidR="00351CE1" w:rsidRDefault="00351C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1461719E"/>
    <w:multiLevelType w:val="hybridMultilevel"/>
    <w:tmpl w:val="C35E8B58"/>
    <w:lvl w:ilvl="0" w:tplc="C764BCDC">
      <w:start w:val="2"/>
      <w:numFmt w:val="lowerRoman"/>
      <w:lvlText w:val="(%1)"/>
      <w:lvlJc w:val="left"/>
      <w:pPr>
        <w:ind w:left="2145" w:hanging="72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 w15:restartNumberingAfterBreak="0">
    <w:nsid w:val="20FF1DC8"/>
    <w:multiLevelType w:val="hybridMultilevel"/>
    <w:tmpl w:val="06E2839A"/>
    <w:lvl w:ilvl="0" w:tplc="F2FEBC1C">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7046123"/>
    <w:multiLevelType w:val="hybridMultilevel"/>
    <w:tmpl w:val="EC6C85E0"/>
    <w:lvl w:ilvl="0" w:tplc="ED6E40F2">
      <w:start w:val="1"/>
      <w:numFmt w:val="lowerLetter"/>
      <w:lvlText w:val="(%1)"/>
      <w:lvlJc w:val="left"/>
      <w:pPr>
        <w:ind w:left="380" w:hanging="380"/>
      </w:pPr>
      <w:rPr>
        <w:rFonts w:ascii="Arial" w:eastAsia="Calibri" w:hAnsi="Arial"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5" w15:restartNumberingAfterBreak="0">
    <w:nsid w:val="5247298B"/>
    <w:multiLevelType w:val="hybridMultilevel"/>
    <w:tmpl w:val="F30496D8"/>
    <w:lvl w:ilvl="0" w:tplc="C33C52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0916C56"/>
    <w:multiLevelType w:val="hybridMultilevel"/>
    <w:tmpl w:val="EBA82D34"/>
    <w:lvl w:ilvl="0" w:tplc="7DD4A45C">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C7FB4"/>
    <w:multiLevelType w:val="hybridMultilevel"/>
    <w:tmpl w:val="0E4E1A3C"/>
    <w:lvl w:ilvl="0" w:tplc="9066FD9C">
      <w:start w:val="2"/>
      <w:numFmt w:val="lowerLetter"/>
      <w:lvlText w:val="(%1)"/>
      <w:lvlJc w:val="left"/>
      <w:pPr>
        <w:ind w:left="1065" w:hanging="360"/>
      </w:pPr>
      <w:rPr>
        <w:rFonts w:hint="default"/>
        <w:sz w:val="22"/>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8" w15:restartNumberingAfterBreak="0">
    <w:nsid w:val="67FB48E8"/>
    <w:multiLevelType w:val="hybridMultilevel"/>
    <w:tmpl w:val="75ACC4A6"/>
    <w:lvl w:ilvl="0" w:tplc="F072CB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A1101B"/>
    <w:multiLevelType w:val="hybridMultilevel"/>
    <w:tmpl w:val="24F63458"/>
    <w:lvl w:ilvl="0" w:tplc="F072CB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9"/>
  </w:num>
  <w:num w:numId="5">
    <w:abstractNumId w:val="6"/>
  </w:num>
  <w:num w:numId="6">
    <w:abstractNumId w:val="8"/>
  </w:num>
  <w:num w:numId="7">
    <w:abstractNumId w:val="3"/>
  </w:num>
  <w:num w:numId="8">
    <w:abstractNumId w:val="5"/>
  </w:num>
  <w:num w:numId="9">
    <w:abstractNumId w:val="2"/>
  </w:num>
  <w:num w:numId="10">
    <w:abstractNumId w:val="1"/>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0FCF"/>
    <w:rsid w:val="000F2F2D"/>
    <w:rsid w:val="000F3BF5"/>
    <w:rsid w:val="000F452A"/>
    <w:rsid w:val="000F50B5"/>
    <w:rsid w:val="000F7333"/>
    <w:rsid w:val="00103056"/>
    <w:rsid w:val="00103544"/>
    <w:rsid w:val="00103638"/>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1140"/>
    <w:rsid w:val="001D2E01"/>
    <w:rsid w:val="001D714B"/>
    <w:rsid w:val="001E53FE"/>
    <w:rsid w:val="001E5E5C"/>
    <w:rsid w:val="001E6713"/>
    <w:rsid w:val="001E7247"/>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7F1D"/>
    <w:rsid w:val="002E3FA9"/>
    <w:rsid w:val="002E5A4E"/>
    <w:rsid w:val="002F43C3"/>
    <w:rsid w:val="002F747D"/>
    <w:rsid w:val="00300051"/>
    <w:rsid w:val="0030381C"/>
    <w:rsid w:val="00311920"/>
    <w:rsid w:val="003157A0"/>
    <w:rsid w:val="0031728A"/>
    <w:rsid w:val="0031798D"/>
    <w:rsid w:val="003261BA"/>
    <w:rsid w:val="00330A1B"/>
    <w:rsid w:val="00336FA0"/>
    <w:rsid w:val="0034705D"/>
    <w:rsid w:val="00351CE1"/>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2B42"/>
    <w:rsid w:val="00413E11"/>
    <w:rsid w:val="004149EE"/>
    <w:rsid w:val="00417B3E"/>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26E2"/>
    <w:rsid w:val="005A6911"/>
    <w:rsid w:val="005B5840"/>
    <w:rsid w:val="005C171D"/>
    <w:rsid w:val="005C4284"/>
    <w:rsid w:val="005C491B"/>
    <w:rsid w:val="005D0D19"/>
    <w:rsid w:val="005D55C6"/>
    <w:rsid w:val="005D5B18"/>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75705"/>
    <w:rsid w:val="00785B55"/>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7236"/>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6C69"/>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295F"/>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733EE"/>
    <w:rsid w:val="00C82762"/>
    <w:rsid w:val="00C9010E"/>
    <w:rsid w:val="00C91D4D"/>
    <w:rsid w:val="00CA0154"/>
    <w:rsid w:val="00CA0E36"/>
    <w:rsid w:val="00CB41D7"/>
    <w:rsid w:val="00CB7B23"/>
    <w:rsid w:val="00CC285B"/>
    <w:rsid w:val="00CF0AD4"/>
    <w:rsid w:val="00CF60D1"/>
    <w:rsid w:val="00CF6C6D"/>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47FBE"/>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17286"/>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table" w:customStyle="1" w:styleId="TableGrid1">
    <w:name w:val="Table Grid1"/>
    <w:basedOn w:val="TableNormal"/>
    <w:next w:val="TableGrid"/>
    <w:uiPriority w:val="39"/>
    <w:rsid w:val="009B72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2020-06-11T14:30:00Z</dcterms:created>
  <dcterms:modified xsi:type="dcterms:W3CDTF">2020-06-11T14:30:00Z</dcterms:modified>
</cp:coreProperties>
</file>