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6B1122">
        <w:rPr>
          <w:rFonts w:ascii="Arial" w:hAnsi="Arial" w:cs="Arial"/>
          <w:b/>
          <w:sz w:val="22"/>
          <w:szCs w:val="22"/>
        </w:rPr>
        <w:t>653</w:t>
      </w:r>
      <w:r w:rsidRPr="00C54E05">
        <w:rPr>
          <w:rFonts w:ascii="Arial" w:hAnsi="Arial" w:cs="Arial"/>
          <w:b/>
          <w:sz w:val="22"/>
          <w:szCs w:val="22"/>
        </w:rPr>
        <w:t xml:space="preserve"> [</w:t>
      </w:r>
      <w:r w:rsidR="004D3BF2">
        <w:rPr>
          <w:rFonts w:ascii="Arial" w:hAnsi="Arial" w:cs="Arial"/>
          <w:b/>
          <w:sz w:val="22"/>
          <w:szCs w:val="22"/>
        </w:rPr>
        <w:t>NW</w:t>
      </w:r>
      <w:r w:rsidR="00A45496">
        <w:rPr>
          <w:rFonts w:ascii="Arial" w:hAnsi="Arial" w:cs="Arial"/>
          <w:b/>
          <w:sz w:val="22"/>
          <w:szCs w:val="22"/>
        </w:rPr>
        <w:t>1</w:t>
      </w:r>
      <w:r w:rsidR="00800B54">
        <w:rPr>
          <w:rFonts w:ascii="Arial" w:hAnsi="Arial" w:cs="Arial"/>
          <w:b/>
          <w:sz w:val="22"/>
          <w:szCs w:val="22"/>
        </w:rPr>
        <w:t>6</w:t>
      </w:r>
      <w:r w:rsidR="006B1122">
        <w:rPr>
          <w:rFonts w:ascii="Arial" w:hAnsi="Arial" w:cs="Arial"/>
          <w:b/>
          <w:sz w:val="22"/>
          <w:szCs w:val="22"/>
        </w:rPr>
        <w:t>9</w:t>
      </w:r>
      <w:r w:rsidR="003F6A56">
        <w:rPr>
          <w:rFonts w:ascii="Arial" w:hAnsi="Arial" w:cs="Arial"/>
          <w:b/>
          <w:sz w:val="22"/>
          <w:szCs w:val="22"/>
        </w:rPr>
        <w:t>3</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6B1122">
        <w:rPr>
          <w:rFonts w:ascii="Arial" w:hAnsi="Arial" w:cs="Arial"/>
          <w:b/>
          <w:sz w:val="22"/>
          <w:szCs w:val="22"/>
        </w:rPr>
        <w:t>30</w:t>
      </w:r>
      <w:r w:rsidRPr="00C54E05">
        <w:rPr>
          <w:rFonts w:ascii="Arial" w:hAnsi="Arial" w:cs="Arial"/>
          <w:b/>
          <w:sz w:val="22"/>
          <w:szCs w:val="22"/>
        </w:rPr>
        <w:t xml:space="preserve"> </w:t>
      </w:r>
      <w:r w:rsidR="00917C44">
        <w:rPr>
          <w:rFonts w:ascii="Arial" w:hAnsi="Arial" w:cs="Arial"/>
          <w:b/>
          <w:sz w:val="22"/>
          <w:szCs w:val="22"/>
        </w:rPr>
        <w:t>AUGUST</w:t>
      </w:r>
      <w:r w:rsidRPr="00C54E05">
        <w:rPr>
          <w:rFonts w:ascii="Arial" w:hAnsi="Arial" w:cs="Arial"/>
          <w:b/>
          <w:sz w:val="22"/>
          <w:szCs w:val="22"/>
        </w:rPr>
        <w:t xml:space="preserve"> 201</w:t>
      </w:r>
      <w:r w:rsidR="00566101">
        <w:rPr>
          <w:rFonts w:ascii="Arial" w:hAnsi="Arial" w:cs="Arial"/>
          <w:b/>
          <w:sz w:val="22"/>
          <w:szCs w:val="22"/>
        </w:rPr>
        <w:t>9</w:t>
      </w:r>
    </w:p>
    <w:p w:rsidR="008E3D62" w:rsidRPr="00F01E1A" w:rsidRDefault="008E3D62" w:rsidP="008E3D62">
      <w:pPr>
        <w:spacing w:line="276" w:lineRule="auto"/>
        <w:jc w:val="both"/>
        <w:rPr>
          <w:rFonts w:ascii="Arial" w:hAnsi="Arial" w:cs="Arial"/>
          <w:b/>
          <w:sz w:val="22"/>
          <w:szCs w:val="22"/>
        </w:rPr>
      </w:pPr>
    </w:p>
    <w:p w:rsidR="006B1122" w:rsidRPr="006B1122" w:rsidRDefault="006B1122" w:rsidP="006B1122">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6B1122">
        <w:rPr>
          <w:rFonts w:ascii="Arial" w:eastAsia="Calibri" w:hAnsi="Arial" w:cs="Arial"/>
          <w:b/>
          <w:sz w:val="22"/>
          <w:szCs w:val="22"/>
          <w:lang w:val="en-ZA"/>
        </w:rPr>
        <w:t>653.</w:t>
      </w:r>
      <w:r w:rsidRPr="006B1122">
        <w:rPr>
          <w:rFonts w:ascii="Arial" w:eastAsia="Calibri" w:hAnsi="Arial" w:cs="Arial"/>
          <w:b/>
          <w:sz w:val="22"/>
          <w:szCs w:val="22"/>
          <w:lang w:val="en-ZA"/>
        </w:rPr>
        <w:tab/>
        <w:t xml:space="preserve">Ms L L </w:t>
      </w:r>
      <w:bookmarkStart w:id="0" w:name="_GoBack"/>
      <w:r w:rsidRPr="006B1122">
        <w:rPr>
          <w:rFonts w:ascii="Arial" w:eastAsia="Calibri" w:hAnsi="Arial" w:cs="Arial"/>
          <w:b/>
          <w:sz w:val="22"/>
          <w:szCs w:val="22"/>
          <w:lang w:val="en-ZA"/>
        </w:rPr>
        <w:t xml:space="preserve">van der Merwe </w:t>
      </w:r>
      <w:bookmarkEnd w:id="0"/>
      <w:r w:rsidRPr="006B1122">
        <w:rPr>
          <w:rFonts w:ascii="Arial" w:eastAsia="Calibri" w:hAnsi="Arial" w:cs="Arial"/>
          <w:b/>
          <w:sz w:val="22"/>
          <w:szCs w:val="22"/>
          <w:lang w:val="en-ZA"/>
        </w:rPr>
        <w:t>(IFP) to ask the Minister of Finance:</w:t>
      </w:r>
    </w:p>
    <w:p w:rsidR="006B1122" w:rsidRPr="006B1122" w:rsidRDefault="006B1122" w:rsidP="006B1122">
      <w:pPr>
        <w:spacing w:before="100" w:beforeAutospacing="1" w:after="100" w:afterAutospacing="1" w:line="276" w:lineRule="auto"/>
        <w:ind w:left="720" w:hanging="720"/>
        <w:jc w:val="both"/>
        <w:rPr>
          <w:rFonts w:ascii="Arial" w:eastAsia="Calibri" w:hAnsi="Arial" w:cs="Arial"/>
          <w:sz w:val="22"/>
          <w:szCs w:val="22"/>
          <w:lang w:val="en-ZA" w:eastAsia="en-ZA"/>
        </w:rPr>
      </w:pPr>
      <w:r w:rsidRPr="006B1122">
        <w:rPr>
          <w:rFonts w:ascii="Arial" w:eastAsia="Calibri" w:hAnsi="Arial" w:cs="Arial"/>
          <w:color w:val="000000"/>
          <w:sz w:val="22"/>
          <w:szCs w:val="22"/>
          <w:lang w:val="en-ZA"/>
        </w:rPr>
        <w:t>(1)</w:t>
      </w:r>
      <w:r w:rsidRPr="006B1122">
        <w:rPr>
          <w:rFonts w:ascii="Arial" w:eastAsia="Calibri" w:hAnsi="Arial" w:cs="Arial"/>
          <w:color w:val="000000"/>
          <w:sz w:val="22"/>
          <w:szCs w:val="22"/>
          <w:lang w:val="en-ZA"/>
        </w:rPr>
        <w:tab/>
      </w:r>
      <w:r w:rsidRPr="006B1122">
        <w:rPr>
          <w:rFonts w:ascii="Arial" w:eastAsia="Calibri" w:hAnsi="Arial" w:cs="Arial"/>
          <w:sz w:val="22"/>
          <w:szCs w:val="22"/>
          <w:lang w:val="en-ZA" w:eastAsia="en-ZA"/>
        </w:rPr>
        <w:t>What is the annual contribution by foreign-</w:t>
      </w:r>
      <w:r w:rsidRPr="006B1122">
        <w:rPr>
          <w:rFonts w:ascii="Arial" w:eastAsia="Calibri" w:hAnsi="Arial" w:cs="Arial"/>
          <w:color w:val="000000"/>
          <w:sz w:val="22"/>
          <w:szCs w:val="22"/>
          <w:lang w:val="en-ZA"/>
        </w:rPr>
        <w:t>owned</w:t>
      </w:r>
      <w:r w:rsidRPr="006B1122">
        <w:rPr>
          <w:rFonts w:ascii="Arial" w:eastAsia="Calibri" w:hAnsi="Arial" w:cs="Arial"/>
          <w:sz w:val="22"/>
          <w:szCs w:val="22"/>
          <w:lang w:val="en-ZA" w:eastAsia="en-ZA"/>
        </w:rPr>
        <w:t xml:space="preserve"> businesses operating within the </w:t>
      </w:r>
      <w:r w:rsidRPr="006B1122">
        <w:rPr>
          <w:rFonts w:ascii="Arial" w:eastAsia="Calibri" w:hAnsi="Arial" w:cs="Arial"/>
          <w:sz w:val="22"/>
          <w:szCs w:val="22"/>
          <w:lang w:val="en-ZA"/>
        </w:rPr>
        <w:t>borders</w:t>
      </w:r>
      <w:r w:rsidRPr="006B1122">
        <w:rPr>
          <w:rFonts w:ascii="Arial" w:eastAsia="Calibri" w:hAnsi="Arial" w:cs="Arial"/>
          <w:sz w:val="22"/>
          <w:szCs w:val="22"/>
          <w:lang w:val="en-ZA" w:eastAsia="en-ZA"/>
        </w:rPr>
        <w:t xml:space="preserve"> of the Republic to the gross domestic product, in particular businesses owned by (a) Chinese, (b) </w:t>
      </w:r>
      <w:r w:rsidRPr="006B1122">
        <w:rPr>
          <w:rFonts w:ascii="Arial" w:eastAsia="Calibri" w:hAnsi="Arial" w:cs="Arial"/>
          <w:color w:val="000000"/>
          <w:sz w:val="22"/>
          <w:szCs w:val="22"/>
          <w:lang w:val="en-ZA"/>
        </w:rPr>
        <w:t>Pakistani</w:t>
      </w:r>
      <w:r w:rsidRPr="006B1122">
        <w:rPr>
          <w:rFonts w:ascii="Arial" w:eastAsia="Calibri" w:hAnsi="Arial" w:cs="Arial"/>
          <w:sz w:val="22"/>
          <w:szCs w:val="22"/>
          <w:lang w:val="en-ZA" w:eastAsia="en-ZA"/>
        </w:rPr>
        <w:t>, (c) Somali, (d) Bangladeshi, (e) Nigerian nationals and (f) all others;</w:t>
      </w:r>
    </w:p>
    <w:p w:rsidR="006B1122" w:rsidRPr="006B1122" w:rsidRDefault="006B1122" w:rsidP="006B1122">
      <w:pPr>
        <w:spacing w:before="100" w:beforeAutospacing="1" w:after="100" w:afterAutospacing="1" w:line="276" w:lineRule="auto"/>
        <w:ind w:left="720" w:hanging="720"/>
        <w:jc w:val="both"/>
        <w:rPr>
          <w:rFonts w:ascii="Arial" w:eastAsia="Calibri" w:hAnsi="Arial" w:cs="Arial"/>
          <w:sz w:val="22"/>
          <w:szCs w:val="22"/>
          <w:lang w:val="en-ZA" w:eastAsia="en-ZA"/>
        </w:rPr>
      </w:pPr>
      <w:r w:rsidRPr="006B1122">
        <w:rPr>
          <w:rFonts w:ascii="Arial" w:eastAsia="Calibri" w:hAnsi="Arial" w:cs="Arial"/>
          <w:color w:val="000000"/>
          <w:sz w:val="22"/>
          <w:szCs w:val="22"/>
          <w:lang w:val="en-ZA"/>
        </w:rPr>
        <w:t>(2)</w:t>
      </w:r>
      <w:r w:rsidRPr="006B1122">
        <w:rPr>
          <w:rFonts w:ascii="Arial" w:eastAsia="Calibri" w:hAnsi="Arial" w:cs="Arial"/>
          <w:color w:val="000000"/>
          <w:sz w:val="22"/>
          <w:szCs w:val="22"/>
          <w:lang w:val="en-ZA"/>
        </w:rPr>
        <w:tab/>
        <w:t>(a) what number</w:t>
      </w:r>
      <w:r w:rsidRPr="006B1122">
        <w:rPr>
          <w:rFonts w:ascii="Arial" w:eastAsia="Calibri" w:hAnsi="Arial" w:cs="Arial"/>
          <w:sz w:val="22"/>
          <w:szCs w:val="22"/>
          <w:lang w:val="en-ZA" w:eastAsia="en-ZA"/>
        </w:rPr>
        <w:t xml:space="preserve"> of the specified businesses are registered for value-added tax and pay tax and (b) has he found that this constitutes 100 per cent of all businesses owned by foreign nationals trading within the Republic;</w:t>
      </w:r>
    </w:p>
    <w:p w:rsidR="006B1122" w:rsidRDefault="006B1122" w:rsidP="006B1122">
      <w:pPr>
        <w:spacing w:before="100" w:beforeAutospacing="1" w:after="100" w:afterAutospacing="1" w:line="276" w:lineRule="auto"/>
        <w:ind w:left="720" w:hanging="720"/>
        <w:jc w:val="both"/>
        <w:rPr>
          <w:rFonts w:ascii="Arial" w:eastAsia="Calibri" w:hAnsi="Arial" w:cs="Arial"/>
          <w:sz w:val="22"/>
          <w:szCs w:val="22"/>
          <w:lang w:val="en-ZA"/>
        </w:rPr>
      </w:pPr>
      <w:r w:rsidRPr="006B1122">
        <w:rPr>
          <w:rFonts w:ascii="Arial" w:eastAsia="Calibri" w:hAnsi="Arial" w:cs="Arial"/>
          <w:color w:val="000000"/>
          <w:sz w:val="22"/>
          <w:szCs w:val="22"/>
          <w:lang w:val="en-ZA"/>
        </w:rPr>
        <w:t>(3)</w:t>
      </w:r>
      <w:r w:rsidRPr="006B1122">
        <w:rPr>
          <w:rFonts w:ascii="Arial" w:eastAsia="Calibri" w:hAnsi="Arial" w:cs="Arial"/>
          <w:color w:val="000000"/>
          <w:sz w:val="22"/>
          <w:szCs w:val="22"/>
          <w:lang w:val="en-ZA"/>
        </w:rPr>
        <w:tab/>
      </w:r>
      <w:r w:rsidRPr="006B1122">
        <w:rPr>
          <w:rFonts w:ascii="Arial" w:eastAsia="Calibri" w:hAnsi="Arial" w:cs="Arial"/>
          <w:color w:val="000000"/>
          <w:sz w:val="22"/>
          <w:szCs w:val="22"/>
          <w:lang w:val="en-ZA" w:eastAsia="en-ZA"/>
        </w:rPr>
        <w:t xml:space="preserve">whether he has been informed of reports that the Republic allegedly loses R7 billion annually in revenue due to foreign-owned tuck shops that have replaced local spaza </w:t>
      </w:r>
      <w:r w:rsidRPr="006B1122">
        <w:rPr>
          <w:rFonts w:ascii="Arial" w:eastAsia="Calibri" w:hAnsi="Arial" w:cs="Arial"/>
          <w:sz w:val="22"/>
          <w:szCs w:val="22"/>
          <w:lang w:val="en-ZA"/>
        </w:rPr>
        <w:t>shops</w:t>
      </w:r>
      <w:r w:rsidRPr="006B1122">
        <w:rPr>
          <w:rFonts w:ascii="Arial" w:eastAsia="Calibri" w:hAnsi="Arial" w:cs="Arial"/>
          <w:color w:val="000000"/>
          <w:sz w:val="22"/>
          <w:szCs w:val="22"/>
          <w:lang w:val="en-ZA" w:eastAsia="en-ZA"/>
        </w:rPr>
        <w:t>; if so, (a) can he verify such reports and (b) what are the relevant details in this regard</w:t>
      </w:r>
      <w:r w:rsidRPr="006B1122">
        <w:rPr>
          <w:rFonts w:ascii="Arial" w:eastAsia="Calibri" w:hAnsi="Arial" w:cs="Arial"/>
          <w:sz w:val="22"/>
          <w:szCs w:val="22"/>
          <w:lang w:val="en-ZA"/>
        </w:rPr>
        <w:t>?</w:t>
      </w:r>
      <w:r w:rsidRPr="006B1122">
        <w:rPr>
          <w:rFonts w:ascii="Arial" w:eastAsia="Calibri" w:hAnsi="Arial" w:cs="Arial"/>
          <w:sz w:val="22"/>
          <w:szCs w:val="22"/>
          <w:lang w:val="en-ZA"/>
        </w:rPr>
        <w:tab/>
      </w:r>
      <w:r w:rsidRPr="006B1122">
        <w:rPr>
          <w:rFonts w:ascii="Arial" w:eastAsia="Calibri" w:hAnsi="Arial" w:cs="Arial"/>
          <w:sz w:val="22"/>
          <w:szCs w:val="22"/>
          <w:lang w:val="en-ZA"/>
        </w:rPr>
        <w:tab/>
      </w:r>
    </w:p>
    <w:p w:rsidR="006B1122" w:rsidRPr="006B1122" w:rsidRDefault="006B1122" w:rsidP="006B1122">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B1122">
        <w:rPr>
          <w:rFonts w:ascii="Arial" w:eastAsia="Calibri" w:hAnsi="Arial" w:cs="Arial"/>
          <w:sz w:val="22"/>
          <w:szCs w:val="22"/>
          <w:lang w:val="en-ZA"/>
        </w:rPr>
        <w:tab/>
      </w:r>
      <w:r w:rsidRPr="006B1122">
        <w:rPr>
          <w:rFonts w:ascii="Arial" w:eastAsia="Calibri" w:hAnsi="Arial" w:cs="Arial"/>
          <w:sz w:val="22"/>
          <w:szCs w:val="22"/>
          <w:lang w:val="en-ZA"/>
        </w:rPr>
        <w:tab/>
      </w:r>
      <w:r w:rsidRPr="006B1122">
        <w:rPr>
          <w:rFonts w:ascii="Arial" w:eastAsia="Calibri" w:hAnsi="Arial" w:cs="Arial"/>
          <w:sz w:val="22"/>
          <w:szCs w:val="22"/>
          <w:lang w:val="en-ZA"/>
        </w:rPr>
        <w:tab/>
        <w:t>NW1693E</w:t>
      </w:r>
    </w:p>
    <w:p w:rsidR="008E3D62" w:rsidRPr="003F6A56" w:rsidRDefault="008E3D62" w:rsidP="003F6A56">
      <w:pPr>
        <w:spacing w:before="100" w:beforeAutospacing="1" w:after="100" w:afterAutospacing="1" w:line="276" w:lineRule="auto"/>
        <w:jc w:val="both"/>
        <w:outlineLvl w:val="0"/>
        <w:rPr>
          <w:rFonts w:ascii="Arial" w:hAnsi="Arial" w:cs="Arial"/>
          <w:sz w:val="22"/>
          <w:szCs w:val="22"/>
        </w:rPr>
      </w:pPr>
      <w:r w:rsidRPr="003F6A56">
        <w:rPr>
          <w:rFonts w:ascii="Arial" w:hAnsi="Arial" w:cs="Arial"/>
          <w:b/>
          <w:sz w:val="22"/>
          <w:szCs w:val="22"/>
        </w:rPr>
        <w:t>REPLY</w:t>
      </w:r>
      <w:r w:rsidRPr="003F6A56">
        <w:rPr>
          <w:rFonts w:ascii="Arial" w:hAnsi="Arial" w:cs="Arial"/>
          <w:sz w:val="22"/>
          <w:szCs w:val="22"/>
        </w:rPr>
        <w:t>:</w:t>
      </w:r>
    </w:p>
    <w:p w:rsidR="006D30A4" w:rsidRPr="006D30A4" w:rsidRDefault="006D30A4" w:rsidP="006D30A4">
      <w:pPr>
        <w:spacing w:before="100" w:beforeAutospacing="1" w:after="100" w:afterAutospacing="1" w:line="276" w:lineRule="auto"/>
        <w:ind w:left="709"/>
        <w:jc w:val="both"/>
        <w:rPr>
          <w:rFonts w:ascii="Arial" w:eastAsia="Calibri" w:hAnsi="Arial" w:cs="Arial"/>
          <w:sz w:val="22"/>
          <w:szCs w:val="22"/>
        </w:rPr>
      </w:pPr>
      <w:r w:rsidRPr="006D30A4">
        <w:rPr>
          <w:rFonts w:ascii="Arial" w:eastAsia="Calibri" w:hAnsi="Arial" w:cs="Arial"/>
          <w:sz w:val="22"/>
          <w:szCs w:val="22"/>
        </w:rPr>
        <w:t xml:space="preserve">South Africa has enjoyed substantial Foreign Direct Investment (FDI) and seeks to grow FDI in order to improve economic growth. FDI ranges from small investments to billion Rand investments by multinational enterprises. </w:t>
      </w:r>
    </w:p>
    <w:p w:rsidR="006D30A4" w:rsidRPr="006D30A4" w:rsidRDefault="006D30A4" w:rsidP="006D30A4">
      <w:pPr>
        <w:spacing w:before="100" w:beforeAutospacing="1" w:after="100" w:afterAutospacing="1" w:line="276" w:lineRule="auto"/>
        <w:ind w:left="709"/>
        <w:jc w:val="both"/>
        <w:rPr>
          <w:rFonts w:ascii="Arial" w:eastAsia="Calibri" w:hAnsi="Arial" w:cs="Arial"/>
          <w:sz w:val="22"/>
          <w:szCs w:val="22"/>
        </w:rPr>
      </w:pPr>
      <w:r w:rsidRPr="006D30A4">
        <w:rPr>
          <w:rFonts w:ascii="Arial" w:eastAsia="Calibri" w:hAnsi="Arial" w:cs="Arial"/>
          <w:sz w:val="22"/>
          <w:szCs w:val="22"/>
        </w:rPr>
        <w:t>“Business ownership” structures and compositions are varying in nature. Businesses can be incorporated and established in the Republic</w:t>
      </w:r>
      <w:r>
        <w:rPr>
          <w:rFonts w:ascii="Arial" w:eastAsia="Calibri" w:hAnsi="Arial" w:cs="Arial"/>
          <w:sz w:val="22"/>
          <w:szCs w:val="22"/>
        </w:rPr>
        <w:t xml:space="preserve"> </w:t>
      </w:r>
      <w:r w:rsidR="00047D63">
        <w:rPr>
          <w:rFonts w:ascii="Arial" w:eastAsia="Calibri" w:hAnsi="Arial" w:cs="Arial"/>
          <w:sz w:val="22"/>
          <w:szCs w:val="22"/>
        </w:rPr>
        <w:t xml:space="preserve">for example </w:t>
      </w:r>
      <w:r>
        <w:rPr>
          <w:rFonts w:ascii="Arial" w:eastAsia="Calibri" w:hAnsi="Arial" w:cs="Arial"/>
          <w:sz w:val="22"/>
          <w:szCs w:val="22"/>
        </w:rPr>
        <w:t>as either a</w:t>
      </w:r>
      <w:r w:rsidRPr="006D30A4">
        <w:rPr>
          <w:rFonts w:ascii="Arial" w:eastAsia="Calibri" w:hAnsi="Arial" w:cs="Arial"/>
          <w:sz w:val="22"/>
          <w:szCs w:val="22"/>
        </w:rPr>
        <w:t xml:space="preserve"> sole proprietorship, </w:t>
      </w:r>
      <w:r w:rsidR="00047D63" w:rsidRPr="006D30A4">
        <w:rPr>
          <w:rFonts w:ascii="Arial" w:eastAsia="Calibri" w:hAnsi="Arial" w:cs="Arial"/>
          <w:sz w:val="22"/>
          <w:szCs w:val="22"/>
        </w:rPr>
        <w:t>partnership;</w:t>
      </w:r>
      <w:r w:rsidRPr="006D30A4">
        <w:rPr>
          <w:rFonts w:ascii="Arial" w:eastAsia="Calibri" w:hAnsi="Arial" w:cs="Arial"/>
          <w:sz w:val="22"/>
          <w:szCs w:val="22"/>
        </w:rPr>
        <w:t xml:space="preserve"> proprietary limited company</w:t>
      </w:r>
      <w:r w:rsidR="00047D63">
        <w:rPr>
          <w:rFonts w:ascii="Arial" w:eastAsia="Calibri" w:hAnsi="Arial" w:cs="Arial"/>
          <w:sz w:val="22"/>
          <w:szCs w:val="22"/>
        </w:rPr>
        <w:t xml:space="preserve"> and, public company.</w:t>
      </w:r>
    </w:p>
    <w:p w:rsidR="006D30A4" w:rsidRPr="006D30A4" w:rsidRDefault="006D30A4" w:rsidP="006D30A4">
      <w:pPr>
        <w:spacing w:before="100" w:beforeAutospacing="1" w:after="100" w:afterAutospacing="1" w:line="276" w:lineRule="auto"/>
        <w:ind w:left="709"/>
        <w:jc w:val="both"/>
        <w:rPr>
          <w:rFonts w:ascii="Arial" w:eastAsia="Calibri" w:hAnsi="Arial" w:cs="Arial"/>
          <w:sz w:val="22"/>
          <w:szCs w:val="22"/>
        </w:rPr>
      </w:pPr>
      <w:r w:rsidRPr="006D30A4">
        <w:rPr>
          <w:rFonts w:ascii="Arial" w:eastAsia="Calibri" w:hAnsi="Arial" w:cs="Arial"/>
          <w:sz w:val="22"/>
          <w:szCs w:val="22"/>
        </w:rPr>
        <w:t>The shareholder ownership composition as well can vary between 100% locally owned, 100% foreign-owned, a combination of both local and foreign ownership (i.e. Foreign-owned can include 100%, 50.1%, 25% or something in between). Furthermore, stock exchange listed companies can be owned by persons from over 240 countries worldwide.</w:t>
      </w:r>
    </w:p>
    <w:p w:rsidR="006D30A4" w:rsidRPr="006D30A4" w:rsidRDefault="006D30A4" w:rsidP="006D30A4">
      <w:pPr>
        <w:spacing w:before="100" w:beforeAutospacing="1" w:after="100" w:afterAutospacing="1" w:line="276" w:lineRule="auto"/>
        <w:ind w:left="709"/>
        <w:jc w:val="both"/>
        <w:rPr>
          <w:rFonts w:ascii="Arial" w:eastAsia="Calibri" w:hAnsi="Arial" w:cs="Arial"/>
          <w:sz w:val="22"/>
          <w:szCs w:val="22"/>
        </w:rPr>
      </w:pPr>
      <w:r w:rsidRPr="006D30A4">
        <w:rPr>
          <w:rFonts w:ascii="Arial" w:eastAsia="Calibri" w:hAnsi="Arial" w:cs="Arial"/>
          <w:sz w:val="22"/>
          <w:szCs w:val="22"/>
        </w:rPr>
        <w:t>Foreign-owned businesses can include companies, sole proprietorships, partnerships and so forth that have indicated to be non-South African in their records with SARS.</w:t>
      </w:r>
    </w:p>
    <w:p w:rsidR="006D30A4" w:rsidRPr="006D30A4" w:rsidRDefault="006D30A4" w:rsidP="006D30A4">
      <w:pPr>
        <w:spacing w:before="100" w:beforeAutospacing="1" w:after="100" w:afterAutospacing="1" w:line="276" w:lineRule="auto"/>
        <w:ind w:left="709"/>
        <w:jc w:val="both"/>
        <w:rPr>
          <w:rFonts w:ascii="Arial" w:eastAsia="Calibri" w:hAnsi="Arial" w:cs="Arial"/>
          <w:sz w:val="22"/>
          <w:szCs w:val="22"/>
        </w:rPr>
      </w:pPr>
      <w:r w:rsidRPr="006D30A4">
        <w:rPr>
          <w:rFonts w:ascii="Arial" w:eastAsia="Calibri" w:hAnsi="Arial" w:cs="Arial"/>
          <w:sz w:val="22"/>
          <w:szCs w:val="22"/>
        </w:rPr>
        <w:t>The top three countries that contribute to foreign-owned businesses in the Republic are the United Kingdom, United States and Germany.</w:t>
      </w:r>
    </w:p>
    <w:p w:rsidR="006D30A4" w:rsidRPr="006D30A4" w:rsidRDefault="006D30A4" w:rsidP="006D30A4">
      <w:pPr>
        <w:pStyle w:val="ListParagraph"/>
        <w:numPr>
          <w:ilvl w:val="0"/>
          <w:numId w:val="13"/>
        </w:numPr>
        <w:tabs>
          <w:tab w:val="left" w:pos="0"/>
          <w:tab w:val="left" w:pos="864"/>
        </w:tabs>
        <w:spacing w:line="360" w:lineRule="auto"/>
        <w:ind w:hanging="720"/>
        <w:jc w:val="both"/>
        <w:rPr>
          <w:rFonts w:ascii="Arial" w:hAnsi="Arial" w:cs="Arial"/>
          <w:sz w:val="22"/>
          <w:szCs w:val="22"/>
        </w:rPr>
      </w:pPr>
      <w:r w:rsidRPr="006D30A4">
        <w:rPr>
          <w:rFonts w:ascii="Arial" w:hAnsi="Arial" w:cs="Arial"/>
          <w:sz w:val="22"/>
          <w:szCs w:val="22"/>
        </w:rPr>
        <w:lastRenderedPageBreak/>
        <w:t xml:space="preserve">Per the SARS records, the annual contribution by foreign-owned businesses that </w:t>
      </w:r>
      <w:r w:rsidR="00047D63">
        <w:rPr>
          <w:rFonts w:ascii="Arial" w:hAnsi="Arial" w:cs="Arial"/>
          <w:sz w:val="22"/>
          <w:szCs w:val="22"/>
        </w:rPr>
        <w:t>include but are not limited to</w:t>
      </w:r>
      <w:r w:rsidRPr="006D30A4">
        <w:rPr>
          <w:rFonts w:ascii="Arial" w:eastAsia="Calibri" w:hAnsi="Arial" w:cs="Arial"/>
          <w:sz w:val="22"/>
          <w:szCs w:val="22"/>
        </w:rPr>
        <w:t xml:space="preserve"> </w:t>
      </w:r>
      <w:r w:rsidR="00047D63">
        <w:rPr>
          <w:rFonts w:ascii="Arial" w:eastAsia="Calibri" w:hAnsi="Arial" w:cs="Arial"/>
          <w:sz w:val="22"/>
          <w:szCs w:val="22"/>
        </w:rPr>
        <w:t>companies, sole proprietorships and,</w:t>
      </w:r>
      <w:r w:rsidRPr="006D30A4">
        <w:rPr>
          <w:rFonts w:ascii="Arial" w:eastAsia="Calibri" w:hAnsi="Arial" w:cs="Arial"/>
          <w:sz w:val="22"/>
          <w:szCs w:val="22"/>
        </w:rPr>
        <w:t xml:space="preserve"> partnerships</w:t>
      </w:r>
      <w:r w:rsidR="00047D63">
        <w:rPr>
          <w:rFonts w:ascii="Arial" w:eastAsia="Calibri" w:hAnsi="Arial" w:cs="Arial"/>
          <w:sz w:val="22"/>
          <w:szCs w:val="22"/>
        </w:rPr>
        <w:t xml:space="preserve"> </w:t>
      </w:r>
      <w:r w:rsidRPr="006D30A4">
        <w:rPr>
          <w:rFonts w:ascii="Arial" w:hAnsi="Arial" w:cs="Arial"/>
          <w:sz w:val="22"/>
          <w:szCs w:val="22"/>
        </w:rPr>
        <w:t xml:space="preserve">that are trading in the Republic is approximately R2.4 trillion gross income declared per tax returns submitted for the tax year 2017. </w:t>
      </w:r>
    </w:p>
    <w:p w:rsidR="006D30A4" w:rsidRDefault="006D30A4" w:rsidP="006D30A4">
      <w:pPr>
        <w:pStyle w:val="ListParagraph"/>
        <w:tabs>
          <w:tab w:val="left" w:pos="432"/>
          <w:tab w:val="left" w:pos="864"/>
        </w:tabs>
        <w:spacing w:line="360" w:lineRule="auto"/>
        <w:jc w:val="both"/>
        <w:rPr>
          <w:rFonts w:ascii="Arial" w:hAnsi="Arial" w:cs="Arial"/>
          <w:sz w:val="22"/>
          <w:szCs w:val="22"/>
        </w:rPr>
      </w:pPr>
    </w:p>
    <w:p w:rsidR="00B938F4" w:rsidRPr="006D30A4" w:rsidRDefault="00B938F4" w:rsidP="009737F7">
      <w:pPr>
        <w:pStyle w:val="ListParagraph"/>
        <w:tabs>
          <w:tab w:val="left" w:pos="432"/>
          <w:tab w:val="left" w:pos="864"/>
        </w:tabs>
        <w:spacing w:line="360" w:lineRule="auto"/>
        <w:ind w:left="284"/>
        <w:jc w:val="both"/>
        <w:rPr>
          <w:rFonts w:ascii="Arial" w:hAnsi="Arial" w:cs="Arial"/>
          <w:sz w:val="22"/>
          <w:szCs w:val="22"/>
        </w:rPr>
      </w:pPr>
      <w:r>
        <w:rPr>
          <w:rFonts w:ascii="Arial" w:hAnsi="Arial" w:cs="Arial"/>
          <w:sz w:val="22"/>
          <w:szCs w:val="22"/>
        </w:rPr>
        <w:t>(a)(b)(c)(d)(e)(f)</w:t>
      </w:r>
    </w:p>
    <w:p w:rsidR="006D30A4" w:rsidRPr="006D30A4" w:rsidRDefault="006D30A4" w:rsidP="006D30A4">
      <w:pPr>
        <w:pStyle w:val="ListParagraph"/>
        <w:tabs>
          <w:tab w:val="left" w:pos="432"/>
          <w:tab w:val="left" w:pos="864"/>
        </w:tabs>
        <w:spacing w:line="360" w:lineRule="auto"/>
        <w:jc w:val="both"/>
        <w:rPr>
          <w:rFonts w:ascii="Arial" w:hAnsi="Arial" w:cs="Arial"/>
          <w:sz w:val="22"/>
          <w:szCs w:val="22"/>
        </w:rPr>
      </w:pPr>
      <w:r w:rsidRPr="006D30A4">
        <w:rPr>
          <w:rFonts w:ascii="Arial" w:hAnsi="Arial" w:cs="Arial"/>
          <w:sz w:val="22"/>
          <w:szCs w:val="22"/>
        </w:rPr>
        <w:t>The SARS does not maintain a distinction of foreign-owned businesses based on country of nationality in our records. Our records only reflect the classification of foreign-owned businesses where the taxpayer completed the required indicator or specified the country of nationality.</w:t>
      </w:r>
    </w:p>
    <w:p w:rsidR="006D30A4" w:rsidRPr="006D30A4" w:rsidRDefault="006D30A4" w:rsidP="006D30A4">
      <w:pPr>
        <w:pStyle w:val="ListParagraph"/>
        <w:tabs>
          <w:tab w:val="left" w:pos="432"/>
          <w:tab w:val="left" w:pos="864"/>
        </w:tabs>
        <w:spacing w:line="360" w:lineRule="auto"/>
        <w:jc w:val="both"/>
        <w:rPr>
          <w:rFonts w:ascii="Arial" w:hAnsi="Arial" w:cs="Arial"/>
          <w:sz w:val="22"/>
          <w:szCs w:val="22"/>
        </w:rPr>
      </w:pPr>
    </w:p>
    <w:p w:rsidR="00D32A53" w:rsidRDefault="00D32A53" w:rsidP="00D32A53">
      <w:pPr>
        <w:pStyle w:val="ListParagraph"/>
        <w:numPr>
          <w:ilvl w:val="0"/>
          <w:numId w:val="13"/>
        </w:numPr>
        <w:tabs>
          <w:tab w:val="left" w:pos="284"/>
          <w:tab w:val="left" w:pos="864"/>
        </w:tabs>
        <w:spacing w:line="360" w:lineRule="auto"/>
        <w:ind w:hanging="720"/>
        <w:jc w:val="both"/>
        <w:rPr>
          <w:rFonts w:ascii="Arial" w:hAnsi="Arial" w:cs="Arial"/>
          <w:sz w:val="22"/>
          <w:szCs w:val="22"/>
        </w:rPr>
      </w:pPr>
      <w:r w:rsidRPr="00D32A53">
        <w:rPr>
          <w:rFonts w:ascii="Arial" w:hAnsi="Arial" w:cs="Arial"/>
          <w:sz w:val="22"/>
          <w:szCs w:val="22"/>
        </w:rPr>
        <w:t xml:space="preserve">(a) </w:t>
      </w:r>
      <w:r w:rsidR="006D30A4" w:rsidRPr="00D32A53">
        <w:rPr>
          <w:rFonts w:ascii="Arial" w:hAnsi="Arial" w:cs="Arial"/>
          <w:sz w:val="22"/>
          <w:szCs w:val="22"/>
        </w:rPr>
        <w:t>Of the 14 269 foreign-owned businesses</w:t>
      </w:r>
      <w:r w:rsidR="00047D63">
        <w:rPr>
          <w:rFonts w:ascii="Arial" w:hAnsi="Arial" w:cs="Arial"/>
          <w:sz w:val="22"/>
          <w:szCs w:val="22"/>
        </w:rPr>
        <w:t xml:space="preserve"> on our records,</w:t>
      </w:r>
      <w:r w:rsidR="006D30A4" w:rsidRPr="00D32A53">
        <w:rPr>
          <w:rFonts w:ascii="Arial" w:hAnsi="Arial" w:cs="Arial"/>
          <w:sz w:val="22"/>
          <w:szCs w:val="22"/>
        </w:rPr>
        <w:t xml:space="preserve"> 1 266 are registered and contribute to value-added tax (VAT).</w:t>
      </w:r>
    </w:p>
    <w:p w:rsidR="001920E4" w:rsidRDefault="001920E4" w:rsidP="001920E4">
      <w:pPr>
        <w:pStyle w:val="ListParagraph"/>
        <w:tabs>
          <w:tab w:val="left" w:pos="284"/>
          <w:tab w:val="left" w:pos="864"/>
        </w:tabs>
        <w:spacing w:line="360" w:lineRule="auto"/>
        <w:jc w:val="both"/>
        <w:rPr>
          <w:rFonts w:ascii="Arial" w:hAnsi="Arial" w:cs="Arial"/>
          <w:sz w:val="22"/>
          <w:szCs w:val="22"/>
        </w:rPr>
      </w:pPr>
    </w:p>
    <w:p w:rsidR="00D32A53" w:rsidRDefault="00D32A53" w:rsidP="00D32A53">
      <w:pPr>
        <w:pStyle w:val="ListParagraph"/>
        <w:tabs>
          <w:tab w:val="left" w:pos="709"/>
          <w:tab w:val="left" w:pos="864"/>
        </w:tabs>
        <w:spacing w:line="360" w:lineRule="auto"/>
        <w:ind w:left="284"/>
        <w:jc w:val="both"/>
        <w:rPr>
          <w:rFonts w:ascii="Arial" w:hAnsi="Arial" w:cs="Arial"/>
          <w:sz w:val="22"/>
          <w:szCs w:val="22"/>
        </w:rPr>
      </w:pPr>
      <w:r>
        <w:rPr>
          <w:rFonts w:ascii="Arial" w:hAnsi="Arial" w:cs="Arial"/>
          <w:sz w:val="22"/>
          <w:szCs w:val="22"/>
        </w:rPr>
        <w:t xml:space="preserve">(b) </w:t>
      </w:r>
      <w:r w:rsidR="006D30A4" w:rsidRPr="00D32A53">
        <w:rPr>
          <w:rFonts w:ascii="Arial" w:hAnsi="Arial" w:cs="Arial"/>
          <w:sz w:val="22"/>
          <w:szCs w:val="22"/>
        </w:rPr>
        <w:t>The VAT return filing rate is 52.09% with a correlating VAT payment compliance rate of</w:t>
      </w:r>
    </w:p>
    <w:p w:rsidR="00D32A53" w:rsidRDefault="00D32A53" w:rsidP="00D32A53">
      <w:pPr>
        <w:pStyle w:val="ListParagraph"/>
        <w:tabs>
          <w:tab w:val="left" w:pos="709"/>
          <w:tab w:val="left" w:pos="864"/>
        </w:tabs>
        <w:spacing w:line="360" w:lineRule="auto"/>
        <w:ind w:left="284"/>
        <w:jc w:val="both"/>
        <w:rPr>
          <w:rFonts w:ascii="Arial" w:hAnsi="Arial" w:cs="Arial"/>
          <w:sz w:val="22"/>
          <w:szCs w:val="22"/>
        </w:rPr>
      </w:pPr>
      <w:r>
        <w:rPr>
          <w:rFonts w:ascii="Arial" w:hAnsi="Arial" w:cs="Arial"/>
          <w:sz w:val="22"/>
          <w:szCs w:val="22"/>
        </w:rPr>
        <w:t xml:space="preserve">    </w:t>
      </w:r>
      <w:r w:rsidR="006D30A4" w:rsidRPr="00D32A53">
        <w:rPr>
          <w:rFonts w:ascii="Arial" w:hAnsi="Arial" w:cs="Arial"/>
          <w:sz w:val="22"/>
          <w:szCs w:val="22"/>
        </w:rPr>
        <w:t xml:space="preserve"> </w:t>
      </w:r>
      <w:r>
        <w:rPr>
          <w:rFonts w:ascii="Arial" w:hAnsi="Arial" w:cs="Arial"/>
          <w:sz w:val="22"/>
          <w:szCs w:val="22"/>
        </w:rPr>
        <w:t xml:space="preserve"> </w:t>
      </w:r>
      <w:r w:rsidR="006D30A4" w:rsidRPr="00D32A53">
        <w:rPr>
          <w:rFonts w:ascii="Arial" w:hAnsi="Arial" w:cs="Arial"/>
          <w:sz w:val="22"/>
          <w:szCs w:val="22"/>
        </w:rPr>
        <w:t xml:space="preserve">88.15% as per the SARS annual report for 2018/19. SARS is on an ongoing journey to </w:t>
      </w:r>
      <w:r>
        <w:rPr>
          <w:rFonts w:ascii="Arial" w:hAnsi="Arial" w:cs="Arial"/>
          <w:sz w:val="22"/>
          <w:szCs w:val="22"/>
        </w:rPr>
        <w:t>.</w:t>
      </w:r>
    </w:p>
    <w:p w:rsidR="00D32A53" w:rsidRDefault="00D32A53" w:rsidP="00D32A53">
      <w:pPr>
        <w:pStyle w:val="ListParagraph"/>
        <w:tabs>
          <w:tab w:val="left" w:pos="709"/>
          <w:tab w:val="left" w:pos="864"/>
        </w:tabs>
        <w:spacing w:line="360" w:lineRule="auto"/>
        <w:ind w:left="284"/>
        <w:jc w:val="both"/>
        <w:rPr>
          <w:rFonts w:ascii="Arial" w:hAnsi="Arial" w:cs="Arial"/>
          <w:sz w:val="22"/>
          <w:szCs w:val="22"/>
        </w:rPr>
      </w:pPr>
      <w:r>
        <w:rPr>
          <w:rFonts w:ascii="Arial" w:hAnsi="Arial" w:cs="Arial"/>
          <w:sz w:val="22"/>
          <w:szCs w:val="22"/>
        </w:rPr>
        <w:t xml:space="preserve">      </w:t>
      </w:r>
      <w:r w:rsidR="006D30A4" w:rsidRPr="00D32A53">
        <w:rPr>
          <w:rFonts w:ascii="Arial" w:hAnsi="Arial" w:cs="Arial"/>
          <w:sz w:val="22"/>
          <w:szCs w:val="22"/>
        </w:rPr>
        <w:t>improve compliance and close the tax gap through compliance interventions in both the</w:t>
      </w:r>
    </w:p>
    <w:p w:rsidR="006D30A4" w:rsidRDefault="00D32A53" w:rsidP="00D32A53">
      <w:pPr>
        <w:pStyle w:val="ListParagraph"/>
        <w:tabs>
          <w:tab w:val="left" w:pos="709"/>
          <w:tab w:val="left" w:pos="864"/>
        </w:tabs>
        <w:spacing w:line="360" w:lineRule="auto"/>
        <w:ind w:left="284"/>
        <w:jc w:val="both"/>
        <w:rPr>
          <w:rFonts w:ascii="Arial" w:hAnsi="Arial" w:cs="Arial"/>
          <w:sz w:val="22"/>
          <w:szCs w:val="22"/>
        </w:rPr>
      </w:pPr>
      <w:r>
        <w:rPr>
          <w:rFonts w:ascii="Arial" w:hAnsi="Arial" w:cs="Arial"/>
          <w:sz w:val="22"/>
          <w:szCs w:val="22"/>
        </w:rPr>
        <w:t xml:space="preserve">     </w:t>
      </w:r>
      <w:r w:rsidR="006D30A4" w:rsidRPr="00D32A53">
        <w:rPr>
          <w:rFonts w:ascii="Arial" w:hAnsi="Arial" w:cs="Arial"/>
          <w:sz w:val="22"/>
          <w:szCs w:val="22"/>
        </w:rPr>
        <w:t xml:space="preserve"> formal</w:t>
      </w:r>
      <w:r>
        <w:rPr>
          <w:rFonts w:ascii="Arial" w:hAnsi="Arial" w:cs="Arial"/>
          <w:sz w:val="22"/>
          <w:szCs w:val="22"/>
        </w:rPr>
        <w:t xml:space="preserve"> a</w:t>
      </w:r>
      <w:r w:rsidR="006D30A4" w:rsidRPr="00D32A53">
        <w:rPr>
          <w:rFonts w:ascii="Arial" w:hAnsi="Arial" w:cs="Arial"/>
          <w:sz w:val="22"/>
          <w:szCs w:val="22"/>
        </w:rPr>
        <w:t>nd informal sectors.</w:t>
      </w:r>
    </w:p>
    <w:p w:rsidR="00D32A53" w:rsidRPr="00D32A53" w:rsidRDefault="00D32A53" w:rsidP="00D32A53">
      <w:pPr>
        <w:pStyle w:val="ListParagraph"/>
        <w:tabs>
          <w:tab w:val="left" w:pos="709"/>
          <w:tab w:val="left" w:pos="864"/>
        </w:tabs>
        <w:spacing w:line="360" w:lineRule="auto"/>
        <w:ind w:left="284"/>
        <w:jc w:val="both"/>
        <w:rPr>
          <w:rFonts w:ascii="Arial" w:hAnsi="Arial" w:cs="Arial"/>
          <w:sz w:val="22"/>
          <w:szCs w:val="22"/>
        </w:rPr>
      </w:pPr>
    </w:p>
    <w:p w:rsidR="006D30A4" w:rsidRPr="006D30A4" w:rsidRDefault="006D30A4" w:rsidP="006D30A4">
      <w:pPr>
        <w:pStyle w:val="ListParagraph"/>
        <w:numPr>
          <w:ilvl w:val="0"/>
          <w:numId w:val="13"/>
        </w:numPr>
        <w:tabs>
          <w:tab w:val="left" w:pos="709"/>
          <w:tab w:val="left" w:pos="864"/>
        </w:tabs>
        <w:spacing w:line="360" w:lineRule="auto"/>
        <w:ind w:hanging="720"/>
        <w:jc w:val="both"/>
        <w:rPr>
          <w:rFonts w:ascii="Arial" w:hAnsi="Arial" w:cs="Arial"/>
          <w:sz w:val="22"/>
          <w:szCs w:val="22"/>
        </w:rPr>
      </w:pPr>
      <w:r w:rsidRPr="006D30A4">
        <w:rPr>
          <w:rFonts w:ascii="Arial" w:hAnsi="Arial" w:cs="Arial"/>
          <w:sz w:val="22"/>
          <w:szCs w:val="22"/>
        </w:rPr>
        <w:t xml:space="preserve">The report in question </w:t>
      </w:r>
      <w:r w:rsidRPr="006D30A4">
        <w:rPr>
          <w:rFonts w:ascii="Arial" w:hAnsi="Arial" w:cs="Arial"/>
          <w:i/>
          <w:sz w:val="22"/>
          <w:szCs w:val="22"/>
        </w:rPr>
        <w:t>Shifting Market Frontiers: Africa Rising</w:t>
      </w:r>
      <w:r w:rsidRPr="006D30A4">
        <w:rPr>
          <w:rFonts w:ascii="Arial" w:hAnsi="Arial" w:cs="Arial"/>
          <w:sz w:val="22"/>
          <w:szCs w:val="22"/>
        </w:rPr>
        <w:t xml:space="preserve"> indicates that South Africa has an estimated annual revenues of R7 billion from “spaza shops” that are operated in the Republic that can be owned by both South Africans and Foreign nationals.</w:t>
      </w:r>
    </w:p>
    <w:p w:rsidR="006D30A4" w:rsidRPr="006D30A4" w:rsidRDefault="006D30A4" w:rsidP="006D30A4">
      <w:pPr>
        <w:pStyle w:val="ListParagraph"/>
        <w:tabs>
          <w:tab w:val="left" w:pos="432"/>
          <w:tab w:val="left" w:pos="864"/>
        </w:tabs>
        <w:spacing w:line="360" w:lineRule="auto"/>
        <w:jc w:val="both"/>
        <w:rPr>
          <w:rFonts w:ascii="Arial" w:hAnsi="Arial" w:cs="Arial"/>
          <w:sz w:val="22"/>
          <w:szCs w:val="22"/>
        </w:rPr>
      </w:pPr>
    </w:p>
    <w:p w:rsidR="006D30A4" w:rsidRPr="006D30A4" w:rsidRDefault="006D30A4" w:rsidP="006D30A4">
      <w:pPr>
        <w:pStyle w:val="ListParagraph"/>
        <w:tabs>
          <w:tab w:val="left" w:pos="432"/>
          <w:tab w:val="left" w:pos="864"/>
        </w:tabs>
        <w:spacing w:line="360" w:lineRule="auto"/>
        <w:jc w:val="both"/>
        <w:rPr>
          <w:rFonts w:ascii="Arial" w:hAnsi="Arial" w:cs="Arial"/>
          <w:sz w:val="22"/>
          <w:szCs w:val="22"/>
        </w:rPr>
      </w:pPr>
      <w:r w:rsidRPr="006D30A4">
        <w:rPr>
          <w:rFonts w:ascii="Arial" w:hAnsi="Arial" w:cs="Arial"/>
          <w:sz w:val="22"/>
          <w:szCs w:val="22"/>
        </w:rPr>
        <w:t xml:space="preserve">There has been no record </w:t>
      </w:r>
      <w:r w:rsidR="008A6BDB">
        <w:rPr>
          <w:rFonts w:ascii="Arial" w:hAnsi="Arial" w:cs="Arial"/>
          <w:sz w:val="22"/>
          <w:szCs w:val="22"/>
        </w:rPr>
        <w:t xml:space="preserve">or </w:t>
      </w:r>
      <w:r w:rsidRPr="006D30A4">
        <w:rPr>
          <w:rFonts w:ascii="Arial" w:hAnsi="Arial" w:cs="Arial"/>
          <w:sz w:val="22"/>
          <w:szCs w:val="22"/>
        </w:rPr>
        <w:t>evidence found that “</w:t>
      </w:r>
      <w:r w:rsidRPr="006D30A4">
        <w:rPr>
          <w:rFonts w:ascii="Arial" w:hAnsi="Arial" w:cs="Arial"/>
          <w:i/>
          <w:sz w:val="22"/>
          <w:szCs w:val="22"/>
        </w:rPr>
        <w:t>the Republic allegedly loses R7 billion…</w:t>
      </w:r>
      <w:r w:rsidRPr="006D30A4">
        <w:rPr>
          <w:rFonts w:ascii="Arial" w:hAnsi="Arial" w:cs="Arial"/>
          <w:sz w:val="22"/>
          <w:szCs w:val="22"/>
        </w:rPr>
        <w:t>”, it has been noted per aforementioned report that the “</w:t>
      </w:r>
      <w:r w:rsidRPr="006D30A4">
        <w:rPr>
          <w:rFonts w:ascii="Arial" w:hAnsi="Arial" w:cs="Arial"/>
          <w:i/>
          <w:sz w:val="22"/>
          <w:szCs w:val="22"/>
        </w:rPr>
        <w:t>estimated annual revenues of R7bn, spaza shops are a significant retail channel in South Africa, especially in townships and informal settlements. This stems from the fact that their business structure is established to cater to the buying patterns, rising purchasing power and product preferences of consumers living there</w:t>
      </w:r>
      <w:r w:rsidRPr="006D30A4">
        <w:rPr>
          <w:rFonts w:ascii="Arial" w:hAnsi="Arial" w:cs="Arial"/>
          <w:sz w:val="22"/>
          <w:szCs w:val="22"/>
        </w:rPr>
        <w:t>”.</w:t>
      </w:r>
      <w:r w:rsidR="00AF1E2C">
        <w:rPr>
          <w:rFonts w:ascii="Arial" w:hAnsi="Arial" w:cs="Arial"/>
          <w:sz w:val="22"/>
          <w:szCs w:val="22"/>
        </w:rPr>
        <w:t xml:space="preserve"> As such, spaza shops play a vital rol</w:t>
      </w:r>
      <w:r w:rsidR="0092233D">
        <w:rPr>
          <w:rFonts w:ascii="Arial" w:hAnsi="Arial" w:cs="Arial"/>
          <w:sz w:val="22"/>
          <w:szCs w:val="22"/>
        </w:rPr>
        <w:t>e in serving local communities as part of the informal economy.</w:t>
      </w:r>
    </w:p>
    <w:p w:rsidR="006D30A4" w:rsidRPr="006D30A4" w:rsidRDefault="006D30A4" w:rsidP="006D30A4">
      <w:pPr>
        <w:pStyle w:val="ListParagraph"/>
        <w:tabs>
          <w:tab w:val="left" w:pos="432"/>
          <w:tab w:val="left" w:pos="864"/>
        </w:tabs>
        <w:spacing w:line="360" w:lineRule="auto"/>
        <w:jc w:val="both"/>
        <w:rPr>
          <w:rFonts w:ascii="Arial" w:hAnsi="Arial" w:cs="Arial"/>
          <w:sz w:val="22"/>
          <w:szCs w:val="22"/>
        </w:rPr>
      </w:pPr>
    </w:p>
    <w:p w:rsidR="006D30A4" w:rsidRDefault="006D30A4" w:rsidP="006D30A4">
      <w:pPr>
        <w:pStyle w:val="ListParagraph"/>
        <w:tabs>
          <w:tab w:val="left" w:pos="432"/>
          <w:tab w:val="left" w:pos="864"/>
        </w:tabs>
        <w:spacing w:line="360" w:lineRule="auto"/>
        <w:jc w:val="both"/>
        <w:rPr>
          <w:rFonts w:ascii="Arial" w:hAnsi="Arial" w:cs="Arial"/>
          <w:sz w:val="22"/>
          <w:szCs w:val="22"/>
        </w:rPr>
      </w:pPr>
      <w:r w:rsidRPr="006D30A4">
        <w:rPr>
          <w:rFonts w:ascii="Arial" w:hAnsi="Arial" w:cs="Arial"/>
          <w:sz w:val="22"/>
          <w:szCs w:val="22"/>
        </w:rPr>
        <w:t xml:space="preserve">This segment does contribute to indirect taxes (Value-add Tax) through their purchasing from suppliers and direct taxes (Income Tax) on their income earned. SARS endeavors </w:t>
      </w:r>
      <w:r w:rsidRPr="006D30A4">
        <w:rPr>
          <w:rFonts w:ascii="Arial" w:hAnsi="Arial" w:cs="Arial"/>
          <w:sz w:val="22"/>
          <w:szCs w:val="22"/>
        </w:rPr>
        <w:lastRenderedPageBreak/>
        <w:t>to expand efforts through our outreach programme by way of clarification, awareness and education to improve compliance efforts with traders alike.</w:t>
      </w: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p w:rsidR="009737F7" w:rsidRDefault="009737F7" w:rsidP="006D30A4">
      <w:pPr>
        <w:pStyle w:val="ListParagraph"/>
        <w:tabs>
          <w:tab w:val="left" w:pos="432"/>
          <w:tab w:val="left" w:pos="864"/>
        </w:tabs>
        <w:spacing w:line="360" w:lineRule="auto"/>
        <w:jc w:val="both"/>
        <w:rPr>
          <w:rFonts w:ascii="Arial" w:hAnsi="Arial" w:cs="Arial"/>
          <w:sz w:val="22"/>
          <w:szCs w:val="22"/>
        </w:rPr>
      </w:pPr>
    </w:p>
    <w:sectPr w:rsidR="009737F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F9" w:rsidRDefault="002671F9" w:rsidP="00380E88">
      <w:r>
        <w:separator/>
      </w:r>
    </w:p>
  </w:endnote>
  <w:endnote w:type="continuationSeparator" w:id="0">
    <w:p w:rsidR="002671F9" w:rsidRDefault="002671F9"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F9" w:rsidRDefault="002671F9" w:rsidP="00380E88">
      <w:r>
        <w:separator/>
      </w:r>
    </w:p>
  </w:footnote>
  <w:footnote w:type="continuationSeparator" w:id="0">
    <w:p w:rsidR="002671F9" w:rsidRDefault="002671F9"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345E78"/>
    <w:multiLevelType w:val="hybridMultilevel"/>
    <w:tmpl w:val="DD48C7B4"/>
    <w:lvl w:ilvl="0" w:tplc="E9D061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8523758"/>
    <w:multiLevelType w:val="hybridMultilevel"/>
    <w:tmpl w:val="93E674F0"/>
    <w:lvl w:ilvl="0" w:tplc="8386432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1"/>
  </w:num>
  <w:num w:numId="6">
    <w:abstractNumId w:val="1"/>
  </w:num>
  <w:num w:numId="7">
    <w:abstractNumId w:val="1"/>
  </w:num>
  <w:num w:numId="8">
    <w:abstractNumId w:val="12"/>
  </w:num>
  <w:num w:numId="9">
    <w:abstractNumId w:val="0"/>
  </w:num>
  <w:num w:numId="10">
    <w:abstractNumId w:val="3"/>
  </w:num>
  <w:num w:numId="11">
    <w:abstractNumId w:val="9"/>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28"/>
    <w:rsid w:val="000054AE"/>
    <w:rsid w:val="00011016"/>
    <w:rsid w:val="00012A82"/>
    <w:rsid w:val="00016A41"/>
    <w:rsid w:val="00020C04"/>
    <w:rsid w:val="00023BC3"/>
    <w:rsid w:val="0002634B"/>
    <w:rsid w:val="00041437"/>
    <w:rsid w:val="00042E4A"/>
    <w:rsid w:val="00047D63"/>
    <w:rsid w:val="00053303"/>
    <w:rsid w:val="00060E09"/>
    <w:rsid w:val="00063E28"/>
    <w:rsid w:val="0008596C"/>
    <w:rsid w:val="000A3C32"/>
    <w:rsid w:val="000B16E9"/>
    <w:rsid w:val="000B555E"/>
    <w:rsid w:val="000C2BEF"/>
    <w:rsid w:val="000C3917"/>
    <w:rsid w:val="000C48D8"/>
    <w:rsid w:val="000D5DF7"/>
    <w:rsid w:val="000E1B36"/>
    <w:rsid w:val="000F04EE"/>
    <w:rsid w:val="000F3B14"/>
    <w:rsid w:val="000F5178"/>
    <w:rsid w:val="00110946"/>
    <w:rsid w:val="00122C88"/>
    <w:rsid w:val="00130348"/>
    <w:rsid w:val="00132CF0"/>
    <w:rsid w:val="001433AE"/>
    <w:rsid w:val="0014441E"/>
    <w:rsid w:val="0015727B"/>
    <w:rsid w:val="001920E4"/>
    <w:rsid w:val="00197576"/>
    <w:rsid w:val="001B0917"/>
    <w:rsid w:val="001B7F2A"/>
    <w:rsid w:val="001C1E62"/>
    <w:rsid w:val="001D4937"/>
    <w:rsid w:val="001E3FB5"/>
    <w:rsid w:val="001E6902"/>
    <w:rsid w:val="001F4B50"/>
    <w:rsid w:val="001F7560"/>
    <w:rsid w:val="002065BA"/>
    <w:rsid w:val="00207912"/>
    <w:rsid w:val="00223863"/>
    <w:rsid w:val="0022502D"/>
    <w:rsid w:val="00251791"/>
    <w:rsid w:val="00260251"/>
    <w:rsid w:val="00262F05"/>
    <w:rsid w:val="002671F9"/>
    <w:rsid w:val="002855CE"/>
    <w:rsid w:val="0028635F"/>
    <w:rsid w:val="002867DD"/>
    <w:rsid w:val="002927CD"/>
    <w:rsid w:val="002A4157"/>
    <w:rsid w:val="002B3B25"/>
    <w:rsid w:val="002B7345"/>
    <w:rsid w:val="002D499A"/>
    <w:rsid w:val="002F6E86"/>
    <w:rsid w:val="00326CF2"/>
    <w:rsid w:val="003421BD"/>
    <w:rsid w:val="00344553"/>
    <w:rsid w:val="00346695"/>
    <w:rsid w:val="00351BF5"/>
    <w:rsid w:val="0037795E"/>
    <w:rsid w:val="00380E88"/>
    <w:rsid w:val="00393919"/>
    <w:rsid w:val="003A6BD5"/>
    <w:rsid w:val="003B0A2D"/>
    <w:rsid w:val="003E2711"/>
    <w:rsid w:val="003E6A8B"/>
    <w:rsid w:val="003F1329"/>
    <w:rsid w:val="003F6A56"/>
    <w:rsid w:val="00413ABE"/>
    <w:rsid w:val="00413C95"/>
    <w:rsid w:val="0043065E"/>
    <w:rsid w:val="00435EA2"/>
    <w:rsid w:val="004709BD"/>
    <w:rsid w:val="00472D86"/>
    <w:rsid w:val="00473237"/>
    <w:rsid w:val="004748E5"/>
    <w:rsid w:val="00484737"/>
    <w:rsid w:val="00485B2E"/>
    <w:rsid w:val="00485F09"/>
    <w:rsid w:val="00496D69"/>
    <w:rsid w:val="004A078E"/>
    <w:rsid w:val="004B1526"/>
    <w:rsid w:val="004C57A4"/>
    <w:rsid w:val="004D3BF2"/>
    <w:rsid w:val="004F43FB"/>
    <w:rsid w:val="00503CF8"/>
    <w:rsid w:val="005141B3"/>
    <w:rsid w:val="00522B65"/>
    <w:rsid w:val="00532BB4"/>
    <w:rsid w:val="00533C35"/>
    <w:rsid w:val="00547158"/>
    <w:rsid w:val="0055290F"/>
    <w:rsid w:val="00553EDC"/>
    <w:rsid w:val="00566101"/>
    <w:rsid w:val="005706F1"/>
    <w:rsid w:val="00574E19"/>
    <w:rsid w:val="005A4B7A"/>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1122"/>
    <w:rsid w:val="006B61B0"/>
    <w:rsid w:val="006D1766"/>
    <w:rsid w:val="006D1B36"/>
    <w:rsid w:val="006D2C61"/>
    <w:rsid w:val="006D2F61"/>
    <w:rsid w:val="006D30A4"/>
    <w:rsid w:val="007118EA"/>
    <w:rsid w:val="00712E95"/>
    <w:rsid w:val="00726A9C"/>
    <w:rsid w:val="007359BF"/>
    <w:rsid w:val="007365A2"/>
    <w:rsid w:val="00743F26"/>
    <w:rsid w:val="00751942"/>
    <w:rsid w:val="007540E0"/>
    <w:rsid w:val="007544A8"/>
    <w:rsid w:val="0076668B"/>
    <w:rsid w:val="007749D9"/>
    <w:rsid w:val="00780F57"/>
    <w:rsid w:val="007914E0"/>
    <w:rsid w:val="007A32AF"/>
    <w:rsid w:val="007A78C0"/>
    <w:rsid w:val="007B1BA1"/>
    <w:rsid w:val="007C44DF"/>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91265"/>
    <w:rsid w:val="00897498"/>
    <w:rsid w:val="00897F0B"/>
    <w:rsid w:val="008A6BDB"/>
    <w:rsid w:val="008C2559"/>
    <w:rsid w:val="008E01C3"/>
    <w:rsid w:val="008E3D62"/>
    <w:rsid w:val="008E4142"/>
    <w:rsid w:val="008F2375"/>
    <w:rsid w:val="00910B58"/>
    <w:rsid w:val="00911717"/>
    <w:rsid w:val="009163A5"/>
    <w:rsid w:val="00917C44"/>
    <w:rsid w:val="009203A2"/>
    <w:rsid w:val="0092233D"/>
    <w:rsid w:val="009508F2"/>
    <w:rsid w:val="00950F95"/>
    <w:rsid w:val="00953363"/>
    <w:rsid w:val="0096007E"/>
    <w:rsid w:val="00972601"/>
    <w:rsid w:val="009737F7"/>
    <w:rsid w:val="0097786E"/>
    <w:rsid w:val="00987BC9"/>
    <w:rsid w:val="009A18A7"/>
    <w:rsid w:val="009E1AB2"/>
    <w:rsid w:val="009E24E9"/>
    <w:rsid w:val="00A02200"/>
    <w:rsid w:val="00A45496"/>
    <w:rsid w:val="00A45FE5"/>
    <w:rsid w:val="00A51431"/>
    <w:rsid w:val="00A525F0"/>
    <w:rsid w:val="00A566A2"/>
    <w:rsid w:val="00A5731A"/>
    <w:rsid w:val="00A677C3"/>
    <w:rsid w:val="00A72B9B"/>
    <w:rsid w:val="00AA4ED9"/>
    <w:rsid w:val="00AD00CE"/>
    <w:rsid w:val="00AD1B6E"/>
    <w:rsid w:val="00AD5C9B"/>
    <w:rsid w:val="00AE07DE"/>
    <w:rsid w:val="00AF1E2C"/>
    <w:rsid w:val="00B03AF4"/>
    <w:rsid w:val="00B03DD6"/>
    <w:rsid w:val="00B20E37"/>
    <w:rsid w:val="00B31AAE"/>
    <w:rsid w:val="00B35E0C"/>
    <w:rsid w:val="00B447E6"/>
    <w:rsid w:val="00B62882"/>
    <w:rsid w:val="00B65F8F"/>
    <w:rsid w:val="00B70C7B"/>
    <w:rsid w:val="00B716A6"/>
    <w:rsid w:val="00B76831"/>
    <w:rsid w:val="00B77F67"/>
    <w:rsid w:val="00B81176"/>
    <w:rsid w:val="00B913C7"/>
    <w:rsid w:val="00B938F4"/>
    <w:rsid w:val="00B95452"/>
    <w:rsid w:val="00B96B34"/>
    <w:rsid w:val="00BA517C"/>
    <w:rsid w:val="00BC0A3B"/>
    <w:rsid w:val="00BC3150"/>
    <w:rsid w:val="00BC4BEA"/>
    <w:rsid w:val="00BD31C6"/>
    <w:rsid w:val="00BE533B"/>
    <w:rsid w:val="00C06302"/>
    <w:rsid w:val="00C25C7E"/>
    <w:rsid w:val="00C312EA"/>
    <w:rsid w:val="00C375AF"/>
    <w:rsid w:val="00C44C35"/>
    <w:rsid w:val="00C472D6"/>
    <w:rsid w:val="00C60822"/>
    <w:rsid w:val="00C87C5C"/>
    <w:rsid w:val="00C905A7"/>
    <w:rsid w:val="00CB034C"/>
    <w:rsid w:val="00CB4FDB"/>
    <w:rsid w:val="00CB51AD"/>
    <w:rsid w:val="00CC2F3E"/>
    <w:rsid w:val="00D01E04"/>
    <w:rsid w:val="00D17D13"/>
    <w:rsid w:val="00D20E78"/>
    <w:rsid w:val="00D32A53"/>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A468F"/>
    <w:rsid w:val="00EA6A49"/>
    <w:rsid w:val="00EA792E"/>
    <w:rsid w:val="00EB04E2"/>
    <w:rsid w:val="00EC4BF6"/>
    <w:rsid w:val="00ED3A3C"/>
    <w:rsid w:val="00F03C60"/>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0644"/>
  <w15:docId w15:val="{43A223CD-FE91-47B2-8E98-A357116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22"/>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BA78-2978-4C19-B4BD-DD9F95B4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11</cp:revision>
  <cp:lastPrinted>2019-03-27T11:32:00Z</cp:lastPrinted>
  <dcterms:created xsi:type="dcterms:W3CDTF">2019-09-10T09:11:00Z</dcterms:created>
  <dcterms:modified xsi:type="dcterms:W3CDTF">2019-09-17T13:18:00Z</dcterms:modified>
</cp:coreProperties>
</file>