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2566E" w:rsidRPr="00DC6183" w:rsidRDefault="0032566E" w:rsidP="0032566E">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2566E" w:rsidRPr="00DC6183" w:rsidRDefault="0032566E" w:rsidP="0032566E">
      <w:pPr>
        <w:jc w:val="center"/>
        <w:rPr>
          <w:rFonts w:ascii="Arial" w:hAnsi="Arial" w:cs="Arial"/>
          <w:b/>
          <w:bCs/>
          <w:lang w:val="en-ZA"/>
        </w:rPr>
      </w:pPr>
      <w:r w:rsidRPr="00DC6183">
        <w:rPr>
          <w:rFonts w:ascii="Arial" w:hAnsi="Arial" w:cs="Arial"/>
          <w:b/>
          <w:bCs/>
          <w:lang w:val="en-ZA"/>
        </w:rPr>
        <w:t>FOR WRITTEN REPLY</w:t>
      </w:r>
    </w:p>
    <w:p w:rsidR="0032566E" w:rsidRPr="00DC6183" w:rsidRDefault="0032566E" w:rsidP="0032566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65</w:t>
      </w:r>
    </w:p>
    <w:p w:rsidR="0032566E" w:rsidRPr="00DC6183" w:rsidRDefault="0032566E" w:rsidP="0032566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10</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32566E" w:rsidRPr="00FF2AAB" w:rsidRDefault="0032566E" w:rsidP="0032566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22</w:t>
      </w:r>
    </w:p>
    <w:p w:rsidR="0032566E" w:rsidRPr="00B91A59" w:rsidRDefault="0032566E" w:rsidP="0032566E">
      <w:pPr>
        <w:spacing w:before="100" w:beforeAutospacing="1" w:after="100" w:afterAutospacing="1" w:line="360" w:lineRule="auto"/>
        <w:ind w:left="709" w:hanging="709"/>
        <w:jc w:val="both"/>
        <w:outlineLvl w:val="0"/>
        <w:rPr>
          <w:rFonts w:ascii="Arial" w:hAnsi="Arial" w:cs="Arial"/>
          <w:b/>
          <w:lang w:val="en-ZA"/>
        </w:rPr>
      </w:pPr>
      <w:r w:rsidRPr="00B91A59">
        <w:rPr>
          <w:rFonts w:ascii="Arial" w:hAnsi="Arial" w:cs="Arial"/>
          <w:b/>
          <w:lang w:val="en-ZA"/>
        </w:rPr>
        <w:t>Ms C V King (DA) to ask the Minister of Higher Education, Science and Innovation</w:t>
      </w:r>
      <w:r w:rsidR="00F274A1" w:rsidRPr="00B91A59">
        <w:rPr>
          <w:rFonts w:ascii="Arial" w:hAnsi="Arial" w:cs="Arial"/>
          <w:b/>
          <w:lang w:val="en-ZA"/>
        </w:rPr>
        <w:fldChar w:fldCharType="begin"/>
      </w:r>
      <w:r w:rsidRPr="00B91A59">
        <w:rPr>
          <w:rFonts w:ascii="Arial" w:hAnsi="Arial" w:cs="Arial"/>
          <w:lang w:val="en-ZA"/>
        </w:rPr>
        <w:instrText xml:space="preserve"> XE "</w:instrText>
      </w:r>
      <w:r w:rsidRPr="00B91A59">
        <w:rPr>
          <w:rFonts w:ascii="Arial" w:hAnsi="Arial" w:cs="Arial"/>
          <w:b/>
          <w:lang w:val="en-ZA"/>
        </w:rPr>
        <w:instrText>Higher Education, Science and Innovation</w:instrText>
      </w:r>
      <w:r w:rsidRPr="00B91A59">
        <w:rPr>
          <w:rFonts w:ascii="Arial" w:hAnsi="Arial" w:cs="Arial"/>
          <w:lang w:val="en-ZA"/>
        </w:rPr>
        <w:instrText xml:space="preserve">" </w:instrText>
      </w:r>
      <w:r w:rsidR="00F274A1" w:rsidRPr="00B91A59">
        <w:rPr>
          <w:rFonts w:ascii="Arial" w:hAnsi="Arial" w:cs="Arial"/>
          <w:b/>
          <w:lang w:val="en-ZA"/>
        </w:rPr>
        <w:fldChar w:fldCharType="end"/>
      </w:r>
      <w:r w:rsidRPr="00B91A59">
        <w:rPr>
          <w:rFonts w:ascii="Arial" w:hAnsi="Arial" w:cs="Arial"/>
          <w:b/>
          <w:lang w:val="en-ZA"/>
        </w:rPr>
        <w:t>:</w:t>
      </w:r>
    </w:p>
    <w:p w:rsidR="0032566E" w:rsidRDefault="0032566E" w:rsidP="0032566E">
      <w:pPr>
        <w:spacing w:before="100" w:beforeAutospacing="1" w:after="100" w:afterAutospacing="1" w:line="360" w:lineRule="auto"/>
        <w:ind w:left="720"/>
        <w:jc w:val="both"/>
        <w:outlineLvl w:val="0"/>
        <w:rPr>
          <w:rFonts w:ascii="Arial" w:hAnsi="Arial" w:cs="Arial"/>
          <w:lang w:val="en-ZA"/>
        </w:rPr>
      </w:pPr>
      <w:r w:rsidRPr="00BB483D">
        <w:rPr>
          <w:rFonts w:ascii="Arial" w:hAnsi="Arial" w:cs="Arial"/>
          <w:lang w:val="en-ZA"/>
        </w:rPr>
        <w:t>What amount did his department (a) budget for and (b) spend on the renovations of the official residence of the Vice-Chancellor of the University of South Africa?</w:t>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r w:rsidRPr="00BB483D">
        <w:rPr>
          <w:rFonts w:ascii="Arial" w:hAnsi="Arial" w:cs="Arial"/>
          <w:lang w:val="en-ZA"/>
        </w:rPr>
        <w:tab/>
      </w:r>
    </w:p>
    <w:p w:rsidR="0032566E" w:rsidRPr="00BB483D" w:rsidRDefault="0032566E" w:rsidP="0032566E">
      <w:pPr>
        <w:spacing w:before="100" w:beforeAutospacing="1" w:after="100" w:afterAutospacing="1" w:line="360" w:lineRule="auto"/>
        <w:ind w:left="7200" w:firstLine="720"/>
        <w:jc w:val="both"/>
        <w:outlineLvl w:val="0"/>
        <w:rPr>
          <w:rFonts w:ascii="Arial" w:hAnsi="Arial" w:cs="Arial"/>
          <w:b/>
          <w:lang w:val="en-US"/>
        </w:rPr>
      </w:pPr>
      <w:r w:rsidRPr="00BB483D">
        <w:rPr>
          <w:rFonts w:ascii="Arial" w:eastAsia="Times New Roman" w:hAnsi="Arial" w:cs="Arial"/>
          <w:b/>
          <w:color w:val="000000"/>
          <w:lang w:val="en-ZA" w:eastAsia="en-GB"/>
        </w:rPr>
        <w:t>NW69E</w:t>
      </w:r>
    </w:p>
    <w:p w:rsidR="0032566E" w:rsidRPr="00B87B1E" w:rsidRDefault="0032566E" w:rsidP="0032566E">
      <w:pPr>
        <w:spacing w:before="100" w:beforeAutospacing="1" w:after="100" w:afterAutospacing="1"/>
        <w:ind w:left="1440" w:hanging="720"/>
        <w:jc w:val="both"/>
        <w:outlineLvl w:val="0"/>
        <w:rPr>
          <w:rFonts w:ascii="Arial" w:hAnsi="Arial" w:cs="Arial"/>
          <w:lang w:val="en-ZA"/>
        </w:rPr>
      </w:pPr>
    </w:p>
    <w:p w:rsidR="0032566E" w:rsidRDefault="0032566E" w:rsidP="0032566E">
      <w:pPr>
        <w:spacing w:before="100" w:beforeAutospacing="1" w:after="100" w:afterAutospacing="1" w:line="360" w:lineRule="auto"/>
        <w:jc w:val="both"/>
        <w:rPr>
          <w:rFonts w:ascii="Arial" w:hAnsi="Arial" w:cs="Arial"/>
          <w:b/>
        </w:rPr>
      </w:pPr>
    </w:p>
    <w:p w:rsidR="0032566E" w:rsidRDefault="0032566E" w:rsidP="0032566E">
      <w:pPr>
        <w:spacing w:before="100" w:beforeAutospacing="1" w:after="100" w:afterAutospacing="1" w:line="360" w:lineRule="auto"/>
        <w:jc w:val="both"/>
        <w:rPr>
          <w:rFonts w:ascii="Arial" w:hAnsi="Arial" w:cs="Arial"/>
          <w:b/>
        </w:rPr>
      </w:pPr>
    </w:p>
    <w:p w:rsidR="0032566E" w:rsidRDefault="0032566E" w:rsidP="0032566E">
      <w:pPr>
        <w:spacing w:before="100" w:beforeAutospacing="1" w:after="100" w:afterAutospacing="1" w:line="360" w:lineRule="auto"/>
        <w:jc w:val="both"/>
        <w:rPr>
          <w:rFonts w:ascii="Arial" w:hAnsi="Arial" w:cs="Arial"/>
          <w:b/>
        </w:rPr>
      </w:pPr>
    </w:p>
    <w:p w:rsidR="0032566E" w:rsidRDefault="0032566E" w:rsidP="0032566E">
      <w:pPr>
        <w:spacing w:before="100" w:beforeAutospacing="1" w:after="100" w:afterAutospacing="1" w:line="360" w:lineRule="auto"/>
        <w:jc w:val="both"/>
        <w:rPr>
          <w:rFonts w:ascii="Arial" w:hAnsi="Arial" w:cs="Arial"/>
          <w:b/>
        </w:rPr>
      </w:pPr>
    </w:p>
    <w:p w:rsidR="00674CD8" w:rsidRDefault="00674CD8" w:rsidP="0032566E">
      <w:pPr>
        <w:spacing w:before="100" w:beforeAutospacing="1" w:after="100" w:afterAutospacing="1" w:line="360" w:lineRule="auto"/>
        <w:jc w:val="both"/>
        <w:rPr>
          <w:rFonts w:ascii="Arial" w:hAnsi="Arial" w:cs="Arial"/>
          <w:b/>
        </w:rPr>
      </w:pPr>
    </w:p>
    <w:p w:rsidR="00674CD8" w:rsidRDefault="00674CD8" w:rsidP="0032566E">
      <w:pPr>
        <w:spacing w:before="100" w:beforeAutospacing="1" w:after="100" w:afterAutospacing="1" w:line="360" w:lineRule="auto"/>
        <w:jc w:val="both"/>
        <w:rPr>
          <w:rFonts w:ascii="Arial" w:hAnsi="Arial" w:cs="Arial"/>
          <w:b/>
        </w:rPr>
      </w:pPr>
    </w:p>
    <w:p w:rsidR="00674CD8" w:rsidRDefault="00674CD8" w:rsidP="0032566E">
      <w:pPr>
        <w:spacing w:before="100" w:beforeAutospacing="1" w:after="100" w:afterAutospacing="1" w:line="360" w:lineRule="auto"/>
        <w:jc w:val="both"/>
        <w:rPr>
          <w:rFonts w:ascii="Arial" w:hAnsi="Arial" w:cs="Arial"/>
          <w:b/>
        </w:rPr>
      </w:pPr>
    </w:p>
    <w:p w:rsidR="00674CD8" w:rsidRDefault="00674CD8" w:rsidP="0032566E">
      <w:pPr>
        <w:spacing w:before="100" w:beforeAutospacing="1" w:after="100" w:afterAutospacing="1" w:line="360" w:lineRule="auto"/>
        <w:jc w:val="both"/>
        <w:rPr>
          <w:rFonts w:ascii="Arial" w:hAnsi="Arial" w:cs="Arial"/>
          <w:b/>
        </w:rPr>
      </w:pPr>
    </w:p>
    <w:p w:rsidR="00674CD8" w:rsidRDefault="00674CD8" w:rsidP="0032566E">
      <w:pPr>
        <w:spacing w:before="100" w:beforeAutospacing="1" w:after="100" w:afterAutospacing="1" w:line="360" w:lineRule="auto"/>
        <w:jc w:val="both"/>
        <w:rPr>
          <w:rFonts w:ascii="Arial" w:hAnsi="Arial" w:cs="Arial"/>
          <w:b/>
        </w:rPr>
      </w:pPr>
    </w:p>
    <w:p w:rsidR="0032566E" w:rsidRDefault="0032566E" w:rsidP="0032566E">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32566E" w:rsidRPr="0085092C" w:rsidRDefault="0032566E" w:rsidP="0032566E">
      <w:pPr>
        <w:pStyle w:val="NormalWeb"/>
        <w:spacing w:line="360" w:lineRule="auto"/>
        <w:jc w:val="both"/>
        <w:rPr>
          <w:rFonts w:ascii="Arial" w:hAnsi="Arial" w:cs="Arial"/>
          <w:sz w:val="22"/>
          <w:szCs w:val="22"/>
        </w:rPr>
      </w:pPr>
      <w:r w:rsidRPr="0085092C">
        <w:rPr>
          <w:rFonts w:ascii="Arial" w:hAnsi="Arial" w:cs="Arial"/>
          <w:sz w:val="22"/>
          <w:szCs w:val="22"/>
        </w:rPr>
        <w:t>The Department allocates funds to universities through the block grant and earmarked grants, outlined in a Ministerial Statement every year. University budgets are approved by their Councils, who have the decision-making responsibility on budgeting issues. The block grant funding is discretionary, and guided by university’s own budget processes. The earmarked grants are subject to specific reporting requirements, including the Infrastructure and Efficiency Grant (IEG) where the funds benefit the greater university community. The Department therefore did not budget for the UNISA VC’s house renovations.</w:t>
      </w:r>
    </w:p>
    <w:p w:rsidR="00BD00C9" w:rsidRPr="00BD00C9" w:rsidRDefault="0032566E" w:rsidP="00674CD8">
      <w:pPr>
        <w:spacing w:before="240" w:line="360" w:lineRule="auto"/>
        <w:jc w:val="both"/>
        <w:rPr>
          <w:rFonts w:ascii="Arial" w:hAnsi="Arial" w:cs="Arial"/>
        </w:rPr>
      </w:pPr>
      <w:r w:rsidRPr="0085092C">
        <w:rPr>
          <w:rFonts w:ascii="Arial" w:hAnsi="Arial" w:cs="Arial"/>
        </w:rPr>
        <w:t>The University was requested to respond and the total cost for the Cloghereen Renovations amounted to R 2 050 842.  This includes kitchen upgrades, floors, walls, electricals, plumbing and wet works. The total budgeted amount was R2 031 869.</w:t>
      </w:r>
      <w:bookmarkStart w:id="0" w:name="_GoBack"/>
      <w:bookmarkEnd w:id="0"/>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2B1C"/>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274A1"/>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EA10D-BC6A-45B1-9080-21C88FF6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2022-03-02T09:30:00Z</dcterms:created>
  <dcterms:modified xsi:type="dcterms:W3CDTF">2022-03-02T09:30:00Z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