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Pr="008C7B96" w:rsidRDefault="008C7B96" w:rsidP="00FA54F7">
      <w:pPr>
        <w:tabs>
          <w:tab w:val="left" w:pos="1080"/>
          <w:tab w:val="left" w:pos="1620"/>
          <w:tab w:val="left" w:pos="2340"/>
        </w:tabs>
        <w:spacing w:line="360" w:lineRule="auto"/>
        <w:jc w:val="both"/>
        <w:rPr>
          <w:rFonts w:ascii="Arial" w:hAnsi="Arial" w:cs="Arial"/>
          <w:b/>
          <w:bCs/>
          <w:sz w:val="22"/>
          <w:szCs w:val="22"/>
          <w:lang w:val="en-US"/>
        </w:rPr>
      </w:pPr>
      <w:r w:rsidRPr="008C7B96">
        <w:rPr>
          <w:rFonts w:ascii="Arial" w:hAnsi="Arial" w:cs="Arial"/>
          <w:b/>
          <w:bCs/>
          <w:sz w:val="22"/>
          <w:szCs w:val="22"/>
          <w:lang w:val="en-US"/>
        </w:rPr>
        <w:t>National Assembly</w:t>
      </w:r>
    </w:p>
    <w:p w:rsidR="008C7B96" w:rsidRPr="008C7B96" w:rsidRDefault="008C7B96" w:rsidP="00FA54F7">
      <w:pPr>
        <w:tabs>
          <w:tab w:val="left" w:pos="1080"/>
          <w:tab w:val="left" w:pos="1620"/>
          <w:tab w:val="left" w:pos="2340"/>
        </w:tabs>
        <w:spacing w:line="360" w:lineRule="auto"/>
        <w:jc w:val="both"/>
        <w:rPr>
          <w:rFonts w:ascii="Arial" w:hAnsi="Arial" w:cs="Arial"/>
          <w:b/>
          <w:bCs/>
          <w:sz w:val="22"/>
          <w:szCs w:val="22"/>
          <w:lang w:val="en-US"/>
        </w:rPr>
      </w:pPr>
    </w:p>
    <w:p w:rsidR="008C7B96" w:rsidRPr="008C7B96" w:rsidRDefault="008C7B96" w:rsidP="00FA54F7">
      <w:pPr>
        <w:tabs>
          <w:tab w:val="left" w:pos="1080"/>
          <w:tab w:val="left" w:pos="1620"/>
          <w:tab w:val="left" w:pos="2340"/>
        </w:tabs>
        <w:spacing w:line="360" w:lineRule="auto"/>
        <w:jc w:val="both"/>
        <w:rPr>
          <w:rFonts w:ascii="Arial" w:hAnsi="Arial" w:cs="Arial"/>
          <w:b/>
          <w:bCs/>
          <w:sz w:val="22"/>
          <w:szCs w:val="22"/>
          <w:lang w:val="en-US"/>
        </w:rPr>
      </w:pPr>
      <w:r w:rsidRPr="008C7B96">
        <w:rPr>
          <w:rFonts w:ascii="Arial" w:hAnsi="Arial" w:cs="Arial"/>
          <w:b/>
          <w:bCs/>
          <w:sz w:val="22"/>
          <w:szCs w:val="22"/>
          <w:lang w:val="en-US"/>
        </w:rPr>
        <w:t>Question No: 65</w:t>
      </w:r>
    </w:p>
    <w:p w:rsidR="00FB0A83" w:rsidRPr="00FB0A83" w:rsidRDefault="00FB0A83" w:rsidP="00FB0A83">
      <w:pPr>
        <w:spacing w:before="100" w:beforeAutospacing="1" w:after="100" w:afterAutospacing="1"/>
        <w:ind w:left="720" w:hanging="720"/>
        <w:jc w:val="both"/>
        <w:outlineLvl w:val="0"/>
        <w:rPr>
          <w:rFonts w:ascii="Arial" w:hAnsi="Arial" w:cs="Arial"/>
          <w:b/>
          <w:sz w:val="22"/>
          <w:szCs w:val="22"/>
        </w:rPr>
      </w:pPr>
      <w:r w:rsidRPr="00FB0A83">
        <w:rPr>
          <w:rFonts w:ascii="Arial" w:hAnsi="Arial" w:cs="Arial"/>
          <w:b/>
          <w:sz w:val="22"/>
          <w:szCs w:val="22"/>
        </w:rPr>
        <w:t>Mr K P Sithole (IFP) to ask the Minister of Transport:</w:t>
      </w:r>
    </w:p>
    <w:p w:rsidR="00FB0A83" w:rsidRPr="00FB0A83" w:rsidRDefault="00FB0A83" w:rsidP="00FB0A83">
      <w:pPr>
        <w:spacing w:before="100" w:beforeAutospacing="1" w:after="100" w:afterAutospacing="1"/>
        <w:ind w:left="1440" w:hanging="720"/>
        <w:jc w:val="both"/>
        <w:outlineLvl w:val="0"/>
        <w:rPr>
          <w:rFonts w:ascii="Arial" w:hAnsi="Arial" w:cs="Arial"/>
          <w:sz w:val="22"/>
          <w:szCs w:val="22"/>
          <w:lang w:val="en-US"/>
        </w:rPr>
      </w:pPr>
      <w:r w:rsidRPr="00FB0A83">
        <w:rPr>
          <w:rFonts w:ascii="Arial" w:hAnsi="Arial" w:cs="Arial"/>
          <w:sz w:val="22"/>
          <w:szCs w:val="22"/>
          <w:lang w:val="en-US"/>
        </w:rPr>
        <w:t>(1)</w:t>
      </w:r>
      <w:r w:rsidRPr="00FB0A83">
        <w:rPr>
          <w:rFonts w:ascii="Arial" w:hAnsi="Arial" w:cs="Arial"/>
          <w:sz w:val="22"/>
          <w:szCs w:val="22"/>
          <w:lang w:val="en-US"/>
        </w:rPr>
        <w:tab/>
        <w:t>What are the full relevant details of the damage suffered by Metrorail due to (a) theft and (b) vandalism in each (i) province, (ii) district and (iii) local municipality to date;</w:t>
      </w:r>
    </w:p>
    <w:p w:rsidR="00FB0A83" w:rsidRPr="00FB0A83" w:rsidRDefault="00FB0A83" w:rsidP="00FB0A83">
      <w:pPr>
        <w:spacing w:before="100" w:beforeAutospacing="1" w:after="100" w:afterAutospacing="1"/>
        <w:ind w:left="1440" w:hanging="720"/>
        <w:jc w:val="both"/>
        <w:outlineLvl w:val="0"/>
        <w:rPr>
          <w:rFonts w:ascii="Arial" w:hAnsi="Arial" w:cs="Arial"/>
          <w:sz w:val="22"/>
          <w:szCs w:val="22"/>
        </w:rPr>
      </w:pPr>
      <w:r w:rsidRPr="00FB0A83">
        <w:rPr>
          <w:rFonts w:ascii="Arial" w:hAnsi="Arial" w:cs="Arial"/>
          <w:sz w:val="22"/>
          <w:szCs w:val="22"/>
          <w:lang w:val="en-US"/>
        </w:rPr>
        <w:t>(2)</w:t>
      </w:r>
      <w:r w:rsidRPr="00FB0A83">
        <w:rPr>
          <w:rFonts w:ascii="Arial" w:hAnsi="Arial" w:cs="Arial"/>
          <w:sz w:val="22"/>
          <w:szCs w:val="22"/>
          <w:lang w:val="en-US"/>
        </w:rPr>
        <w:tab/>
        <w:t>what measures are in place to ensure the safety of all passengers at all times given all that has transpired in the past year including, but not limited to, the COVID-19 pandemic?</w:t>
      </w:r>
      <w:r w:rsidRPr="00FB0A83">
        <w:rPr>
          <w:rFonts w:ascii="Arial" w:hAnsi="Arial" w:cs="Arial"/>
          <w:sz w:val="22"/>
          <w:szCs w:val="22"/>
          <w:lang w:val="en-US"/>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r>
      <w:r w:rsidRPr="00FB0A83">
        <w:rPr>
          <w:rFonts w:ascii="Arial" w:hAnsi="Arial" w:cs="Arial"/>
          <w:sz w:val="22"/>
          <w:szCs w:val="22"/>
        </w:rPr>
        <w:tab/>
        <w:t>NW68E</w:t>
      </w:r>
    </w:p>
    <w:p w:rsidR="00A14605" w:rsidRDefault="00A14605" w:rsidP="000E25B3">
      <w:pPr>
        <w:spacing w:before="100" w:beforeAutospacing="1" w:after="100" w:afterAutospacing="1"/>
        <w:jc w:val="both"/>
        <w:rPr>
          <w:rFonts w:ascii="Arial" w:hAnsi="Arial" w:cs="Arial"/>
          <w:sz w:val="22"/>
          <w:szCs w:val="22"/>
        </w:rPr>
      </w:pPr>
    </w:p>
    <w:p w:rsidR="000E25B3" w:rsidRPr="00FB0A83" w:rsidRDefault="000E25B3" w:rsidP="000E25B3">
      <w:pPr>
        <w:spacing w:before="100" w:beforeAutospacing="1" w:after="100" w:afterAutospacing="1"/>
        <w:jc w:val="both"/>
        <w:rPr>
          <w:rFonts w:ascii="Arial" w:hAnsi="Arial" w:cs="Arial"/>
          <w:sz w:val="22"/>
          <w:szCs w:val="22"/>
        </w:rPr>
      </w:pPr>
    </w:p>
    <w:p w:rsidR="00431FFB" w:rsidRDefault="00431FFB" w:rsidP="00D77F0F">
      <w:pPr>
        <w:tabs>
          <w:tab w:val="left" w:pos="540"/>
          <w:tab w:val="left" w:pos="1080"/>
          <w:tab w:val="left" w:pos="1620"/>
          <w:tab w:val="left" w:pos="2340"/>
        </w:tabs>
        <w:spacing w:line="276" w:lineRule="auto"/>
        <w:jc w:val="both"/>
        <w:rPr>
          <w:rFonts w:ascii="Arial" w:hAnsi="Arial" w:cs="Arial"/>
          <w:b/>
          <w:bCs/>
          <w:sz w:val="22"/>
          <w:szCs w:val="22"/>
          <w:lang w:val="en-US"/>
        </w:rPr>
      </w:pPr>
      <w:r w:rsidRPr="00431FFB">
        <w:rPr>
          <w:rFonts w:ascii="Arial" w:hAnsi="Arial" w:cs="Arial"/>
          <w:b/>
          <w:bCs/>
          <w:sz w:val="22"/>
          <w:szCs w:val="22"/>
          <w:lang w:val="en-US"/>
        </w:rPr>
        <w:t>REPLY</w:t>
      </w:r>
    </w:p>
    <w:p w:rsidR="002D6CF5" w:rsidRDefault="002D6CF5" w:rsidP="00D77F0F">
      <w:pPr>
        <w:tabs>
          <w:tab w:val="left" w:pos="540"/>
          <w:tab w:val="left" w:pos="1080"/>
          <w:tab w:val="left" w:pos="1620"/>
          <w:tab w:val="left" w:pos="2340"/>
        </w:tabs>
        <w:spacing w:line="276" w:lineRule="auto"/>
        <w:jc w:val="both"/>
        <w:rPr>
          <w:rFonts w:ascii="Arial" w:hAnsi="Arial" w:cs="Arial"/>
          <w:b/>
          <w:bCs/>
          <w:sz w:val="22"/>
          <w:szCs w:val="22"/>
          <w:lang w:val="en-US"/>
        </w:rPr>
      </w:pPr>
    </w:p>
    <w:p w:rsidR="000B48AE" w:rsidRDefault="000B48AE" w:rsidP="00D77F0F">
      <w:pPr>
        <w:numPr>
          <w:ilvl w:val="0"/>
          <w:numId w:val="18"/>
        </w:numPr>
        <w:spacing w:line="276" w:lineRule="auto"/>
        <w:ind w:left="567" w:hanging="567"/>
        <w:jc w:val="both"/>
        <w:rPr>
          <w:rFonts w:ascii="Arial" w:eastAsia="Calibri" w:hAnsi="Arial" w:cs="Arial"/>
          <w:sz w:val="22"/>
          <w:szCs w:val="22"/>
        </w:rPr>
      </w:pPr>
      <w:r>
        <w:rPr>
          <w:rFonts w:ascii="Arial" w:eastAsia="Calibri" w:hAnsi="Arial" w:cs="Arial"/>
          <w:sz w:val="22"/>
          <w:szCs w:val="22"/>
        </w:rPr>
        <w:t xml:space="preserve">PRASA’s business model does not devolve the operation of train services to a district or local municipality level in terms of the municipal demarcations framework but is based on a corridor approach managed at a Regional (Provincial) level. </w:t>
      </w:r>
      <w:r w:rsidR="0009764E">
        <w:rPr>
          <w:rFonts w:ascii="Arial" w:eastAsia="Calibri" w:hAnsi="Arial" w:cs="Arial"/>
          <w:sz w:val="22"/>
          <w:szCs w:val="22"/>
        </w:rPr>
        <w:t>Therefore,</w:t>
      </w:r>
      <w:r>
        <w:rPr>
          <w:rFonts w:ascii="Arial" w:eastAsia="Calibri" w:hAnsi="Arial" w:cs="Arial"/>
          <w:sz w:val="22"/>
          <w:szCs w:val="22"/>
        </w:rPr>
        <w:t xml:space="preserve"> the assessment of damages suffered will follow a corridor based model.</w:t>
      </w:r>
    </w:p>
    <w:p w:rsidR="0009764E" w:rsidRDefault="0009764E" w:rsidP="0009764E">
      <w:pPr>
        <w:spacing w:line="276" w:lineRule="auto"/>
        <w:ind w:left="567"/>
        <w:jc w:val="both"/>
        <w:rPr>
          <w:rFonts w:ascii="Arial" w:eastAsia="Calibri" w:hAnsi="Arial" w:cs="Arial"/>
          <w:sz w:val="22"/>
          <w:szCs w:val="22"/>
        </w:rPr>
      </w:pPr>
    </w:p>
    <w:p w:rsidR="000E25B3" w:rsidRDefault="0009764E" w:rsidP="000B48AE">
      <w:pPr>
        <w:spacing w:line="276" w:lineRule="auto"/>
        <w:ind w:left="567"/>
        <w:jc w:val="both"/>
        <w:rPr>
          <w:rFonts w:ascii="Arial" w:eastAsia="Calibri" w:hAnsi="Arial" w:cs="Arial"/>
          <w:sz w:val="22"/>
          <w:szCs w:val="22"/>
        </w:rPr>
      </w:pPr>
      <w:r>
        <w:rPr>
          <w:rFonts w:ascii="Arial" w:eastAsia="Calibri" w:hAnsi="Arial" w:cs="Arial"/>
          <w:sz w:val="22"/>
          <w:szCs w:val="22"/>
        </w:rPr>
        <w:t>Thus,</w:t>
      </w:r>
      <w:r w:rsidR="000B48AE">
        <w:rPr>
          <w:rFonts w:ascii="Arial" w:eastAsia="Calibri" w:hAnsi="Arial" w:cs="Arial"/>
          <w:sz w:val="22"/>
          <w:szCs w:val="22"/>
        </w:rPr>
        <w:t xml:space="preserve"> t</w:t>
      </w:r>
      <w:r w:rsidR="000E25B3">
        <w:rPr>
          <w:rFonts w:ascii="Arial" w:eastAsia="Calibri" w:hAnsi="Arial" w:cs="Arial"/>
          <w:sz w:val="22"/>
          <w:szCs w:val="22"/>
        </w:rPr>
        <w:t xml:space="preserve">he full relevant details of the damages suffered by Metrorail due to (a) theft, (b) vandalism in (i) each </w:t>
      </w:r>
      <w:r w:rsidR="000B48AE">
        <w:rPr>
          <w:rFonts w:ascii="Arial" w:eastAsia="Calibri" w:hAnsi="Arial" w:cs="Arial"/>
          <w:sz w:val="22"/>
          <w:szCs w:val="22"/>
        </w:rPr>
        <w:t xml:space="preserve">(Region) </w:t>
      </w:r>
      <w:r w:rsidR="000E25B3">
        <w:rPr>
          <w:rFonts w:ascii="Arial" w:eastAsia="Calibri" w:hAnsi="Arial" w:cs="Arial"/>
          <w:sz w:val="22"/>
          <w:szCs w:val="22"/>
        </w:rPr>
        <w:t>province, to date are listed in the tables below.</w:t>
      </w:r>
    </w:p>
    <w:p w:rsidR="000E25B3" w:rsidRDefault="000E25B3" w:rsidP="00D77F0F">
      <w:pPr>
        <w:spacing w:line="276" w:lineRule="auto"/>
        <w:ind w:left="567"/>
        <w:jc w:val="both"/>
        <w:rPr>
          <w:rFonts w:ascii="Arial" w:eastAsia="Calibri" w:hAnsi="Arial" w:cs="Arial"/>
          <w:sz w:val="22"/>
          <w:szCs w:val="22"/>
        </w:rPr>
      </w:pPr>
    </w:p>
    <w:p w:rsidR="000E25B3" w:rsidRDefault="000E25B3" w:rsidP="00D77F0F">
      <w:pPr>
        <w:spacing w:line="276" w:lineRule="auto"/>
        <w:ind w:left="567"/>
        <w:jc w:val="both"/>
        <w:rPr>
          <w:rFonts w:ascii="Arial" w:eastAsia="Calibri" w:hAnsi="Arial" w:cs="Arial"/>
          <w:sz w:val="22"/>
          <w:szCs w:val="22"/>
        </w:rPr>
      </w:pPr>
      <w:r>
        <w:rPr>
          <w:rFonts w:ascii="Arial" w:eastAsia="Calibri" w:hAnsi="Arial" w:cs="Arial"/>
          <w:sz w:val="22"/>
          <w:szCs w:val="22"/>
        </w:rPr>
        <w:t>Narrative for Crimes Related Incidents – 2019/2020</w:t>
      </w:r>
    </w:p>
    <w:p w:rsidR="000E25B3" w:rsidRPr="000E25B3" w:rsidRDefault="00812B7C" w:rsidP="00D77F0F">
      <w:pPr>
        <w:spacing w:line="276" w:lineRule="auto"/>
        <w:ind w:left="567"/>
        <w:jc w:val="both"/>
        <w:rPr>
          <w:rFonts w:ascii="Arial" w:eastAsia="Calibri" w:hAnsi="Arial" w:cs="Arial"/>
          <w:sz w:val="22"/>
          <w:szCs w:val="24"/>
        </w:rPr>
      </w:pPr>
      <w:r>
        <w:rPr>
          <w:rFonts w:ascii="Arial" w:hAnsi="Arial" w:cs="Arial"/>
          <w:noProof/>
          <w:sz w:val="22"/>
          <w:szCs w:val="24"/>
          <w:lang w:val="en-ZA" w:eastAsia="en-ZA"/>
        </w:rPr>
        <w:drawing>
          <wp:inline distT="0" distB="0" distL="0" distR="0">
            <wp:extent cx="6048375" cy="15430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048375" cy="1543050"/>
                    </a:xfrm>
                    <a:prstGeom prst="rect">
                      <a:avLst/>
                    </a:prstGeom>
                    <a:noFill/>
                    <a:ln w="9525">
                      <a:noFill/>
                      <a:miter lim="800000"/>
                      <a:headEnd/>
                      <a:tailEnd/>
                    </a:ln>
                  </pic:spPr>
                </pic:pic>
              </a:graphicData>
            </a:graphic>
          </wp:inline>
        </w:drawing>
      </w:r>
    </w:p>
    <w:p w:rsidR="000E25B3" w:rsidRDefault="000E25B3" w:rsidP="00D77F0F">
      <w:pPr>
        <w:spacing w:line="276" w:lineRule="auto"/>
        <w:ind w:left="567"/>
        <w:jc w:val="both"/>
        <w:rPr>
          <w:rFonts w:ascii="Arial" w:eastAsia="Calibri" w:hAnsi="Arial" w:cs="Arial"/>
          <w:sz w:val="22"/>
          <w:szCs w:val="22"/>
        </w:rPr>
      </w:pPr>
    </w:p>
    <w:p w:rsidR="000E25B3" w:rsidRDefault="000E25B3" w:rsidP="00D77F0F">
      <w:pPr>
        <w:spacing w:line="276" w:lineRule="auto"/>
        <w:ind w:left="567"/>
        <w:jc w:val="both"/>
        <w:rPr>
          <w:rFonts w:ascii="Arial" w:eastAsia="Calibri" w:hAnsi="Arial" w:cs="Arial"/>
          <w:sz w:val="22"/>
          <w:szCs w:val="22"/>
        </w:rPr>
      </w:pPr>
      <w:r>
        <w:rPr>
          <w:rFonts w:ascii="Arial" w:eastAsia="Calibri" w:hAnsi="Arial" w:cs="Arial"/>
          <w:sz w:val="22"/>
          <w:szCs w:val="22"/>
        </w:rPr>
        <w:t>Narrative for Crimes Related Incidents – 2020/2021</w:t>
      </w:r>
    </w:p>
    <w:p w:rsidR="000E25B3" w:rsidRPr="000E25B3" w:rsidRDefault="00812B7C" w:rsidP="00D77F0F">
      <w:pPr>
        <w:spacing w:line="276" w:lineRule="auto"/>
        <w:ind w:firstLine="567"/>
        <w:rPr>
          <w:rFonts w:ascii="Arial" w:hAnsi="Arial" w:cs="Arial"/>
          <w:b/>
          <w:sz w:val="22"/>
          <w:u w:val="single"/>
        </w:rPr>
      </w:pPr>
      <w:r>
        <w:rPr>
          <w:rFonts w:ascii="Arial" w:hAnsi="Arial" w:cs="Arial"/>
          <w:noProof/>
          <w:sz w:val="22"/>
          <w:lang w:val="en-ZA" w:eastAsia="en-ZA"/>
        </w:rPr>
        <w:lastRenderedPageBreak/>
        <w:drawing>
          <wp:inline distT="0" distB="0" distL="0" distR="0">
            <wp:extent cx="6019800" cy="158115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019800" cy="1581150"/>
                    </a:xfrm>
                    <a:prstGeom prst="rect">
                      <a:avLst/>
                    </a:prstGeom>
                    <a:noFill/>
                    <a:ln w="9525">
                      <a:noFill/>
                      <a:miter lim="800000"/>
                      <a:headEnd/>
                      <a:tailEnd/>
                    </a:ln>
                  </pic:spPr>
                </pic:pic>
              </a:graphicData>
            </a:graphic>
          </wp:inline>
        </w:drawing>
      </w:r>
    </w:p>
    <w:p w:rsidR="000E25B3" w:rsidRDefault="000E25B3" w:rsidP="00D77F0F">
      <w:pPr>
        <w:spacing w:line="276" w:lineRule="auto"/>
        <w:ind w:left="567"/>
        <w:jc w:val="both"/>
        <w:rPr>
          <w:rFonts w:ascii="Arial" w:eastAsia="Calibri" w:hAnsi="Arial" w:cs="Arial"/>
          <w:sz w:val="22"/>
          <w:szCs w:val="22"/>
        </w:rPr>
      </w:pPr>
    </w:p>
    <w:p w:rsidR="000E25B3" w:rsidRDefault="000E25B3" w:rsidP="00D77F0F">
      <w:pPr>
        <w:spacing w:line="276" w:lineRule="auto"/>
        <w:ind w:left="567"/>
        <w:jc w:val="both"/>
        <w:rPr>
          <w:rFonts w:ascii="Arial" w:eastAsia="Calibri" w:hAnsi="Arial" w:cs="Arial"/>
          <w:sz w:val="22"/>
          <w:szCs w:val="22"/>
        </w:rPr>
      </w:pPr>
    </w:p>
    <w:p w:rsidR="00252FE4" w:rsidRDefault="000E25B3" w:rsidP="00D77F0F">
      <w:pPr>
        <w:numPr>
          <w:ilvl w:val="0"/>
          <w:numId w:val="18"/>
        </w:numPr>
        <w:tabs>
          <w:tab w:val="left" w:pos="567"/>
          <w:tab w:val="left" w:pos="1134"/>
        </w:tabs>
        <w:spacing w:line="276" w:lineRule="auto"/>
        <w:ind w:left="567" w:hanging="567"/>
        <w:jc w:val="both"/>
        <w:rPr>
          <w:rFonts w:ascii="Arial" w:eastAsia="Calibri" w:hAnsi="Arial" w:cs="Arial"/>
          <w:sz w:val="22"/>
          <w:szCs w:val="22"/>
        </w:rPr>
      </w:pPr>
      <w:r>
        <w:rPr>
          <w:rFonts w:ascii="Arial" w:eastAsia="Calibri" w:hAnsi="Arial" w:cs="Arial"/>
          <w:sz w:val="22"/>
          <w:szCs w:val="22"/>
        </w:rPr>
        <w:t>The measures which are in place to ensure the safety of all passengers at all times is:</w:t>
      </w:r>
    </w:p>
    <w:p w:rsidR="000E25B3" w:rsidRDefault="000E25B3" w:rsidP="00D77F0F">
      <w:pPr>
        <w:tabs>
          <w:tab w:val="left" w:pos="567"/>
          <w:tab w:val="left" w:pos="1134"/>
        </w:tabs>
        <w:spacing w:line="276" w:lineRule="auto"/>
        <w:ind w:left="567"/>
        <w:jc w:val="both"/>
        <w:rPr>
          <w:rFonts w:ascii="Arial" w:eastAsia="Calibri" w:hAnsi="Arial" w:cs="Arial"/>
          <w:sz w:val="22"/>
          <w:szCs w:val="22"/>
        </w:rPr>
      </w:pPr>
    </w:p>
    <w:p w:rsidR="000E25B3" w:rsidRDefault="000E25B3" w:rsidP="00D77F0F">
      <w:pPr>
        <w:numPr>
          <w:ilvl w:val="0"/>
          <w:numId w:val="19"/>
        </w:numPr>
        <w:tabs>
          <w:tab w:val="left" w:pos="567"/>
          <w:tab w:val="left" w:pos="1134"/>
        </w:tabs>
        <w:spacing w:line="276" w:lineRule="auto"/>
        <w:ind w:left="1134" w:hanging="567"/>
        <w:jc w:val="both"/>
        <w:rPr>
          <w:rFonts w:ascii="Arial" w:eastAsia="Calibri" w:hAnsi="Arial" w:cs="Arial"/>
          <w:sz w:val="22"/>
          <w:szCs w:val="22"/>
        </w:rPr>
      </w:pPr>
      <w:r>
        <w:rPr>
          <w:rFonts w:ascii="Arial" w:eastAsia="Calibri" w:hAnsi="Arial" w:cs="Arial"/>
          <w:sz w:val="22"/>
          <w:szCs w:val="22"/>
        </w:rPr>
        <w:t>Insourcing of security services to replace irregular contracts that were terminated in 2020;</w:t>
      </w:r>
    </w:p>
    <w:p w:rsidR="000E25B3" w:rsidRDefault="00D77F0F" w:rsidP="00D77F0F">
      <w:pPr>
        <w:numPr>
          <w:ilvl w:val="0"/>
          <w:numId w:val="19"/>
        </w:numPr>
        <w:tabs>
          <w:tab w:val="left" w:pos="567"/>
          <w:tab w:val="left" w:pos="1134"/>
        </w:tabs>
        <w:spacing w:line="276" w:lineRule="auto"/>
        <w:ind w:left="1134" w:hanging="567"/>
        <w:jc w:val="both"/>
        <w:rPr>
          <w:rFonts w:ascii="Arial" w:eastAsia="Calibri" w:hAnsi="Arial" w:cs="Arial"/>
          <w:sz w:val="22"/>
          <w:szCs w:val="22"/>
        </w:rPr>
      </w:pPr>
      <w:r>
        <w:rPr>
          <w:rFonts w:ascii="Arial" w:eastAsia="Calibri" w:hAnsi="Arial" w:cs="Arial"/>
          <w:sz w:val="22"/>
          <w:szCs w:val="22"/>
        </w:rPr>
        <w:t>Joint operations with South African Police Services within the rail operational tunnel as well as disruptive operations at second-hand dealers to arrest those that buy stolen goods;</w:t>
      </w:r>
    </w:p>
    <w:p w:rsidR="00D77F0F" w:rsidRDefault="00D77F0F" w:rsidP="00D77F0F">
      <w:pPr>
        <w:numPr>
          <w:ilvl w:val="0"/>
          <w:numId w:val="19"/>
        </w:numPr>
        <w:tabs>
          <w:tab w:val="left" w:pos="567"/>
          <w:tab w:val="left" w:pos="1134"/>
        </w:tabs>
        <w:spacing w:line="276" w:lineRule="auto"/>
        <w:ind w:left="1134" w:hanging="567"/>
        <w:jc w:val="both"/>
        <w:rPr>
          <w:rFonts w:ascii="Arial" w:eastAsia="Calibri" w:hAnsi="Arial" w:cs="Arial"/>
          <w:sz w:val="22"/>
          <w:szCs w:val="22"/>
        </w:rPr>
      </w:pPr>
      <w:r>
        <w:rPr>
          <w:rFonts w:ascii="Arial" w:eastAsia="Calibri" w:hAnsi="Arial" w:cs="Arial"/>
          <w:sz w:val="22"/>
          <w:szCs w:val="22"/>
        </w:rPr>
        <w:t>Commuter Policing Forum deployment in home-based (township) stations;</w:t>
      </w:r>
    </w:p>
    <w:p w:rsidR="00D77F0F" w:rsidRDefault="00D77F0F" w:rsidP="00D77F0F">
      <w:pPr>
        <w:numPr>
          <w:ilvl w:val="0"/>
          <w:numId w:val="19"/>
        </w:numPr>
        <w:tabs>
          <w:tab w:val="left" w:pos="567"/>
          <w:tab w:val="left" w:pos="1134"/>
        </w:tabs>
        <w:spacing w:line="276" w:lineRule="auto"/>
        <w:ind w:left="1134" w:hanging="567"/>
        <w:jc w:val="both"/>
        <w:rPr>
          <w:rFonts w:ascii="Arial" w:eastAsia="Calibri" w:hAnsi="Arial" w:cs="Arial"/>
          <w:sz w:val="22"/>
          <w:szCs w:val="22"/>
        </w:rPr>
      </w:pPr>
      <w:r>
        <w:rPr>
          <w:rFonts w:ascii="Arial" w:eastAsia="Calibri" w:hAnsi="Arial" w:cs="Arial"/>
          <w:sz w:val="22"/>
          <w:szCs w:val="22"/>
        </w:rPr>
        <w:t>Increased train patrols on identified problematic trains in effort to arrest perpetrators;</w:t>
      </w:r>
    </w:p>
    <w:p w:rsidR="00D77F0F" w:rsidRDefault="00D77F0F" w:rsidP="00D77F0F">
      <w:pPr>
        <w:numPr>
          <w:ilvl w:val="0"/>
          <w:numId w:val="19"/>
        </w:numPr>
        <w:tabs>
          <w:tab w:val="left" w:pos="567"/>
          <w:tab w:val="left" w:pos="1134"/>
        </w:tabs>
        <w:spacing w:line="276" w:lineRule="auto"/>
        <w:ind w:left="1134" w:hanging="567"/>
        <w:jc w:val="both"/>
        <w:rPr>
          <w:rFonts w:ascii="Arial" w:eastAsia="Calibri" w:hAnsi="Arial" w:cs="Arial"/>
          <w:sz w:val="22"/>
          <w:szCs w:val="22"/>
        </w:rPr>
      </w:pPr>
      <w:r>
        <w:rPr>
          <w:rFonts w:ascii="Arial" w:eastAsia="Calibri" w:hAnsi="Arial" w:cs="Arial"/>
          <w:sz w:val="22"/>
          <w:szCs w:val="22"/>
        </w:rPr>
        <w:t>Line-based closures / stop-and-search with South African Police Service to search for stolen property that is being transported by train; and</w:t>
      </w:r>
    </w:p>
    <w:p w:rsidR="00D77F0F" w:rsidRPr="00D77F0F" w:rsidRDefault="00D77F0F" w:rsidP="00D77F0F">
      <w:pPr>
        <w:numPr>
          <w:ilvl w:val="0"/>
          <w:numId w:val="19"/>
        </w:numPr>
        <w:tabs>
          <w:tab w:val="left" w:pos="567"/>
          <w:tab w:val="left" w:pos="1134"/>
        </w:tabs>
        <w:spacing w:line="276" w:lineRule="auto"/>
        <w:ind w:left="1134" w:hanging="567"/>
        <w:jc w:val="both"/>
        <w:rPr>
          <w:rFonts w:ascii="Arial" w:eastAsia="Calibri" w:hAnsi="Arial" w:cs="Arial"/>
          <w:sz w:val="22"/>
          <w:szCs w:val="22"/>
        </w:rPr>
      </w:pPr>
      <w:r>
        <w:rPr>
          <w:rFonts w:ascii="Arial" w:eastAsia="Calibri" w:hAnsi="Arial" w:cs="Arial"/>
          <w:sz w:val="22"/>
          <w:szCs w:val="22"/>
        </w:rPr>
        <w:t>Commuter Forum engagement to share intelligence information that may assist in improving commuter experience.</w:t>
      </w:r>
    </w:p>
    <w:p w:rsidR="00252FE4" w:rsidRDefault="00252FE4" w:rsidP="00D77F0F">
      <w:pPr>
        <w:spacing w:line="276" w:lineRule="auto"/>
        <w:jc w:val="both"/>
        <w:rPr>
          <w:rFonts w:ascii="Arial" w:eastAsia="Calibri" w:hAnsi="Arial" w:cs="Arial"/>
          <w:sz w:val="22"/>
          <w:szCs w:val="22"/>
        </w:rPr>
      </w:pPr>
    </w:p>
    <w:sectPr w:rsidR="00252FE4"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EF" w:rsidRDefault="00CF09EF">
      <w:r>
        <w:separator/>
      </w:r>
    </w:p>
  </w:endnote>
  <w:endnote w:type="continuationSeparator" w:id="0">
    <w:p w:rsidR="00CF09EF" w:rsidRDefault="00CF0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EF" w:rsidRDefault="00CF09EF">
      <w:r>
        <w:separator/>
      </w:r>
    </w:p>
  </w:footnote>
  <w:footnote w:type="continuationSeparator" w:id="0">
    <w:p w:rsidR="00CF09EF" w:rsidRDefault="00CF0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3798B"/>
    <w:multiLevelType w:val="hybridMultilevel"/>
    <w:tmpl w:val="9A369EB2"/>
    <w:lvl w:ilvl="0" w:tplc="7F1E06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93024D"/>
    <w:multiLevelType w:val="hybridMultilevel"/>
    <w:tmpl w:val="6CA0C68C"/>
    <w:lvl w:ilvl="0" w:tplc="A530B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B64E25"/>
    <w:multiLevelType w:val="hybridMultilevel"/>
    <w:tmpl w:val="6150CF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D805E0C"/>
    <w:multiLevelType w:val="hybridMultilevel"/>
    <w:tmpl w:val="8C8C6666"/>
    <w:lvl w:ilvl="0" w:tplc="14B0FE3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236475"/>
    <w:multiLevelType w:val="hybridMultilevel"/>
    <w:tmpl w:val="46361CEE"/>
    <w:lvl w:ilvl="0" w:tplc="8F3EC2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20"/>
  </w:num>
  <w:num w:numId="5">
    <w:abstractNumId w:val="15"/>
  </w:num>
  <w:num w:numId="6">
    <w:abstractNumId w:val="12"/>
  </w:num>
  <w:num w:numId="7">
    <w:abstractNumId w:val="9"/>
  </w:num>
  <w:num w:numId="8">
    <w:abstractNumId w:val="5"/>
  </w:num>
  <w:num w:numId="9">
    <w:abstractNumId w:val="16"/>
  </w:num>
  <w:num w:numId="10">
    <w:abstractNumId w:val="8"/>
  </w:num>
  <w:num w:numId="11">
    <w:abstractNumId w:val="6"/>
  </w:num>
  <w:num w:numId="12">
    <w:abstractNumId w:val="11"/>
  </w:num>
  <w:num w:numId="13">
    <w:abstractNumId w:val="2"/>
  </w:num>
  <w:num w:numId="14">
    <w:abstractNumId w:val="19"/>
  </w:num>
  <w:num w:numId="15">
    <w:abstractNumId w:val="14"/>
  </w:num>
  <w:num w:numId="16">
    <w:abstractNumId w:val="17"/>
  </w:num>
  <w:num w:numId="17">
    <w:abstractNumId w:val="0"/>
  </w:num>
  <w:num w:numId="18">
    <w:abstractNumId w:val="1"/>
  </w:num>
  <w:num w:numId="19">
    <w:abstractNumId w:val="4"/>
  </w:num>
  <w:num w:numId="20">
    <w:abstractNumId w:val="21"/>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4110B"/>
    <w:rsid w:val="00052E60"/>
    <w:rsid w:val="000912E4"/>
    <w:rsid w:val="0009764E"/>
    <w:rsid w:val="000B48AE"/>
    <w:rsid w:val="000D2FCC"/>
    <w:rsid w:val="000E25B3"/>
    <w:rsid w:val="000E46E0"/>
    <w:rsid w:val="00107B84"/>
    <w:rsid w:val="00130913"/>
    <w:rsid w:val="001A6EB5"/>
    <w:rsid w:val="001B3A9C"/>
    <w:rsid w:val="001C0016"/>
    <w:rsid w:val="001D50AD"/>
    <w:rsid w:val="001E56FC"/>
    <w:rsid w:val="001F04AB"/>
    <w:rsid w:val="00237995"/>
    <w:rsid w:val="00237C59"/>
    <w:rsid w:val="00252FE4"/>
    <w:rsid w:val="002765E6"/>
    <w:rsid w:val="00287706"/>
    <w:rsid w:val="002B33E9"/>
    <w:rsid w:val="002D6CF5"/>
    <w:rsid w:val="003148C1"/>
    <w:rsid w:val="00337C35"/>
    <w:rsid w:val="0037735D"/>
    <w:rsid w:val="0038074E"/>
    <w:rsid w:val="0038097C"/>
    <w:rsid w:val="00391286"/>
    <w:rsid w:val="00395FAB"/>
    <w:rsid w:val="003E6EEB"/>
    <w:rsid w:val="003E7A1C"/>
    <w:rsid w:val="0040324C"/>
    <w:rsid w:val="00411BD1"/>
    <w:rsid w:val="00411F12"/>
    <w:rsid w:val="00431FFB"/>
    <w:rsid w:val="00436C11"/>
    <w:rsid w:val="00437E91"/>
    <w:rsid w:val="00471AD3"/>
    <w:rsid w:val="00485272"/>
    <w:rsid w:val="0053543F"/>
    <w:rsid w:val="00556437"/>
    <w:rsid w:val="0058275A"/>
    <w:rsid w:val="005C31F0"/>
    <w:rsid w:val="00607381"/>
    <w:rsid w:val="00611598"/>
    <w:rsid w:val="00636266"/>
    <w:rsid w:val="006532B9"/>
    <w:rsid w:val="00661147"/>
    <w:rsid w:val="00666D4D"/>
    <w:rsid w:val="00673B92"/>
    <w:rsid w:val="00675536"/>
    <w:rsid w:val="00677616"/>
    <w:rsid w:val="006B2B5E"/>
    <w:rsid w:val="007058EE"/>
    <w:rsid w:val="007269C6"/>
    <w:rsid w:val="007341C8"/>
    <w:rsid w:val="00765CB9"/>
    <w:rsid w:val="007C3628"/>
    <w:rsid w:val="007C49D3"/>
    <w:rsid w:val="007D1DB5"/>
    <w:rsid w:val="007F4FB6"/>
    <w:rsid w:val="00812B7C"/>
    <w:rsid w:val="008415E3"/>
    <w:rsid w:val="00854EEA"/>
    <w:rsid w:val="00857E66"/>
    <w:rsid w:val="0088592E"/>
    <w:rsid w:val="008C423C"/>
    <w:rsid w:val="008C7B96"/>
    <w:rsid w:val="008D2789"/>
    <w:rsid w:val="009007BA"/>
    <w:rsid w:val="00970C1F"/>
    <w:rsid w:val="00975073"/>
    <w:rsid w:val="009837A4"/>
    <w:rsid w:val="009A75BD"/>
    <w:rsid w:val="009B47B9"/>
    <w:rsid w:val="009C2DDB"/>
    <w:rsid w:val="009F40C5"/>
    <w:rsid w:val="00A054A7"/>
    <w:rsid w:val="00A14605"/>
    <w:rsid w:val="00A24093"/>
    <w:rsid w:val="00A74B01"/>
    <w:rsid w:val="00A80870"/>
    <w:rsid w:val="00AD7A5B"/>
    <w:rsid w:val="00B70328"/>
    <w:rsid w:val="00B83217"/>
    <w:rsid w:val="00BA0A9C"/>
    <w:rsid w:val="00BC22EA"/>
    <w:rsid w:val="00C56433"/>
    <w:rsid w:val="00C7054F"/>
    <w:rsid w:val="00C815E6"/>
    <w:rsid w:val="00C9190C"/>
    <w:rsid w:val="00CC12C9"/>
    <w:rsid w:val="00CD56BE"/>
    <w:rsid w:val="00CE11EF"/>
    <w:rsid w:val="00CE4231"/>
    <w:rsid w:val="00CF09EF"/>
    <w:rsid w:val="00CF46F2"/>
    <w:rsid w:val="00D33E52"/>
    <w:rsid w:val="00D76D32"/>
    <w:rsid w:val="00D77F0F"/>
    <w:rsid w:val="00DA3F5F"/>
    <w:rsid w:val="00DB2EA5"/>
    <w:rsid w:val="00DB7340"/>
    <w:rsid w:val="00DF3929"/>
    <w:rsid w:val="00E3479A"/>
    <w:rsid w:val="00E42C01"/>
    <w:rsid w:val="00E51CF2"/>
    <w:rsid w:val="00EB4F6D"/>
    <w:rsid w:val="00EC3A80"/>
    <w:rsid w:val="00EF4F84"/>
    <w:rsid w:val="00F47916"/>
    <w:rsid w:val="00F72FDD"/>
    <w:rsid w:val="00F74DEA"/>
    <w:rsid w:val="00F81A73"/>
    <w:rsid w:val="00F924CF"/>
    <w:rsid w:val="00FA54F7"/>
    <w:rsid w:val="00FB0A83"/>
    <w:rsid w:val="00FB7505"/>
    <w:rsid w:val="00FC49AD"/>
    <w:rsid w:val="00FC63AA"/>
    <w:rsid w:val="00FD4470"/>
    <w:rsid w:val="00FD6F51"/>
    <w:rsid w:val="00FD7DC2"/>
    <w:rsid w:val="00FD7E25"/>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8" ma:contentTypeDescription="Create a new document." ma:contentTypeScope="" ma:versionID="76f8b06b2d26ef19e049be017e6bf1e8">
  <xsd:schema xmlns:xsd="http://www.w3.org/2001/XMLSchema" xmlns:xs="http://www.w3.org/2001/XMLSchema" xmlns:p="http://schemas.microsoft.com/office/2006/metadata/properties" xmlns:ns3="e6de00b8-cbc4-440b-b0ff-7ff7353ed99f" targetNamespace="http://schemas.microsoft.com/office/2006/metadata/properties" ma:root="true" ma:fieldsID="91e134932fc243a4844f33b2523547ba" ns3:_="">
    <xsd:import namespace="e6de00b8-cbc4-440b-b0ff-7ff7353ed9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E7C779-E7D3-491A-919A-3C8BD51E60A8}">
  <ds:schemaRefs>
    <ds:schemaRef ds:uri="http://schemas.microsoft.com/sharepoint/v3/contenttype/forms"/>
  </ds:schemaRefs>
</ds:datastoreItem>
</file>

<file path=customXml/itemProps2.xml><?xml version="1.0" encoding="utf-8"?>
<ds:datastoreItem xmlns:ds="http://schemas.openxmlformats.org/officeDocument/2006/customXml" ds:itemID="{E8F5B6E0-D575-4A29-A385-E5418484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44852-4603-4A96-BB68-1E22EC9A18E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2020-11-04T09:49:00Z</cp:lastPrinted>
  <dcterms:created xsi:type="dcterms:W3CDTF">2021-06-30T17:01:00Z</dcterms:created>
  <dcterms:modified xsi:type="dcterms:W3CDTF">2021-06-30T17:01:00Z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