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99546F">
        <w:rPr>
          <w:rFonts w:ascii="Arial" w:eastAsia="Times New Roman" w:hAnsi="Arial" w:cs="Arial"/>
          <w:noProof/>
          <w:lang w:val="en-US"/>
        </w:rPr>
        <w:drawing>
          <wp:inline distT="0" distB="0" distL="0" distR="0" wp14:anchorId="29F05FC1" wp14:editId="059640DD">
            <wp:extent cx="21590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89" cy="757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F144E0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F144E0">
        <w:rPr>
          <w:rFonts w:ascii="Arial" w:hAnsi="Arial" w:cs="Arial"/>
          <w:b/>
        </w:rPr>
        <w:t>NATIONAL ASSEMBLY</w:t>
      </w:r>
    </w:p>
    <w:p w:rsidR="00F144E0" w:rsidRPr="00F144E0" w:rsidRDefault="00F144E0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99546F" w:rsidRPr="00F144E0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F144E0">
        <w:rPr>
          <w:rFonts w:ascii="Arial" w:hAnsi="Arial" w:cs="Arial"/>
          <w:b/>
        </w:rPr>
        <w:t>QUESTION FOR WRITTEN</w:t>
      </w:r>
      <w:r w:rsidR="002F2186" w:rsidRPr="00F144E0">
        <w:rPr>
          <w:rFonts w:ascii="Arial" w:hAnsi="Arial" w:cs="Arial"/>
          <w:b/>
        </w:rPr>
        <w:t xml:space="preserve"> </w:t>
      </w:r>
      <w:r w:rsidRPr="00F144E0">
        <w:rPr>
          <w:rFonts w:ascii="Arial" w:hAnsi="Arial" w:cs="Arial"/>
          <w:b/>
        </w:rPr>
        <w:t>REPLY</w:t>
      </w:r>
    </w:p>
    <w:p w:rsidR="0099546F" w:rsidRPr="00A66D92" w:rsidRDefault="0099546F" w:rsidP="00BE01E3">
      <w:pPr>
        <w:spacing w:after="0" w:line="360" w:lineRule="auto"/>
        <w:rPr>
          <w:rFonts w:ascii="Arial" w:hAnsi="Arial" w:cs="Arial"/>
          <w:b/>
        </w:rPr>
      </w:pPr>
    </w:p>
    <w:p w:rsidR="00137447" w:rsidRPr="00137447" w:rsidRDefault="00137447" w:rsidP="00137447">
      <w:pPr>
        <w:spacing w:after="0" w:line="360" w:lineRule="auto"/>
        <w:rPr>
          <w:rFonts w:ascii="Arial" w:eastAsia="Calibri" w:hAnsi="Arial" w:cs="Arial"/>
          <w:b/>
          <w:bCs/>
        </w:rPr>
      </w:pPr>
      <w:r w:rsidRPr="00137447">
        <w:rPr>
          <w:rFonts w:ascii="Arial" w:eastAsia="Calibri" w:hAnsi="Arial" w:cs="Arial"/>
          <w:b/>
          <w:bCs/>
        </w:rPr>
        <w:t>65.</w:t>
      </w:r>
      <w:r w:rsidRPr="00137447">
        <w:rPr>
          <w:rFonts w:ascii="Arial" w:eastAsia="Calibri" w:hAnsi="Arial" w:cs="Arial"/>
          <w:b/>
          <w:bCs/>
        </w:rPr>
        <w:tab/>
      </w:r>
      <w:proofErr w:type="spellStart"/>
      <w:r w:rsidRPr="00137447">
        <w:rPr>
          <w:rFonts w:ascii="Arial" w:eastAsia="Calibri" w:hAnsi="Arial" w:cs="Arial"/>
          <w:b/>
          <w:bCs/>
        </w:rPr>
        <w:t>Adv</w:t>
      </w:r>
      <w:proofErr w:type="spellEnd"/>
      <w:r w:rsidRPr="00137447">
        <w:rPr>
          <w:rFonts w:ascii="Arial" w:eastAsia="Calibri" w:hAnsi="Arial" w:cs="Arial"/>
          <w:b/>
          <w:bCs/>
        </w:rPr>
        <w:t xml:space="preserve"> T E </w:t>
      </w:r>
      <w:proofErr w:type="spellStart"/>
      <w:r w:rsidRPr="00137447">
        <w:rPr>
          <w:rFonts w:ascii="Arial" w:eastAsia="Calibri" w:hAnsi="Arial" w:cs="Arial"/>
          <w:b/>
          <w:bCs/>
        </w:rPr>
        <w:t>Mulaudzi</w:t>
      </w:r>
      <w:proofErr w:type="spellEnd"/>
      <w:r w:rsidRPr="00137447">
        <w:rPr>
          <w:rFonts w:ascii="Arial" w:eastAsia="Calibri" w:hAnsi="Arial" w:cs="Arial"/>
          <w:b/>
          <w:bCs/>
        </w:rPr>
        <w:t xml:space="preserve"> (EFF) to ask the Minister of Small Business Development:</w:t>
      </w:r>
    </w:p>
    <w:p w:rsidR="00137447" w:rsidRPr="00137447" w:rsidRDefault="00137447" w:rsidP="00137447">
      <w:pPr>
        <w:spacing w:after="0" w:line="360" w:lineRule="auto"/>
        <w:ind w:left="1440" w:hanging="873"/>
        <w:jc w:val="both"/>
        <w:rPr>
          <w:rFonts w:ascii="Arial" w:eastAsia="Calibri" w:hAnsi="Arial" w:cs="Arial"/>
          <w:b/>
          <w:bCs/>
        </w:rPr>
      </w:pPr>
      <w:r w:rsidRPr="00137447">
        <w:rPr>
          <w:rFonts w:ascii="Arial" w:eastAsia="Calibri" w:hAnsi="Arial" w:cs="Arial"/>
          <w:b/>
          <w:bCs/>
        </w:rPr>
        <w:t>(1)</w:t>
      </w:r>
      <w:r w:rsidRPr="00137447">
        <w:rPr>
          <w:rFonts w:ascii="Arial" w:eastAsia="Calibri" w:hAnsi="Arial" w:cs="Arial"/>
          <w:b/>
          <w:bCs/>
        </w:rPr>
        <w:tab/>
        <w:t xml:space="preserve">Whether she has been informed that she has been implicated in testimony made under oath and in written documents by Mr </w:t>
      </w:r>
      <w:proofErr w:type="spellStart"/>
      <w:r w:rsidRPr="00137447">
        <w:rPr>
          <w:rFonts w:ascii="Arial" w:eastAsia="Calibri" w:hAnsi="Arial" w:cs="Arial"/>
          <w:b/>
          <w:bCs/>
        </w:rPr>
        <w:t>Agrizzi</w:t>
      </w:r>
      <w:proofErr w:type="spellEnd"/>
      <w:r w:rsidRPr="00137447">
        <w:rPr>
          <w:rFonts w:ascii="Arial" w:eastAsia="Calibri" w:hAnsi="Arial" w:cs="Arial"/>
          <w:b/>
          <w:bCs/>
        </w:rPr>
        <w:t xml:space="preserve"> at the Judicial Commission of Inquiry to Inquire into Allegations of State Capture, Corruption and Fraud in the Public Sector including Organs of State, chaired by Deputy Chief Justice Raymond Zondo; if so, were the allegations made by Mr </w:t>
      </w:r>
      <w:proofErr w:type="spellStart"/>
      <w:r w:rsidRPr="00137447">
        <w:rPr>
          <w:rFonts w:ascii="Arial" w:eastAsia="Calibri" w:hAnsi="Arial" w:cs="Arial"/>
          <w:b/>
          <w:bCs/>
        </w:rPr>
        <w:t>Agrizzi</w:t>
      </w:r>
      <w:proofErr w:type="spellEnd"/>
      <w:r w:rsidRPr="00137447">
        <w:rPr>
          <w:rFonts w:ascii="Arial" w:eastAsia="Calibri" w:hAnsi="Arial" w:cs="Arial"/>
          <w:b/>
          <w:bCs/>
        </w:rPr>
        <w:t xml:space="preserve"> in respect of her true;</w:t>
      </w:r>
    </w:p>
    <w:p w:rsidR="00137447" w:rsidRPr="00137447" w:rsidRDefault="00137447" w:rsidP="00137447">
      <w:pPr>
        <w:spacing w:after="0" w:line="360" w:lineRule="auto"/>
        <w:ind w:left="1440" w:hanging="873"/>
        <w:jc w:val="both"/>
        <w:rPr>
          <w:rFonts w:ascii="Arial" w:eastAsia="Calibri" w:hAnsi="Arial" w:cs="Arial"/>
          <w:b/>
          <w:bCs/>
        </w:rPr>
      </w:pPr>
      <w:r w:rsidRPr="00137447">
        <w:rPr>
          <w:rFonts w:ascii="Arial" w:eastAsia="Calibri" w:hAnsi="Arial" w:cs="Arial"/>
          <w:b/>
          <w:bCs/>
        </w:rPr>
        <w:t>(2)</w:t>
      </w:r>
      <w:r w:rsidRPr="00137447">
        <w:rPr>
          <w:rFonts w:ascii="Arial" w:eastAsia="Calibri" w:hAnsi="Arial" w:cs="Arial"/>
          <w:b/>
          <w:bCs/>
        </w:rPr>
        <w:tab/>
        <w:t xml:space="preserve">whether she declared any financial or material gifts from </w:t>
      </w:r>
      <w:proofErr w:type="spellStart"/>
      <w:r w:rsidRPr="00137447">
        <w:rPr>
          <w:rFonts w:ascii="Arial" w:eastAsia="Calibri" w:hAnsi="Arial" w:cs="Arial"/>
          <w:b/>
          <w:bCs/>
        </w:rPr>
        <w:t>Bosasa</w:t>
      </w:r>
      <w:proofErr w:type="spellEnd"/>
      <w:r w:rsidRPr="00137447">
        <w:rPr>
          <w:rFonts w:ascii="Arial" w:eastAsia="Calibri" w:hAnsi="Arial" w:cs="Arial"/>
          <w:b/>
          <w:bCs/>
        </w:rPr>
        <w:t xml:space="preserve"> as required by the Executive Members’ Ethics Act, Act 82 of 1998; if not, what is the position in this regard; if so, what are the relevant details?</w:t>
      </w:r>
      <w:r w:rsidRPr="00137447">
        <w:rPr>
          <w:rFonts w:ascii="Arial" w:eastAsia="Calibri" w:hAnsi="Arial" w:cs="Arial"/>
          <w:b/>
          <w:bCs/>
        </w:rPr>
        <w:tab/>
      </w:r>
      <w:r w:rsidRPr="00137447">
        <w:rPr>
          <w:rFonts w:ascii="Arial" w:eastAsia="Calibri" w:hAnsi="Arial" w:cs="Arial"/>
          <w:b/>
          <w:bCs/>
        </w:rPr>
        <w:tab/>
      </w:r>
      <w:r w:rsidRPr="00137447">
        <w:rPr>
          <w:rFonts w:ascii="Arial" w:eastAsia="Calibri" w:hAnsi="Arial" w:cs="Arial"/>
          <w:b/>
          <w:bCs/>
        </w:rPr>
        <w:tab/>
      </w:r>
    </w:p>
    <w:p w:rsidR="008C754E" w:rsidRPr="00137447" w:rsidRDefault="00137447" w:rsidP="00137447">
      <w:pPr>
        <w:spacing w:after="0" w:line="360" w:lineRule="auto"/>
        <w:jc w:val="right"/>
        <w:rPr>
          <w:rFonts w:ascii="Arial" w:hAnsi="Arial" w:cs="Arial"/>
          <w:b/>
          <w:bCs/>
        </w:rPr>
      </w:pPr>
      <w:r w:rsidRPr="00137447">
        <w:rPr>
          <w:rFonts w:ascii="Arial" w:eastAsia="Calibri" w:hAnsi="Arial" w:cs="Arial"/>
          <w:b/>
        </w:rPr>
        <w:t>NW70E</w:t>
      </w:r>
    </w:p>
    <w:p w:rsidR="00A66D92" w:rsidRDefault="00A66D92" w:rsidP="008C754E">
      <w:pPr>
        <w:spacing w:after="0" w:line="360" w:lineRule="auto"/>
        <w:jc w:val="both"/>
        <w:rPr>
          <w:rFonts w:ascii="Arial" w:hAnsi="Arial" w:cs="Arial"/>
          <w:b/>
          <w:bCs/>
          <w:lang w:val="en"/>
        </w:rPr>
      </w:pPr>
      <w:r w:rsidRPr="00003CF0">
        <w:rPr>
          <w:rFonts w:ascii="Arial" w:hAnsi="Arial" w:cs="Arial"/>
          <w:b/>
          <w:bCs/>
          <w:lang w:val="en"/>
        </w:rPr>
        <w:t>REPLY:</w:t>
      </w:r>
    </w:p>
    <w:p w:rsidR="00C464ED" w:rsidRDefault="00C464ED" w:rsidP="006045C7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F144E0" w:rsidRDefault="00137447" w:rsidP="00137447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 xml:space="preserve">The Minister has not been informed that she has been impacted in the above.  The Minister is also not aware of any allegations made against her by Mr </w:t>
      </w:r>
      <w:proofErr w:type="spellStart"/>
      <w:r>
        <w:rPr>
          <w:rFonts w:ascii="Arial" w:hAnsi="Arial" w:cs="Arial"/>
          <w:bCs/>
          <w:lang w:val="en"/>
        </w:rPr>
        <w:t>Agrizzi</w:t>
      </w:r>
      <w:proofErr w:type="spellEnd"/>
      <w:r>
        <w:rPr>
          <w:rFonts w:ascii="Arial" w:hAnsi="Arial" w:cs="Arial"/>
          <w:bCs/>
          <w:lang w:val="en"/>
        </w:rPr>
        <w:t xml:space="preserve"> as indicated above with regards to the said Commission.</w:t>
      </w:r>
    </w:p>
    <w:p w:rsidR="00137447" w:rsidRDefault="00137447" w:rsidP="00137447">
      <w:pPr>
        <w:pStyle w:val="ListParagraph"/>
        <w:spacing w:after="0" w:line="360" w:lineRule="auto"/>
        <w:jc w:val="both"/>
        <w:rPr>
          <w:rFonts w:ascii="Arial" w:hAnsi="Arial" w:cs="Arial"/>
          <w:bCs/>
          <w:lang w:val="en"/>
        </w:rPr>
      </w:pPr>
    </w:p>
    <w:p w:rsidR="001908C9" w:rsidRPr="0099546F" w:rsidRDefault="00137447" w:rsidP="006C3ED5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en"/>
        </w:rPr>
        <w:t xml:space="preserve">All gifts are recorded accordingly in the gifts register and submitted in line with the Executive Members’ Ethics Act 83 of 1998, none such were received from </w:t>
      </w:r>
      <w:proofErr w:type="spellStart"/>
      <w:r>
        <w:rPr>
          <w:rFonts w:ascii="Arial" w:hAnsi="Arial" w:cs="Arial"/>
          <w:bCs/>
          <w:lang w:val="en"/>
        </w:rPr>
        <w:t>Bosasa</w:t>
      </w:r>
      <w:proofErr w:type="spellEnd"/>
      <w:r>
        <w:rPr>
          <w:rFonts w:ascii="Arial" w:hAnsi="Arial" w:cs="Arial"/>
          <w:bCs/>
          <w:lang w:val="en"/>
        </w:rPr>
        <w:t>.</w:t>
      </w:r>
      <w:bookmarkStart w:id="0" w:name="_GoBack"/>
      <w:bookmarkEnd w:id="0"/>
    </w:p>
    <w:sectPr w:rsidR="001908C9" w:rsidRPr="0099546F" w:rsidSect="001D49B3">
      <w:footerReference w:type="default" r:id="rId9"/>
      <w:pgSz w:w="12240" w:h="15840"/>
      <w:pgMar w:top="993" w:right="1183" w:bottom="993" w:left="1276" w:header="72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B1E" w:rsidRDefault="00954B1E" w:rsidP="004508F4">
      <w:pPr>
        <w:spacing w:after="0" w:line="240" w:lineRule="auto"/>
      </w:pPr>
      <w:r>
        <w:separator/>
      </w:r>
    </w:p>
  </w:endnote>
  <w:endnote w:type="continuationSeparator" w:id="0">
    <w:p w:rsidR="00954B1E" w:rsidRDefault="00954B1E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534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C72623" w:rsidRPr="00C72623" w:rsidRDefault="00C72623">
        <w:pPr>
          <w:pStyle w:val="Footer"/>
          <w:jc w:val="right"/>
          <w:rPr>
            <w:sz w:val="18"/>
            <w:szCs w:val="18"/>
          </w:rPr>
        </w:pPr>
        <w:r w:rsidRPr="00C72623">
          <w:rPr>
            <w:sz w:val="18"/>
            <w:szCs w:val="18"/>
          </w:rPr>
          <w:fldChar w:fldCharType="begin"/>
        </w:r>
        <w:r w:rsidRPr="00C72623">
          <w:rPr>
            <w:sz w:val="18"/>
            <w:szCs w:val="18"/>
          </w:rPr>
          <w:instrText xml:space="preserve"> PAGE   \* MERGEFORMAT </w:instrText>
        </w:r>
        <w:r w:rsidRPr="00C72623">
          <w:rPr>
            <w:sz w:val="18"/>
            <w:szCs w:val="18"/>
          </w:rPr>
          <w:fldChar w:fldCharType="separate"/>
        </w:r>
        <w:r w:rsidR="006C3ED5">
          <w:rPr>
            <w:noProof/>
            <w:sz w:val="18"/>
            <w:szCs w:val="18"/>
          </w:rPr>
          <w:t>1</w:t>
        </w:r>
        <w:r w:rsidRPr="00C72623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of 2</w:t>
        </w:r>
      </w:p>
    </w:sdtContent>
  </w:sdt>
  <w:p w:rsidR="00C72623" w:rsidRPr="00913F99" w:rsidRDefault="00C72623">
    <w:pPr>
      <w:pStyle w:val="Footer"/>
      <w:rPr>
        <w:sz w:val="18"/>
        <w:szCs w:val="18"/>
      </w:rPr>
    </w:pPr>
    <w:r w:rsidRPr="00913F99">
      <w:rPr>
        <w:sz w:val="18"/>
        <w:szCs w:val="18"/>
      </w:rPr>
      <w:t xml:space="preserve">DSBD – Response to WPQ </w:t>
    </w:r>
    <w:r w:rsidR="00137447">
      <w:rPr>
        <w:sz w:val="18"/>
        <w:szCs w:val="18"/>
      </w:rPr>
      <w:t>65</w:t>
    </w:r>
    <w:r w:rsidR="00694D0C" w:rsidRPr="00913F99">
      <w:rPr>
        <w:sz w:val="18"/>
        <w:szCs w:val="18"/>
      </w:rPr>
      <w:t xml:space="preserve"> – N</w:t>
    </w:r>
    <w:r w:rsidR="00137447">
      <w:rPr>
        <w:sz w:val="18"/>
        <w:szCs w:val="18"/>
      </w:rPr>
      <w:t>W70</w:t>
    </w:r>
    <w:r w:rsidRPr="00913F99">
      <w:rPr>
        <w:sz w:val="18"/>
        <w:szCs w:val="18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B1E" w:rsidRDefault="00954B1E" w:rsidP="004508F4">
      <w:pPr>
        <w:spacing w:after="0" w:line="240" w:lineRule="auto"/>
      </w:pPr>
      <w:r>
        <w:separator/>
      </w:r>
    </w:p>
  </w:footnote>
  <w:footnote w:type="continuationSeparator" w:id="0">
    <w:p w:rsidR="00954B1E" w:rsidRDefault="00954B1E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2B57F1"/>
    <w:multiLevelType w:val="hybridMultilevel"/>
    <w:tmpl w:val="6FD491D2"/>
    <w:lvl w:ilvl="0" w:tplc="11B46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C9"/>
    <w:rsid w:val="00003CF0"/>
    <w:rsid w:val="00054F3F"/>
    <w:rsid w:val="00071BF6"/>
    <w:rsid w:val="000A0E43"/>
    <w:rsid w:val="000E6AC2"/>
    <w:rsid w:val="000F5894"/>
    <w:rsid w:val="000F74D1"/>
    <w:rsid w:val="001012A8"/>
    <w:rsid w:val="00137447"/>
    <w:rsid w:val="001908C9"/>
    <w:rsid w:val="001B35A6"/>
    <w:rsid w:val="001D49B3"/>
    <w:rsid w:val="002F2186"/>
    <w:rsid w:val="003534BB"/>
    <w:rsid w:val="004508F4"/>
    <w:rsid w:val="004E1DB8"/>
    <w:rsid w:val="00520FA5"/>
    <w:rsid w:val="006045C7"/>
    <w:rsid w:val="00694D0C"/>
    <w:rsid w:val="006C3ED5"/>
    <w:rsid w:val="006E266D"/>
    <w:rsid w:val="00773D83"/>
    <w:rsid w:val="008C754E"/>
    <w:rsid w:val="00913F99"/>
    <w:rsid w:val="00954B1E"/>
    <w:rsid w:val="0099546F"/>
    <w:rsid w:val="009D403F"/>
    <w:rsid w:val="00A41EB4"/>
    <w:rsid w:val="00A66D92"/>
    <w:rsid w:val="00B52762"/>
    <w:rsid w:val="00B971E0"/>
    <w:rsid w:val="00BD58D6"/>
    <w:rsid w:val="00BE01E3"/>
    <w:rsid w:val="00C464ED"/>
    <w:rsid w:val="00C72623"/>
    <w:rsid w:val="00CA534A"/>
    <w:rsid w:val="00CB05DD"/>
    <w:rsid w:val="00D439E9"/>
    <w:rsid w:val="00DD47B3"/>
    <w:rsid w:val="00E11F7E"/>
    <w:rsid w:val="00E37D4E"/>
    <w:rsid w:val="00E86125"/>
    <w:rsid w:val="00EE068C"/>
    <w:rsid w:val="00F144E0"/>
    <w:rsid w:val="00FB23B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69B72-C3EC-4508-8195-BFC02F4B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447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114FF-254E-4541-A14D-D3545E18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Jessica Margaret Longwe</cp:lastModifiedBy>
  <cp:revision>5</cp:revision>
  <cp:lastPrinted>2019-03-12T09:55:00Z</cp:lastPrinted>
  <dcterms:created xsi:type="dcterms:W3CDTF">2019-03-12T09:44:00Z</dcterms:created>
  <dcterms:modified xsi:type="dcterms:W3CDTF">2019-04-02T08:03:00Z</dcterms:modified>
</cp:coreProperties>
</file>