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58" w:rsidRPr="00FD027D" w:rsidRDefault="00570F58" w:rsidP="00570F58">
      <w:pPr>
        <w:ind w:left="84"/>
        <w:jc w:val="center"/>
        <w:rPr>
          <w:rFonts w:eastAsia="Calibri" w:cs="Arial"/>
          <w:b/>
          <w:sz w:val="32"/>
          <w:szCs w:val="32"/>
        </w:rPr>
      </w:pPr>
      <w:r w:rsidRPr="00FD027D">
        <w:rPr>
          <w:rFonts w:eastAsia="Calibri" w:cs="Arial"/>
          <w:b/>
          <w:sz w:val="32"/>
          <w:szCs w:val="32"/>
        </w:rPr>
        <w:t>NATIONAL ASSEMBLY</w:t>
      </w:r>
    </w:p>
    <w:p w:rsidR="00570F58" w:rsidRDefault="00570F58" w:rsidP="00570F58">
      <w:pPr>
        <w:spacing w:after="0"/>
        <w:ind w:left="84"/>
        <w:rPr>
          <w:rFonts w:cs="Arial"/>
          <w:b/>
          <w:bCs/>
          <w:color w:val="FF0000"/>
          <w:sz w:val="32"/>
          <w:szCs w:val="32"/>
          <w:u w:val="single"/>
        </w:rPr>
      </w:pPr>
    </w:p>
    <w:p w:rsidR="00570F58" w:rsidRPr="00FD027D" w:rsidRDefault="00570F58" w:rsidP="00570F58">
      <w:pPr>
        <w:spacing w:after="0"/>
        <w:ind w:left="84"/>
        <w:rPr>
          <w:rFonts w:eastAsia="Calibri" w:cs="Arial"/>
          <w:b/>
          <w:sz w:val="32"/>
          <w:szCs w:val="32"/>
          <w:u w:val="single"/>
        </w:rPr>
      </w:pPr>
      <w:bookmarkStart w:id="0" w:name="_GoBack"/>
      <w:bookmarkEnd w:id="0"/>
      <w:r w:rsidRPr="00FD027D">
        <w:rPr>
          <w:rFonts w:eastAsia="Calibri" w:cs="Arial"/>
          <w:b/>
          <w:sz w:val="32"/>
          <w:szCs w:val="32"/>
          <w:u w:val="single"/>
        </w:rPr>
        <w:t>QUESTION NO. 649-2021</w:t>
      </w:r>
    </w:p>
    <w:p w:rsidR="00570F58" w:rsidRPr="005D46F1" w:rsidRDefault="00570F58" w:rsidP="00570F58">
      <w:pPr>
        <w:tabs>
          <w:tab w:val="left" w:pos="576"/>
          <w:tab w:val="left" w:pos="1296"/>
          <w:tab w:val="left" w:pos="6336"/>
        </w:tabs>
        <w:spacing w:after="0" w:line="360" w:lineRule="auto"/>
        <w:ind w:left="70"/>
        <w:jc w:val="both"/>
        <w:rPr>
          <w:rFonts w:eastAsia="Calibri" w:cs="Arial"/>
          <w:b/>
          <w:sz w:val="32"/>
          <w:szCs w:val="32"/>
          <w:u w:val="single"/>
        </w:rPr>
      </w:pPr>
      <w:r>
        <w:rPr>
          <w:rFonts w:eastAsia="Calibri" w:cs="Arial"/>
          <w:b/>
          <w:sz w:val="32"/>
          <w:szCs w:val="32"/>
          <w:u w:val="single"/>
        </w:rPr>
        <w:t>FOR WRITTEN REPLY</w:t>
      </w:r>
    </w:p>
    <w:p w:rsidR="00570F58" w:rsidRPr="00FD027D" w:rsidRDefault="00570F58" w:rsidP="00570F58">
      <w:pPr>
        <w:tabs>
          <w:tab w:val="left" w:pos="6336"/>
        </w:tabs>
        <w:spacing w:after="0"/>
        <w:ind w:left="70"/>
        <w:jc w:val="both"/>
        <w:rPr>
          <w:rFonts w:eastAsia="Calibri" w:cs="Arial"/>
          <w:b/>
          <w:sz w:val="32"/>
          <w:szCs w:val="32"/>
        </w:rPr>
      </w:pPr>
      <w:r w:rsidRPr="00FD027D">
        <w:rPr>
          <w:rFonts w:eastAsia="Calibri" w:cs="Arial"/>
          <w:b/>
          <w:sz w:val="32"/>
          <w:szCs w:val="32"/>
        </w:rPr>
        <w:t>INTERNAL QUESTION PAPER NO.6- 2021: Date of publication 05 March 2021</w:t>
      </w:r>
    </w:p>
    <w:p w:rsidR="00570F58" w:rsidRPr="00FD027D" w:rsidRDefault="00570F58" w:rsidP="00570F58">
      <w:pPr>
        <w:tabs>
          <w:tab w:val="left" w:pos="6336"/>
        </w:tabs>
        <w:spacing w:after="0"/>
        <w:ind w:left="70"/>
        <w:jc w:val="both"/>
        <w:rPr>
          <w:rFonts w:eastAsia="Calibri" w:cs="Arial"/>
          <w:caps/>
          <w:sz w:val="32"/>
          <w:szCs w:val="32"/>
        </w:rPr>
      </w:pPr>
      <w:r w:rsidRPr="00FD027D">
        <w:rPr>
          <w:rFonts w:eastAsia="Calibri" w:cs="Arial"/>
          <w:sz w:val="32"/>
          <w:szCs w:val="32"/>
        </w:rPr>
        <w:t>“</w:t>
      </w:r>
      <w:r w:rsidRPr="005D46F1">
        <w:rPr>
          <w:rFonts w:eastAsia="Calibri" w:cs="Arial"/>
          <w:b/>
          <w:sz w:val="32"/>
          <w:szCs w:val="32"/>
        </w:rPr>
        <w:t>Mrs V van Dyk (DA): to ask the Minister of Sport, Arts and Culture”</w:t>
      </w:r>
    </w:p>
    <w:p w:rsidR="00570F58" w:rsidRPr="00FD027D" w:rsidRDefault="00570F58" w:rsidP="00570F58">
      <w:pPr>
        <w:tabs>
          <w:tab w:val="left" w:pos="6336"/>
        </w:tabs>
        <w:spacing w:after="0"/>
        <w:ind w:left="70"/>
        <w:jc w:val="both"/>
        <w:rPr>
          <w:rFonts w:eastAsia="Calibri" w:cs="Arial"/>
          <w:sz w:val="32"/>
          <w:szCs w:val="32"/>
          <w:lang w:val="en-GB"/>
        </w:rPr>
      </w:pPr>
      <w:r w:rsidRPr="00FD027D">
        <w:rPr>
          <w:rFonts w:eastAsia="Calibri" w:cs="Arial"/>
          <w:sz w:val="32"/>
          <w:szCs w:val="32"/>
        </w:rPr>
        <w:t>What is the total number of the Iziko Museum (a) board members who have actual knowledge and qualifications in arts and (b) buildings that have reopened after they were closed followi</w:t>
      </w:r>
      <w:r>
        <w:rPr>
          <w:rFonts w:eastAsia="Calibri" w:cs="Arial"/>
          <w:sz w:val="32"/>
          <w:szCs w:val="32"/>
        </w:rPr>
        <w:t>ng the COVID-19 lockdown?</w:t>
      </w:r>
      <w:r w:rsidRPr="00FD027D">
        <w:rPr>
          <w:rFonts w:eastAsia="Calibri" w:cs="Arial"/>
          <w:sz w:val="32"/>
          <w:szCs w:val="32"/>
        </w:rPr>
        <w:t xml:space="preserve"> </w:t>
      </w:r>
      <w:r w:rsidRPr="00FD027D">
        <w:rPr>
          <w:rFonts w:eastAsia="Calibri" w:cs="Arial"/>
          <w:b/>
          <w:sz w:val="32"/>
          <w:szCs w:val="32"/>
        </w:rPr>
        <w:t>NW767E</w:t>
      </w:r>
      <w:r w:rsidRPr="00FD027D">
        <w:rPr>
          <w:rFonts w:eastAsia="Calibri" w:cs="Arial"/>
          <w:sz w:val="32"/>
          <w:szCs w:val="32"/>
        </w:rPr>
        <w:tab/>
      </w:r>
    </w:p>
    <w:p w:rsidR="00570F58" w:rsidRPr="00FD027D" w:rsidRDefault="00570F58" w:rsidP="00570F58">
      <w:pPr>
        <w:tabs>
          <w:tab w:val="left" w:pos="8931"/>
        </w:tabs>
        <w:spacing w:after="0" w:line="360" w:lineRule="auto"/>
        <w:ind w:left="70"/>
        <w:jc w:val="both"/>
        <w:rPr>
          <w:rFonts w:eastAsia="Calibri" w:cs="Arial"/>
          <w:b/>
          <w:sz w:val="32"/>
          <w:szCs w:val="32"/>
        </w:rPr>
      </w:pPr>
    </w:p>
    <w:p w:rsidR="00570F58" w:rsidRPr="00FD027D" w:rsidRDefault="00570F58" w:rsidP="00570F58">
      <w:pPr>
        <w:tabs>
          <w:tab w:val="left" w:pos="8931"/>
        </w:tabs>
        <w:spacing w:after="0" w:line="360" w:lineRule="auto"/>
        <w:ind w:left="70"/>
        <w:jc w:val="both"/>
        <w:rPr>
          <w:rFonts w:eastAsia="Calibri" w:cs="Arial"/>
          <w:b/>
          <w:sz w:val="32"/>
          <w:szCs w:val="32"/>
        </w:rPr>
      </w:pPr>
      <w:r w:rsidRPr="00FD027D">
        <w:rPr>
          <w:rFonts w:eastAsia="Calibri" w:cs="Arial"/>
          <w:b/>
          <w:sz w:val="32"/>
          <w:szCs w:val="32"/>
        </w:rPr>
        <w:t>REPLY:</w:t>
      </w:r>
    </w:p>
    <w:p w:rsidR="00570F58" w:rsidRDefault="00570F58" w:rsidP="00570F58">
      <w:pPr>
        <w:numPr>
          <w:ilvl w:val="0"/>
          <w:numId w:val="1"/>
        </w:numPr>
        <w:ind w:left="426" w:hanging="426"/>
        <w:contextualSpacing/>
        <w:jc w:val="both"/>
        <w:rPr>
          <w:rFonts w:eastAsia="Calibri" w:cs="Arial"/>
          <w:sz w:val="32"/>
          <w:szCs w:val="32"/>
        </w:rPr>
      </w:pPr>
      <w:r w:rsidRPr="00FD027D">
        <w:rPr>
          <w:rFonts w:eastAsia="Calibri" w:cs="Arial"/>
          <w:sz w:val="32"/>
          <w:szCs w:val="32"/>
        </w:rPr>
        <w:t xml:space="preserve">Advocate Rod </w:t>
      </w:r>
      <w:proofErr w:type="spellStart"/>
      <w:r w:rsidRPr="00FD027D">
        <w:rPr>
          <w:rFonts w:eastAsia="Calibri" w:cs="Arial"/>
          <w:sz w:val="32"/>
          <w:szCs w:val="32"/>
        </w:rPr>
        <w:t>Solomons</w:t>
      </w:r>
      <w:proofErr w:type="spellEnd"/>
      <w:r w:rsidRPr="00FD027D">
        <w:rPr>
          <w:rFonts w:eastAsia="Calibri" w:cs="Arial"/>
          <w:sz w:val="32"/>
          <w:szCs w:val="32"/>
        </w:rPr>
        <w:t xml:space="preserve"> – Advocate focussing on constitutional; human rights; corporate governance and corporate matters. Previous Head of Department of Cultural Affairs and Sport in the Western Cape that included being in charge of museums, he was instrumental in forming various public entities in the arts &amp; culture sector; served on the National Film &amp; Video Foundation council. </w:t>
      </w:r>
    </w:p>
    <w:p w:rsidR="00570F58" w:rsidRPr="00FD027D" w:rsidRDefault="00570F58" w:rsidP="00570F58">
      <w:pPr>
        <w:ind w:left="426"/>
        <w:contextualSpacing/>
        <w:jc w:val="both"/>
        <w:rPr>
          <w:rFonts w:eastAsia="Calibri" w:cs="Arial"/>
          <w:sz w:val="32"/>
          <w:szCs w:val="32"/>
        </w:rPr>
      </w:pPr>
    </w:p>
    <w:p w:rsidR="00570F58" w:rsidRPr="00FD027D" w:rsidRDefault="00570F58" w:rsidP="00570F58">
      <w:pPr>
        <w:ind w:left="360"/>
        <w:jc w:val="both"/>
        <w:rPr>
          <w:rFonts w:eastAsia="Calibri" w:cs="Arial"/>
          <w:sz w:val="32"/>
          <w:szCs w:val="32"/>
        </w:rPr>
      </w:pPr>
      <w:r w:rsidRPr="00FD027D">
        <w:rPr>
          <w:rFonts w:eastAsia="Calibri" w:cs="Arial"/>
          <w:sz w:val="32"/>
          <w:szCs w:val="32"/>
        </w:rPr>
        <w:t xml:space="preserve">Advocate Judith </w:t>
      </w:r>
      <w:proofErr w:type="spellStart"/>
      <w:r w:rsidRPr="00FD027D">
        <w:rPr>
          <w:rFonts w:eastAsia="Calibri" w:cs="Arial"/>
          <w:sz w:val="32"/>
          <w:szCs w:val="32"/>
        </w:rPr>
        <w:t>Leshabane</w:t>
      </w:r>
      <w:proofErr w:type="spellEnd"/>
      <w:r w:rsidRPr="00FD027D">
        <w:rPr>
          <w:rFonts w:eastAsia="Calibri" w:cs="Arial"/>
          <w:sz w:val="32"/>
          <w:szCs w:val="32"/>
        </w:rPr>
        <w:t xml:space="preserve"> – Advocate focussing on labour relations, human rights issues, policy, contracts and refugees.   Chairperson of the National Museum in Bloemfontein Council.</w:t>
      </w:r>
    </w:p>
    <w:p w:rsidR="00570F58" w:rsidRPr="00FD027D" w:rsidRDefault="00570F58" w:rsidP="00570F58">
      <w:pPr>
        <w:ind w:left="360"/>
        <w:jc w:val="both"/>
        <w:rPr>
          <w:rFonts w:eastAsia="Calibri" w:cs="Arial"/>
          <w:sz w:val="32"/>
          <w:szCs w:val="32"/>
        </w:rPr>
      </w:pPr>
      <w:r w:rsidRPr="00FD027D">
        <w:rPr>
          <w:rFonts w:eastAsia="Calibri" w:cs="Arial"/>
          <w:sz w:val="32"/>
          <w:szCs w:val="32"/>
        </w:rPr>
        <w:t xml:space="preserve">Mr </w:t>
      </w:r>
      <w:proofErr w:type="spellStart"/>
      <w:r w:rsidRPr="00FD027D">
        <w:rPr>
          <w:rFonts w:eastAsia="Calibri" w:cs="Arial"/>
          <w:sz w:val="32"/>
          <w:szCs w:val="32"/>
        </w:rPr>
        <w:t>Dumisani</w:t>
      </w:r>
      <w:proofErr w:type="spellEnd"/>
      <w:r w:rsidRPr="00FD027D">
        <w:rPr>
          <w:rFonts w:eastAsia="Calibri" w:cs="Arial"/>
          <w:sz w:val="32"/>
          <w:szCs w:val="32"/>
        </w:rPr>
        <w:t xml:space="preserve"> </w:t>
      </w:r>
      <w:proofErr w:type="spellStart"/>
      <w:r w:rsidRPr="00FD027D">
        <w:rPr>
          <w:rFonts w:eastAsia="Calibri" w:cs="Arial"/>
          <w:sz w:val="32"/>
          <w:szCs w:val="32"/>
        </w:rPr>
        <w:t>Dlamini</w:t>
      </w:r>
      <w:proofErr w:type="spellEnd"/>
      <w:r w:rsidRPr="00FD027D">
        <w:rPr>
          <w:rFonts w:eastAsia="Calibri" w:cs="Arial"/>
          <w:sz w:val="32"/>
          <w:szCs w:val="32"/>
        </w:rPr>
        <w:t xml:space="preserve"> – Chartered Accountant and previous CFO of the National Arts Council and current CFO of SANPARKS and appointed to the Accounting Standards </w:t>
      </w:r>
      <w:r w:rsidRPr="00FD027D">
        <w:rPr>
          <w:rFonts w:eastAsia="Calibri" w:cs="Arial"/>
          <w:sz w:val="32"/>
          <w:szCs w:val="32"/>
        </w:rPr>
        <w:lastRenderedPageBreak/>
        <w:t>Board.  Expertise in governance, turnaround strategies, risk management, financial management, asset management and tourism.</w:t>
      </w:r>
    </w:p>
    <w:p w:rsidR="00570F58" w:rsidRPr="00FD027D" w:rsidRDefault="00570F58" w:rsidP="00570F58">
      <w:pPr>
        <w:ind w:left="360"/>
        <w:jc w:val="both"/>
        <w:rPr>
          <w:rFonts w:eastAsia="Calibri" w:cs="Arial"/>
          <w:sz w:val="32"/>
          <w:szCs w:val="32"/>
        </w:rPr>
      </w:pPr>
      <w:r w:rsidRPr="00FD027D">
        <w:rPr>
          <w:rFonts w:eastAsia="Calibri" w:cs="Arial"/>
          <w:sz w:val="32"/>
          <w:szCs w:val="32"/>
        </w:rPr>
        <w:t xml:space="preserve">Professor </w:t>
      </w:r>
      <w:proofErr w:type="spellStart"/>
      <w:r w:rsidRPr="00FD027D">
        <w:rPr>
          <w:rFonts w:eastAsia="Calibri" w:cs="Arial"/>
          <w:sz w:val="32"/>
          <w:szCs w:val="32"/>
        </w:rPr>
        <w:t>Pitika</w:t>
      </w:r>
      <w:proofErr w:type="spellEnd"/>
      <w:r w:rsidRPr="00FD027D">
        <w:rPr>
          <w:rFonts w:eastAsia="Calibri" w:cs="Arial"/>
          <w:sz w:val="32"/>
          <w:szCs w:val="32"/>
        </w:rPr>
        <w:t xml:space="preserve"> </w:t>
      </w:r>
      <w:proofErr w:type="spellStart"/>
      <w:r w:rsidRPr="00FD027D">
        <w:rPr>
          <w:rFonts w:eastAsia="Calibri" w:cs="Arial"/>
          <w:sz w:val="32"/>
          <w:szCs w:val="32"/>
        </w:rPr>
        <w:t>Ntuli</w:t>
      </w:r>
      <w:proofErr w:type="spellEnd"/>
      <w:r w:rsidRPr="00FD027D">
        <w:rPr>
          <w:rFonts w:eastAsia="Calibri" w:cs="Arial"/>
          <w:sz w:val="32"/>
          <w:szCs w:val="32"/>
        </w:rPr>
        <w:t xml:space="preserve"> – 2 Post Graduate Degrees in Fine Arts, he is an accomplished expert in the arts and culture arena and served on various bodies and structures in this field</w:t>
      </w:r>
    </w:p>
    <w:p w:rsidR="00570F58" w:rsidRPr="00FD027D" w:rsidRDefault="00570F58" w:rsidP="00570F58">
      <w:pPr>
        <w:ind w:left="360"/>
        <w:jc w:val="both"/>
        <w:rPr>
          <w:rFonts w:eastAsia="Calibri" w:cs="Arial"/>
          <w:sz w:val="32"/>
          <w:szCs w:val="32"/>
        </w:rPr>
      </w:pPr>
      <w:r w:rsidRPr="00FD027D">
        <w:rPr>
          <w:rFonts w:eastAsia="Calibri" w:cs="Arial"/>
          <w:sz w:val="32"/>
          <w:szCs w:val="32"/>
        </w:rPr>
        <w:t xml:space="preserve">Mr Krishna </w:t>
      </w:r>
      <w:proofErr w:type="spellStart"/>
      <w:r w:rsidRPr="00FD027D">
        <w:rPr>
          <w:rFonts w:eastAsia="Calibri" w:cs="Arial"/>
          <w:sz w:val="32"/>
          <w:szCs w:val="32"/>
        </w:rPr>
        <w:t>Govender</w:t>
      </w:r>
      <w:proofErr w:type="spellEnd"/>
      <w:r w:rsidRPr="00FD027D">
        <w:rPr>
          <w:rFonts w:eastAsia="Calibri" w:cs="Arial"/>
          <w:sz w:val="32"/>
          <w:szCs w:val="32"/>
        </w:rPr>
        <w:t xml:space="preserve"> – Chartered Accountant; he was previous a CFO of </w:t>
      </w:r>
      <w:proofErr w:type="spellStart"/>
      <w:r w:rsidRPr="00FD027D">
        <w:rPr>
          <w:rFonts w:eastAsia="Calibri" w:cs="Arial"/>
          <w:sz w:val="32"/>
          <w:szCs w:val="32"/>
        </w:rPr>
        <w:t>Supersport</w:t>
      </w:r>
      <w:proofErr w:type="spellEnd"/>
      <w:r w:rsidRPr="00FD027D">
        <w:rPr>
          <w:rFonts w:eastAsia="Calibri" w:cs="Arial"/>
          <w:sz w:val="32"/>
          <w:szCs w:val="32"/>
        </w:rPr>
        <w:t>, expertise in strategy, business process improvement, financial modelling and policy reviews and process-engineering.</w:t>
      </w:r>
    </w:p>
    <w:p w:rsidR="00570F58" w:rsidRPr="00FD027D" w:rsidRDefault="00570F58" w:rsidP="00570F58">
      <w:pPr>
        <w:ind w:left="426"/>
        <w:jc w:val="both"/>
        <w:rPr>
          <w:rFonts w:eastAsia="Calibri" w:cs="Arial"/>
          <w:sz w:val="32"/>
          <w:szCs w:val="32"/>
        </w:rPr>
      </w:pPr>
      <w:r w:rsidRPr="00FD027D">
        <w:rPr>
          <w:rFonts w:eastAsia="Calibri" w:cs="Arial"/>
          <w:sz w:val="32"/>
          <w:szCs w:val="32"/>
        </w:rPr>
        <w:t xml:space="preserve">Ms </w:t>
      </w:r>
      <w:proofErr w:type="spellStart"/>
      <w:r w:rsidRPr="00FD027D">
        <w:rPr>
          <w:rFonts w:eastAsia="Calibri" w:cs="Arial"/>
          <w:sz w:val="32"/>
          <w:szCs w:val="32"/>
        </w:rPr>
        <w:t>Sijabulile</w:t>
      </w:r>
      <w:proofErr w:type="spellEnd"/>
      <w:r w:rsidRPr="00FD027D">
        <w:rPr>
          <w:rFonts w:eastAsia="Calibri" w:cs="Arial"/>
          <w:sz w:val="32"/>
          <w:szCs w:val="32"/>
        </w:rPr>
        <w:t xml:space="preserve"> </w:t>
      </w:r>
      <w:proofErr w:type="spellStart"/>
      <w:r w:rsidRPr="00FD027D">
        <w:rPr>
          <w:rFonts w:eastAsia="Calibri" w:cs="Arial"/>
          <w:sz w:val="32"/>
          <w:szCs w:val="32"/>
        </w:rPr>
        <w:t>Makhathini</w:t>
      </w:r>
      <w:proofErr w:type="spellEnd"/>
      <w:r w:rsidRPr="00FD027D">
        <w:rPr>
          <w:rFonts w:eastAsia="Calibri" w:cs="Arial"/>
          <w:sz w:val="32"/>
          <w:szCs w:val="32"/>
        </w:rPr>
        <w:t xml:space="preserve"> – Chartered Accountant; expertise in governance, risk management, financial management.</w:t>
      </w:r>
    </w:p>
    <w:p w:rsidR="00570F58" w:rsidRPr="00FD027D" w:rsidRDefault="00570F58" w:rsidP="00570F58">
      <w:pPr>
        <w:ind w:left="360"/>
        <w:jc w:val="both"/>
        <w:rPr>
          <w:rFonts w:eastAsia="Calibri" w:cs="Arial"/>
          <w:sz w:val="32"/>
          <w:szCs w:val="32"/>
        </w:rPr>
      </w:pPr>
      <w:r w:rsidRPr="00FD027D">
        <w:rPr>
          <w:rFonts w:eastAsia="Calibri" w:cs="Arial"/>
          <w:sz w:val="32"/>
          <w:szCs w:val="32"/>
        </w:rPr>
        <w:t xml:space="preserve">Ms Magdalene </w:t>
      </w:r>
      <w:proofErr w:type="spellStart"/>
      <w:r w:rsidRPr="00FD027D">
        <w:rPr>
          <w:rFonts w:eastAsia="Calibri" w:cs="Arial"/>
          <w:sz w:val="32"/>
          <w:szCs w:val="32"/>
        </w:rPr>
        <w:t>Moonsamy</w:t>
      </w:r>
      <w:proofErr w:type="spellEnd"/>
      <w:r w:rsidRPr="00FD027D">
        <w:rPr>
          <w:rFonts w:eastAsia="Calibri" w:cs="Arial"/>
          <w:sz w:val="32"/>
          <w:szCs w:val="32"/>
        </w:rPr>
        <w:t xml:space="preserve"> – Lawyer; Deputy Chairperson of the African Peer Review Mechanism and previous Chief Operations Officer of the National Youth Development Agency.</w:t>
      </w:r>
    </w:p>
    <w:p w:rsidR="00570F58" w:rsidRPr="00FD027D" w:rsidRDefault="00570F58" w:rsidP="00570F58">
      <w:pPr>
        <w:ind w:left="360"/>
        <w:jc w:val="both"/>
        <w:rPr>
          <w:rFonts w:eastAsia="Calibri" w:cs="Arial"/>
          <w:sz w:val="32"/>
          <w:szCs w:val="32"/>
        </w:rPr>
      </w:pPr>
      <w:r w:rsidRPr="00FD027D">
        <w:rPr>
          <w:rFonts w:eastAsia="Calibri" w:cs="Arial"/>
          <w:sz w:val="32"/>
          <w:szCs w:val="32"/>
        </w:rPr>
        <w:t xml:space="preserve">Mr Popo </w:t>
      </w:r>
      <w:proofErr w:type="spellStart"/>
      <w:r w:rsidRPr="00FD027D">
        <w:rPr>
          <w:rFonts w:eastAsia="Calibri" w:cs="Arial"/>
          <w:sz w:val="32"/>
          <w:szCs w:val="32"/>
        </w:rPr>
        <w:t>Masilo</w:t>
      </w:r>
      <w:proofErr w:type="spellEnd"/>
      <w:r w:rsidRPr="00FD027D">
        <w:rPr>
          <w:rFonts w:eastAsia="Calibri" w:cs="Arial"/>
          <w:sz w:val="32"/>
          <w:szCs w:val="32"/>
        </w:rPr>
        <w:t xml:space="preserve"> – Lawyer; Chairperson of the William Humphreys Art Gallery, Kimberly.</w:t>
      </w:r>
    </w:p>
    <w:p w:rsidR="00570F58" w:rsidRPr="00FD027D" w:rsidRDefault="00570F58" w:rsidP="00570F58">
      <w:pPr>
        <w:numPr>
          <w:ilvl w:val="0"/>
          <w:numId w:val="1"/>
        </w:numPr>
        <w:rPr>
          <w:rFonts w:cs="Arial"/>
          <w:sz w:val="32"/>
          <w:szCs w:val="32"/>
        </w:rPr>
      </w:pPr>
      <w:r w:rsidRPr="00FD027D">
        <w:rPr>
          <w:rFonts w:eastAsia="Calibri" w:cs="Arial"/>
          <w:sz w:val="32"/>
          <w:szCs w:val="32"/>
        </w:rPr>
        <w:t xml:space="preserve">10 </w:t>
      </w:r>
    </w:p>
    <w:p w:rsidR="00570F58" w:rsidRDefault="00570F58" w:rsidP="00570F58">
      <w:pPr>
        <w:rPr>
          <w:rFonts w:eastAsia="Calibri" w:cs="Arial"/>
          <w:sz w:val="32"/>
          <w:szCs w:val="32"/>
        </w:rPr>
      </w:pPr>
    </w:p>
    <w:p w:rsidR="00570F58" w:rsidRDefault="00570F58" w:rsidP="00570F58">
      <w:pPr>
        <w:rPr>
          <w:rFonts w:eastAsia="Calibri" w:cs="Arial"/>
          <w:sz w:val="32"/>
          <w:szCs w:val="32"/>
        </w:rPr>
      </w:pPr>
    </w:p>
    <w:p w:rsidR="00570F58" w:rsidRDefault="00570F58" w:rsidP="00570F58">
      <w:pPr>
        <w:rPr>
          <w:rFonts w:eastAsia="Calibri" w:cs="Arial"/>
          <w:sz w:val="32"/>
          <w:szCs w:val="32"/>
        </w:rPr>
      </w:pPr>
    </w:p>
    <w:p w:rsidR="00570F58" w:rsidRDefault="00570F58" w:rsidP="00570F58">
      <w:pPr>
        <w:rPr>
          <w:rFonts w:eastAsia="Calibri" w:cs="Arial"/>
          <w:sz w:val="32"/>
          <w:szCs w:val="32"/>
        </w:rPr>
      </w:pPr>
    </w:p>
    <w:p w:rsidR="00570F58" w:rsidRDefault="00570F58" w:rsidP="00570F58">
      <w:pPr>
        <w:rPr>
          <w:rFonts w:eastAsia="Calibri" w:cs="Arial"/>
          <w:sz w:val="32"/>
          <w:szCs w:val="32"/>
        </w:rPr>
      </w:pPr>
    </w:p>
    <w:p w:rsidR="00570F58" w:rsidRDefault="00570F58" w:rsidP="00570F58">
      <w:pPr>
        <w:rPr>
          <w:rFonts w:eastAsia="Calibri" w:cs="Arial"/>
          <w:sz w:val="32"/>
          <w:szCs w:val="32"/>
        </w:rPr>
      </w:pPr>
    </w:p>
    <w:p w:rsidR="00570F58" w:rsidRDefault="00570F58" w:rsidP="00570F58">
      <w:pPr>
        <w:rPr>
          <w:rFonts w:eastAsia="Calibri" w:cs="Arial"/>
          <w:sz w:val="32"/>
          <w:szCs w:val="32"/>
        </w:rPr>
      </w:pPr>
    </w:p>
    <w:p w:rsidR="00570F58" w:rsidRDefault="00570F58" w:rsidP="00570F58">
      <w:pPr>
        <w:rPr>
          <w:rFonts w:eastAsia="Calibri" w:cs="Arial"/>
          <w:sz w:val="32"/>
          <w:szCs w:val="32"/>
        </w:rPr>
      </w:pPr>
    </w:p>
    <w:p w:rsidR="00570F58" w:rsidRDefault="00570F58" w:rsidP="00570F58">
      <w:pPr>
        <w:rPr>
          <w:rFonts w:eastAsia="Calibri" w:cs="Arial"/>
          <w:sz w:val="32"/>
          <w:szCs w:val="32"/>
        </w:rPr>
      </w:pPr>
    </w:p>
    <w:p w:rsidR="006A33F5" w:rsidRDefault="00BF0969"/>
    <w:sectPr w:rsidR="006A33F5" w:rsidSect="00BA6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B7CB4"/>
    <w:multiLevelType w:val="hybridMultilevel"/>
    <w:tmpl w:val="B54A699A"/>
    <w:lvl w:ilvl="0" w:tplc="F260DC6C">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0F58"/>
    <w:rsid w:val="00570F58"/>
    <w:rsid w:val="00BA6AF3"/>
    <w:rsid w:val="00BE5DFB"/>
    <w:rsid w:val="00BF0969"/>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58"/>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2021-04-06T20:36:00Z</dcterms:created>
  <dcterms:modified xsi:type="dcterms:W3CDTF">2021-04-06T20:36:00Z</dcterms:modified>
</cp:coreProperties>
</file>