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83382C" w:rsidRDefault="00D33C41" w:rsidP="00CC32BE">
      <w:pPr>
        <w:spacing w:after="0"/>
        <w:jc w:val="both"/>
        <w:rPr>
          <w:rFonts w:ascii="Arial" w:eastAsia="Times New Roman" w:hAnsi="Arial" w:cs="Arial"/>
          <w:snapToGrid w:val="0"/>
          <w:color w:val="000000"/>
          <w:sz w:val="36"/>
          <w:szCs w:val="44"/>
          <w:lang w:val="en-GB"/>
        </w:rPr>
      </w:pPr>
      <w:bookmarkStart w:id="0" w:name="_GoBack"/>
      <w:bookmarkEnd w:id="0"/>
    </w:p>
    <w:p w:rsidR="00CC32BE" w:rsidRPr="00492AEA" w:rsidRDefault="00492AEA" w:rsidP="009D5FFF">
      <w:pPr>
        <w:spacing w:line="240" w:lineRule="auto"/>
        <w:jc w:val="center"/>
        <w:rPr>
          <w:rFonts w:ascii="Arial" w:eastAsia="Times New Roman" w:hAnsi="Arial" w:cs="Arial"/>
          <w:b/>
          <w:snapToGrid w:val="0"/>
          <w:color w:val="000000"/>
          <w:sz w:val="44"/>
          <w:szCs w:val="44"/>
          <w:lang w:val="en-GB"/>
        </w:rPr>
      </w:pPr>
      <w:r>
        <w:rPr>
          <w:rFonts w:ascii="Arial" w:eastAsia="Times New Roman" w:hAnsi="Arial" w:cs="Arial"/>
          <w:b/>
          <w:snapToGrid w:val="0"/>
          <w:color w:val="000000"/>
          <w:sz w:val="44"/>
          <w:szCs w:val="44"/>
          <w:lang w:val="en-GB"/>
        </w:rPr>
        <w:t>____</w:t>
      </w:r>
    </w:p>
    <w:p w:rsidR="00D33C41" w:rsidRPr="00492AEA" w:rsidRDefault="00D33C41" w:rsidP="009D5FFF">
      <w:pPr>
        <w:spacing w:before="100" w:beforeAutospacing="1" w:after="100" w:afterAutospacing="1" w:line="240" w:lineRule="auto"/>
        <w:ind w:left="720" w:hanging="720"/>
        <w:jc w:val="center"/>
        <w:outlineLvl w:val="0"/>
        <w:rPr>
          <w:rFonts w:ascii="Arial" w:eastAsia="Times New Roman" w:hAnsi="Arial" w:cs="Arial"/>
          <w:b/>
          <w:snapToGrid w:val="0"/>
          <w:color w:val="000000"/>
          <w:sz w:val="44"/>
          <w:szCs w:val="44"/>
          <w:lang w:val="en-GB"/>
        </w:rPr>
      </w:pPr>
      <w:r w:rsidRPr="00492AEA">
        <w:rPr>
          <w:rFonts w:ascii="Arial" w:eastAsia="Times New Roman" w:hAnsi="Arial" w:cs="Arial"/>
          <w:b/>
          <w:snapToGrid w:val="0"/>
          <w:color w:val="000000"/>
          <w:sz w:val="44"/>
          <w:szCs w:val="44"/>
          <w:lang w:val="en-GB"/>
        </w:rPr>
        <w:t>NATIONAL ASSEMBLY</w:t>
      </w:r>
    </w:p>
    <w:p w:rsidR="00D33C41" w:rsidRPr="00492AEA" w:rsidRDefault="007A7AE6" w:rsidP="009D5FFF">
      <w:pPr>
        <w:spacing w:before="100" w:beforeAutospacing="1" w:after="100" w:afterAutospacing="1" w:line="240" w:lineRule="auto"/>
        <w:ind w:left="720" w:hanging="720"/>
        <w:jc w:val="center"/>
        <w:outlineLvl w:val="0"/>
        <w:rPr>
          <w:rFonts w:ascii="Arial" w:eastAsia="Times New Roman" w:hAnsi="Arial" w:cs="Arial"/>
          <w:b/>
          <w:snapToGrid w:val="0"/>
          <w:color w:val="000000"/>
          <w:sz w:val="44"/>
          <w:szCs w:val="44"/>
          <w:lang w:val="en-GB"/>
        </w:rPr>
      </w:pPr>
      <w:r w:rsidRPr="00492AEA">
        <w:rPr>
          <w:rFonts w:ascii="Arial" w:eastAsia="Times New Roman" w:hAnsi="Arial" w:cs="Arial"/>
          <w:b/>
          <w:snapToGrid w:val="0"/>
          <w:color w:val="000000"/>
          <w:sz w:val="44"/>
          <w:szCs w:val="44"/>
          <w:lang w:val="en-GB"/>
        </w:rPr>
        <w:t xml:space="preserve">QUESTION FOR </w:t>
      </w:r>
      <w:r w:rsidR="00CB758D" w:rsidRPr="00492AEA">
        <w:rPr>
          <w:rFonts w:ascii="Arial" w:eastAsia="Times New Roman" w:hAnsi="Arial" w:cs="Arial"/>
          <w:b/>
          <w:snapToGrid w:val="0"/>
          <w:color w:val="000000"/>
          <w:sz w:val="44"/>
          <w:szCs w:val="44"/>
          <w:lang w:val="en-GB"/>
        </w:rPr>
        <w:t>WRITTEN</w:t>
      </w:r>
      <w:r w:rsidR="00D33C41" w:rsidRPr="00492AEA">
        <w:rPr>
          <w:rFonts w:ascii="Arial" w:eastAsia="Times New Roman" w:hAnsi="Arial" w:cs="Arial"/>
          <w:b/>
          <w:snapToGrid w:val="0"/>
          <w:color w:val="000000"/>
          <w:sz w:val="44"/>
          <w:szCs w:val="44"/>
          <w:lang w:val="en-GB"/>
        </w:rPr>
        <w:t xml:space="preserve"> REPLY</w:t>
      </w:r>
    </w:p>
    <w:p w:rsidR="00D33C41" w:rsidRPr="00492AEA" w:rsidRDefault="007A7AE6" w:rsidP="009D5FFF">
      <w:pPr>
        <w:spacing w:before="100" w:beforeAutospacing="1" w:after="100" w:afterAutospacing="1" w:line="240" w:lineRule="auto"/>
        <w:ind w:left="720" w:hanging="720"/>
        <w:jc w:val="center"/>
        <w:outlineLvl w:val="0"/>
        <w:rPr>
          <w:rFonts w:ascii="Arial" w:eastAsia="Times New Roman" w:hAnsi="Arial" w:cs="Arial"/>
          <w:b/>
          <w:snapToGrid w:val="0"/>
          <w:sz w:val="44"/>
          <w:szCs w:val="44"/>
          <w:lang w:val="en-GB"/>
        </w:rPr>
      </w:pPr>
      <w:r w:rsidRPr="00492AEA">
        <w:rPr>
          <w:rFonts w:ascii="Arial" w:eastAsia="Times New Roman" w:hAnsi="Arial" w:cs="Arial"/>
          <w:b/>
          <w:snapToGrid w:val="0"/>
          <w:sz w:val="44"/>
          <w:szCs w:val="44"/>
          <w:lang w:val="en-GB"/>
        </w:rPr>
        <w:t>QUESTION NUMBER:</w:t>
      </w:r>
      <w:r w:rsidR="00E556BF" w:rsidRPr="00492AEA">
        <w:rPr>
          <w:rFonts w:ascii="Arial" w:eastAsia="Times New Roman" w:hAnsi="Arial" w:cs="Arial"/>
          <w:b/>
          <w:snapToGrid w:val="0"/>
          <w:sz w:val="44"/>
          <w:szCs w:val="44"/>
          <w:lang w:val="en-GB"/>
        </w:rPr>
        <w:t xml:space="preserve"> </w:t>
      </w:r>
      <w:r w:rsidRPr="00492AEA">
        <w:rPr>
          <w:rFonts w:ascii="Arial" w:eastAsia="Times New Roman" w:hAnsi="Arial" w:cs="Arial"/>
          <w:b/>
          <w:snapToGrid w:val="0"/>
          <w:sz w:val="44"/>
          <w:szCs w:val="44"/>
          <w:lang w:val="en-GB"/>
        </w:rPr>
        <w:tab/>
      </w:r>
      <w:r w:rsidR="00064295" w:rsidRPr="00492AEA">
        <w:rPr>
          <w:rFonts w:ascii="Arial" w:eastAsia="Times New Roman" w:hAnsi="Arial" w:cs="Arial"/>
          <w:b/>
          <w:snapToGrid w:val="0"/>
          <w:sz w:val="44"/>
          <w:szCs w:val="44"/>
          <w:lang w:val="en-GB"/>
        </w:rPr>
        <w:t>6</w:t>
      </w:r>
      <w:r w:rsidR="008C2E4D" w:rsidRPr="00492AEA">
        <w:rPr>
          <w:rFonts w:ascii="Arial" w:eastAsia="Times New Roman" w:hAnsi="Arial" w:cs="Arial"/>
          <w:b/>
          <w:snapToGrid w:val="0"/>
          <w:sz w:val="44"/>
          <w:szCs w:val="44"/>
          <w:lang w:val="en-GB"/>
        </w:rPr>
        <w:t>4</w:t>
      </w:r>
      <w:r w:rsidR="00450701" w:rsidRPr="00492AEA">
        <w:rPr>
          <w:rFonts w:ascii="Arial" w:eastAsia="Times New Roman" w:hAnsi="Arial" w:cs="Arial"/>
          <w:b/>
          <w:snapToGrid w:val="0"/>
          <w:sz w:val="44"/>
          <w:szCs w:val="44"/>
          <w:lang w:val="en-GB"/>
        </w:rPr>
        <w:t>9</w:t>
      </w:r>
    </w:p>
    <w:p w:rsidR="00D33C41" w:rsidRPr="00492AEA" w:rsidRDefault="00D33C41" w:rsidP="009D5FFF">
      <w:pPr>
        <w:spacing w:after="120" w:line="240" w:lineRule="auto"/>
        <w:jc w:val="center"/>
        <w:rPr>
          <w:rFonts w:ascii="Arial" w:eastAsia="Times New Roman" w:hAnsi="Arial" w:cs="Arial"/>
          <w:b/>
          <w:snapToGrid w:val="0"/>
          <w:sz w:val="44"/>
          <w:szCs w:val="44"/>
          <w:lang w:val="en-GB"/>
        </w:rPr>
      </w:pPr>
      <w:r w:rsidRPr="00492AEA">
        <w:rPr>
          <w:rFonts w:ascii="Arial" w:eastAsia="Times New Roman" w:hAnsi="Arial" w:cs="Arial"/>
          <w:b/>
          <w:snapToGrid w:val="0"/>
          <w:sz w:val="44"/>
          <w:szCs w:val="44"/>
          <w:lang w:val="en-GB"/>
        </w:rPr>
        <w:t xml:space="preserve">DATE OF PUBLICATION IN INTERNAL QUESTION PAPER: </w:t>
      </w:r>
      <w:r w:rsidR="00B73993" w:rsidRPr="00492AEA">
        <w:rPr>
          <w:rFonts w:ascii="Arial" w:eastAsia="Times New Roman" w:hAnsi="Arial" w:cs="Arial"/>
          <w:b/>
          <w:snapToGrid w:val="0"/>
          <w:sz w:val="44"/>
          <w:szCs w:val="44"/>
          <w:lang w:val="en-GB"/>
        </w:rPr>
        <w:t>24 APRIL</w:t>
      </w:r>
      <w:r w:rsidR="009E7540" w:rsidRPr="00492AEA">
        <w:rPr>
          <w:rFonts w:ascii="Arial" w:eastAsia="Times New Roman" w:hAnsi="Arial" w:cs="Arial"/>
          <w:b/>
          <w:snapToGrid w:val="0"/>
          <w:sz w:val="44"/>
          <w:szCs w:val="44"/>
          <w:lang w:val="en-GB"/>
        </w:rPr>
        <w:t xml:space="preserve"> 2020</w:t>
      </w:r>
    </w:p>
    <w:p w:rsidR="00D33C41" w:rsidRPr="00492AEA" w:rsidRDefault="00D33C41" w:rsidP="009D5FFF">
      <w:pPr>
        <w:pBdr>
          <w:bottom w:val="single" w:sz="12" w:space="1" w:color="auto"/>
        </w:pBdr>
        <w:spacing w:after="0" w:line="240" w:lineRule="auto"/>
        <w:jc w:val="center"/>
        <w:rPr>
          <w:rFonts w:ascii="Arial" w:eastAsia="Times New Roman" w:hAnsi="Arial" w:cs="Arial"/>
          <w:b/>
          <w:snapToGrid w:val="0"/>
          <w:sz w:val="44"/>
          <w:szCs w:val="44"/>
          <w:lang w:val="en-GB"/>
        </w:rPr>
      </w:pPr>
      <w:r w:rsidRPr="00492AEA">
        <w:rPr>
          <w:rFonts w:ascii="Arial" w:eastAsia="Times New Roman" w:hAnsi="Arial" w:cs="Arial"/>
          <w:b/>
          <w:snapToGrid w:val="0"/>
          <w:sz w:val="44"/>
          <w:szCs w:val="44"/>
          <w:lang w:val="en-GB"/>
        </w:rPr>
        <w:t xml:space="preserve">INTERNAL QUESTION PAPER NUMBER:  </w:t>
      </w:r>
      <w:r w:rsidR="00B73993" w:rsidRPr="00492AEA">
        <w:rPr>
          <w:rFonts w:ascii="Arial" w:eastAsia="Times New Roman" w:hAnsi="Arial" w:cs="Arial"/>
          <w:b/>
          <w:snapToGrid w:val="0"/>
          <w:sz w:val="44"/>
          <w:szCs w:val="44"/>
          <w:lang w:val="en-GB"/>
        </w:rPr>
        <w:t>12</w:t>
      </w:r>
      <w:r w:rsidR="009E7540" w:rsidRPr="00492AEA">
        <w:rPr>
          <w:rFonts w:ascii="Arial" w:eastAsia="Times New Roman" w:hAnsi="Arial" w:cs="Arial"/>
          <w:b/>
          <w:snapToGrid w:val="0"/>
          <w:sz w:val="44"/>
          <w:szCs w:val="44"/>
          <w:lang w:val="en-GB"/>
        </w:rPr>
        <w:t xml:space="preserve"> - 2020</w:t>
      </w:r>
    </w:p>
    <w:p w:rsidR="008C2E4D" w:rsidRPr="00492AEA" w:rsidRDefault="008C2E4D" w:rsidP="009D5FFF">
      <w:pPr>
        <w:spacing w:before="100" w:beforeAutospacing="1" w:after="100" w:afterAutospacing="1" w:line="240" w:lineRule="auto"/>
        <w:ind w:left="720" w:hanging="720"/>
        <w:jc w:val="both"/>
        <w:outlineLvl w:val="0"/>
        <w:rPr>
          <w:rFonts w:ascii="Arial" w:eastAsia="Times New Roman" w:hAnsi="Arial" w:cs="Arial"/>
          <w:sz w:val="44"/>
          <w:szCs w:val="44"/>
          <w:lang w:val="en-GB"/>
        </w:rPr>
      </w:pPr>
      <w:r w:rsidRPr="00492AEA">
        <w:rPr>
          <w:rFonts w:ascii="Arial" w:hAnsi="Arial" w:cs="Arial"/>
          <w:b/>
          <w:sz w:val="44"/>
          <w:szCs w:val="44"/>
        </w:rPr>
        <w:t>649.</w:t>
      </w:r>
      <w:r w:rsidRPr="00492AEA">
        <w:rPr>
          <w:rFonts w:ascii="Arial" w:hAnsi="Arial" w:cs="Arial"/>
          <w:b/>
          <w:sz w:val="44"/>
          <w:szCs w:val="44"/>
        </w:rPr>
        <w:tab/>
        <w:t>Mrs A Steyn (DA) to ask the Minister of Social Development</w:t>
      </w:r>
      <w:r w:rsidRPr="00492AEA">
        <w:rPr>
          <w:rFonts w:ascii="Arial" w:hAnsi="Arial" w:cs="Arial"/>
          <w:b/>
          <w:sz w:val="44"/>
          <w:szCs w:val="44"/>
        </w:rPr>
        <w:fldChar w:fldCharType="begin"/>
      </w:r>
      <w:r w:rsidRPr="00492AEA">
        <w:rPr>
          <w:rFonts w:ascii="Arial" w:hAnsi="Arial" w:cs="Arial"/>
          <w:sz w:val="44"/>
          <w:szCs w:val="44"/>
        </w:rPr>
        <w:instrText xml:space="preserve"> XE "</w:instrText>
      </w:r>
      <w:r w:rsidRPr="00492AEA">
        <w:rPr>
          <w:rFonts w:ascii="Arial" w:hAnsi="Arial" w:cs="Arial"/>
          <w:b/>
          <w:bCs/>
          <w:sz w:val="44"/>
          <w:szCs w:val="44"/>
        </w:rPr>
        <w:instrText>Social Development</w:instrText>
      </w:r>
      <w:r w:rsidRPr="00492AEA">
        <w:rPr>
          <w:rFonts w:ascii="Arial" w:hAnsi="Arial" w:cs="Arial"/>
          <w:sz w:val="44"/>
          <w:szCs w:val="44"/>
        </w:rPr>
        <w:instrText xml:space="preserve">" </w:instrText>
      </w:r>
      <w:r w:rsidRPr="00492AEA">
        <w:rPr>
          <w:rFonts w:ascii="Arial" w:hAnsi="Arial" w:cs="Arial"/>
          <w:b/>
          <w:sz w:val="44"/>
          <w:szCs w:val="44"/>
        </w:rPr>
        <w:fldChar w:fldCharType="end"/>
      </w:r>
      <w:r w:rsidRPr="00492AEA">
        <w:rPr>
          <w:rFonts w:ascii="Arial" w:hAnsi="Arial" w:cs="Arial"/>
          <w:b/>
          <w:sz w:val="44"/>
          <w:szCs w:val="44"/>
        </w:rPr>
        <w:t>:</w:t>
      </w:r>
    </w:p>
    <w:p w:rsidR="008C2E4D" w:rsidRPr="00492AEA" w:rsidRDefault="008C2E4D" w:rsidP="009D5FFF">
      <w:pPr>
        <w:spacing w:before="100" w:beforeAutospacing="1" w:after="100" w:afterAutospacing="1" w:line="240" w:lineRule="auto"/>
        <w:ind w:left="1440" w:hanging="720"/>
        <w:jc w:val="both"/>
        <w:rPr>
          <w:rFonts w:ascii="Arial" w:hAnsi="Arial" w:cs="Arial"/>
          <w:sz w:val="44"/>
          <w:szCs w:val="44"/>
        </w:rPr>
      </w:pPr>
      <w:r w:rsidRPr="00492AEA">
        <w:rPr>
          <w:rFonts w:ascii="Arial" w:hAnsi="Arial" w:cs="Arial"/>
          <w:sz w:val="44"/>
          <w:szCs w:val="44"/>
        </w:rPr>
        <w:t>(1)</w:t>
      </w:r>
      <w:r w:rsidRPr="00492AEA">
        <w:rPr>
          <w:rFonts w:ascii="Arial" w:hAnsi="Arial" w:cs="Arial"/>
          <w:sz w:val="44"/>
          <w:szCs w:val="44"/>
        </w:rPr>
        <w:tab/>
        <w:t>What (a) criteria does her department use to determine which persons qualify to receive food parcels from the Government, (b) number of persons have received food parcels from the Government each day since 1 February 2020, (c) food and other goods does a standard food parcel contain and (d) is the cost of each food parcel;</w:t>
      </w:r>
    </w:p>
    <w:p w:rsidR="008C2E4D" w:rsidRPr="00492AEA" w:rsidRDefault="008C2E4D" w:rsidP="009D5FFF">
      <w:pPr>
        <w:spacing w:before="100" w:beforeAutospacing="1" w:after="100" w:afterAutospacing="1" w:line="240" w:lineRule="auto"/>
        <w:ind w:left="1440" w:hanging="720"/>
        <w:jc w:val="both"/>
        <w:rPr>
          <w:rFonts w:ascii="Arial" w:hAnsi="Arial" w:cs="Arial"/>
          <w:sz w:val="44"/>
          <w:szCs w:val="44"/>
        </w:rPr>
      </w:pPr>
      <w:r w:rsidRPr="00492AEA">
        <w:rPr>
          <w:rFonts w:ascii="Arial" w:hAnsi="Arial" w:cs="Arial"/>
          <w:sz w:val="44"/>
          <w:szCs w:val="44"/>
        </w:rPr>
        <w:lastRenderedPageBreak/>
        <w:t>(2)</w:t>
      </w:r>
      <w:r w:rsidRPr="00492AEA">
        <w:rPr>
          <w:rFonts w:ascii="Arial" w:hAnsi="Arial" w:cs="Arial"/>
          <w:sz w:val="44"/>
          <w:szCs w:val="44"/>
        </w:rPr>
        <w:tab/>
        <w:t xml:space="preserve">what is the name(s) of the service </w:t>
      </w:r>
      <w:r w:rsidRPr="00492AEA">
        <w:rPr>
          <w:rFonts w:ascii="Arial" w:hAnsi="Arial" w:cs="Arial"/>
          <w:sz w:val="44"/>
          <w:szCs w:val="44"/>
          <w:lang w:val="af-ZA"/>
        </w:rPr>
        <w:t>provider(s)</w:t>
      </w:r>
      <w:r w:rsidRPr="00492AEA">
        <w:rPr>
          <w:rFonts w:ascii="Arial" w:hAnsi="Arial" w:cs="Arial"/>
          <w:sz w:val="44"/>
          <w:szCs w:val="44"/>
        </w:rPr>
        <w:t xml:space="preserve"> that </w:t>
      </w:r>
      <w:r w:rsidRPr="00492AEA">
        <w:rPr>
          <w:rFonts w:ascii="Arial" w:hAnsi="Arial" w:cs="Arial"/>
          <w:sz w:val="44"/>
          <w:szCs w:val="44"/>
          <w:lang w:eastAsia="en-ZA"/>
        </w:rPr>
        <w:t>was</w:t>
      </w:r>
      <w:r w:rsidRPr="00492AEA">
        <w:rPr>
          <w:rFonts w:ascii="Arial" w:hAnsi="Arial" w:cs="Arial"/>
          <w:sz w:val="44"/>
          <w:szCs w:val="44"/>
        </w:rPr>
        <w:t xml:space="preserve"> contracted to provide food parcels in each province;</w:t>
      </w:r>
    </w:p>
    <w:p w:rsidR="008C2E4D" w:rsidRPr="00492AEA" w:rsidRDefault="008C2E4D" w:rsidP="009D5FFF">
      <w:pPr>
        <w:spacing w:before="100" w:beforeAutospacing="1" w:after="100" w:afterAutospacing="1" w:line="240" w:lineRule="auto"/>
        <w:ind w:left="1440" w:hanging="720"/>
        <w:jc w:val="both"/>
        <w:rPr>
          <w:rFonts w:ascii="Arial" w:hAnsi="Arial" w:cs="Arial"/>
          <w:sz w:val="44"/>
          <w:szCs w:val="44"/>
        </w:rPr>
      </w:pPr>
      <w:r w:rsidRPr="00492AEA">
        <w:rPr>
          <w:rFonts w:ascii="Arial" w:hAnsi="Arial" w:cs="Arial"/>
          <w:sz w:val="44"/>
          <w:szCs w:val="44"/>
        </w:rPr>
        <w:t>(3)</w:t>
      </w:r>
      <w:r w:rsidRPr="00492AEA">
        <w:rPr>
          <w:rFonts w:ascii="Arial" w:hAnsi="Arial" w:cs="Arial"/>
          <w:sz w:val="44"/>
          <w:szCs w:val="44"/>
        </w:rPr>
        <w:tab/>
        <w:t xml:space="preserve">whether her department collaborates with nongovernmental organisations to identify needy persons and </w:t>
      </w:r>
      <w:r w:rsidRPr="00492AEA">
        <w:rPr>
          <w:rFonts w:ascii="Arial" w:hAnsi="Arial" w:cs="Arial"/>
          <w:sz w:val="44"/>
          <w:szCs w:val="44"/>
          <w:lang w:val="af-ZA"/>
        </w:rPr>
        <w:t>distribute</w:t>
      </w:r>
      <w:r w:rsidRPr="00492AEA">
        <w:rPr>
          <w:rFonts w:ascii="Arial" w:hAnsi="Arial" w:cs="Arial"/>
          <w:sz w:val="44"/>
          <w:szCs w:val="44"/>
        </w:rPr>
        <w:t xml:space="preserve"> food </w:t>
      </w:r>
      <w:r w:rsidRPr="00492AEA">
        <w:rPr>
          <w:rFonts w:ascii="Arial" w:hAnsi="Arial" w:cs="Arial"/>
          <w:sz w:val="44"/>
          <w:szCs w:val="44"/>
          <w:lang w:eastAsia="en-ZA"/>
        </w:rPr>
        <w:t>parcels</w:t>
      </w:r>
      <w:r w:rsidRPr="00492AEA">
        <w:rPr>
          <w:rFonts w:ascii="Arial" w:hAnsi="Arial" w:cs="Arial"/>
          <w:sz w:val="44"/>
          <w:szCs w:val="44"/>
        </w:rPr>
        <w:t>; if not, in each case, why not; if so, what are the relevant details in each case;</w:t>
      </w:r>
    </w:p>
    <w:p w:rsidR="008C2E4D" w:rsidRPr="00492AEA" w:rsidRDefault="008C2E4D" w:rsidP="009D5FFF">
      <w:pPr>
        <w:spacing w:before="100" w:beforeAutospacing="1" w:after="100" w:afterAutospacing="1" w:line="240" w:lineRule="auto"/>
        <w:ind w:left="1440" w:hanging="720"/>
        <w:jc w:val="both"/>
        <w:rPr>
          <w:rFonts w:ascii="Arial" w:hAnsi="Arial" w:cs="Arial"/>
          <w:sz w:val="44"/>
          <w:szCs w:val="44"/>
        </w:rPr>
      </w:pPr>
      <w:r w:rsidRPr="00492AEA">
        <w:rPr>
          <w:rFonts w:ascii="Arial" w:hAnsi="Arial" w:cs="Arial"/>
          <w:sz w:val="44"/>
          <w:szCs w:val="44"/>
        </w:rPr>
        <w:t>(4)</w:t>
      </w:r>
      <w:r w:rsidRPr="00492AEA">
        <w:rPr>
          <w:rFonts w:ascii="Arial" w:hAnsi="Arial" w:cs="Arial"/>
          <w:sz w:val="44"/>
          <w:szCs w:val="44"/>
        </w:rPr>
        <w:tab/>
        <w:t xml:space="preserve">what are the details of the plans her department has put in place to ensure that more needy persons receive food parcels, </w:t>
      </w:r>
      <w:r w:rsidRPr="00492AEA">
        <w:rPr>
          <w:rFonts w:ascii="Arial" w:hAnsi="Arial" w:cs="Arial"/>
          <w:sz w:val="44"/>
          <w:szCs w:val="44"/>
          <w:lang w:eastAsia="en-ZA"/>
        </w:rPr>
        <w:t>especially</w:t>
      </w:r>
      <w:r w:rsidRPr="00492AEA">
        <w:rPr>
          <w:rFonts w:ascii="Arial" w:hAnsi="Arial" w:cs="Arial"/>
          <w:sz w:val="44"/>
          <w:szCs w:val="44"/>
        </w:rPr>
        <w:t xml:space="preserve"> in light of the national lockdown to combat the COVID-19 pandemic;</w:t>
      </w:r>
    </w:p>
    <w:p w:rsidR="008617BF" w:rsidRPr="0083382C" w:rsidRDefault="008C2E4D" w:rsidP="009D5FFF">
      <w:pPr>
        <w:spacing w:before="100" w:beforeAutospacing="1" w:after="100" w:afterAutospacing="1" w:line="240" w:lineRule="auto"/>
        <w:ind w:left="1440" w:hanging="720"/>
        <w:jc w:val="both"/>
        <w:rPr>
          <w:rFonts w:ascii="Arial" w:hAnsi="Arial" w:cs="Arial"/>
          <w:sz w:val="44"/>
          <w:szCs w:val="44"/>
        </w:rPr>
      </w:pPr>
      <w:r w:rsidRPr="00492AEA">
        <w:rPr>
          <w:rFonts w:ascii="Arial" w:hAnsi="Arial" w:cs="Arial"/>
          <w:sz w:val="44"/>
          <w:szCs w:val="44"/>
        </w:rPr>
        <w:t>(5)</w:t>
      </w:r>
      <w:r w:rsidRPr="00492AEA">
        <w:rPr>
          <w:rFonts w:ascii="Arial" w:hAnsi="Arial" w:cs="Arial"/>
          <w:sz w:val="44"/>
          <w:szCs w:val="44"/>
        </w:rPr>
        <w:tab/>
      </w:r>
      <w:r w:rsidR="00492AEA" w:rsidRPr="00492AEA">
        <w:rPr>
          <w:rFonts w:ascii="Arial" w:hAnsi="Arial" w:cs="Arial"/>
          <w:sz w:val="44"/>
          <w:szCs w:val="44"/>
        </w:rPr>
        <w:t>Whether</w:t>
      </w:r>
      <w:r w:rsidRPr="00492AEA">
        <w:rPr>
          <w:rFonts w:ascii="Arial" w:hAnsi="Arial" w:cs="Arial"/>
          <w:sz w:val="44"/>
          <w:szCs w:val="44"/>
        </w:rPr>
        <w:t xml:space="preserve"> her department took any steps to liaise with and mobilise civil society and businesses to assist the Government with hunger-relief initiatives; if not, why not; if so, what are the relevant details?</w:t>
      </w:r>
      <w:r w:rsidRPr="00492AEA">
        <w:rPr>
          <w:rFonts w:ascii="Arial" w:hAnsi="Arial" w:cs="Arial"/>
          <w:sz w:val="44"/>
          <w:szCs w:val="44"/>
        </w:rPr>
        <w:tab/>
      </w:r>
      <w:r w:rsidR="009D5FFF">
        <w:rPr>
          <w:rFonts w:ascii="Arial" w:hAnsi="Arial" w:cs="Arial"/>
          <w:sz w:val="44"/>
          <w:szCs w:val="44"/>
        </w:rPr>
        <w:tab/>
      </w:r>
      <w:r w:rsidR="009D5FFF">
        <w:rPr>
          <w:rFonts w:ascii="Arial" w:hAnsi="Arial" w:cs="Arial"/>
          <w:sz w:val="44"/>
          <w:szCs w:val="44"/>
        </w:rPr>
        <w:tab/>
      </w:r>
      <w:r w:rsidRPr="00492AEA">
        <w:rPr>
          <w:rFonts w:ascii="Arial" w:hAnsi="Arial" w:cs="Arial"/>
          <w:sz w:val="44"/>
          <w:szCs w:val="44"/>
        </w:rPr>
        <w:t>NW851E</w:t>
      </w:r>
      <w:r w:rsidR="007F17D3" w:rsidRPr="00492AEA">
        <w:rPr>
          <w:rFonts w:ascii="Arial" w:hAnsi="Arial" w:cs="Arial"/>
          <w:sz w:val="44"/>
          <w:szCs w:val="44"/>
        </w:rPr>
        <w:tab/>
      </w:r>
      <w:r w:rsidR="007F17D3" w:rsidRPr="00492AEA">
        <w:rPr>
          <w:rFonts w:ascii="Arial" w:hAnsi="Arial" w:cs="Arial"/>
          <w:sz w:val="44"/>
          <w:szCs w:val="44"/>
        </w:rPr>
        <w:tab/>
      </w:r>
    </w:p>
    <w:p w:rsidR="00CF630D" w:rsidRPr="00492AEA" w:rsidRDefault="00CF630D" w:rsidP="009D5FFF">
      <w:pPr>
        <w:spacing w:line="240" w:lineRule="auto"/>
        <w:rPr>
          <w:rFonts w:ascii="Arial" w:eastAsia="Times New Roman" w:hAnsi="Arial" w:cs="Arial"/>
          <w:snapToGrid w:val="0"/>
          <w:color w:val="000000"/>
          <w:sz w:val="44"/>
          <w:szCs w:val="44"/>
        </w:rPr>
      </w:pPr>
      <w:r w:rsidRPr="00492AEA">
        <w:rPr>
          <w:rFonts w:ascii="Arial" w:eastAsia="Times New Roman" w:hAnsi="Arial" w:cs="Arial"/>
          <w:b/>
          <w:snapToGrid w:val="0"/>
          <w:color w:val="000000"/>
          <w:sz w:val="44"/>
          <w:szCs w:val="44"/>
        </w:rPr>
        <w:lastRenderedPageBreak/>
        <w:t xml:space="preserve">National Assembly </w:t>
      </w:r>
      <w:r w:rsidRPr="00492AEA">
        <w:rPr>
          <w:rFonts w:ascii="Arial" w:eastAsia="Times New Roman" w:hAnsi="Arial" w:cs="Arial"/>
          <w:b/>
          <w:snapToGrid w:val="0"/>
          <w:color w:val="FF0000"/>
          <w:sz w:val="44"/>
          <w:szCs w:val="44"/>
        </w:rPr>
        <w:t>written Reply</w:t>
      </w:r>
      <w:r w:rsidR="003F46EA" w:rsidRPr="00492AEA">
        <w:rPr>
          <w:rFonts w:ascii="Arial" w:eastAsia="Times New Roman" w:hAnsi="Arial" w:cs="Arial"/>
          <w:b/>
          <w:snapToGrid w:val="0"/>
          <w:color w:val="000000"/>
          <w:sz w:val="44"/>
          <w:szCs w:val="44"/>
        </w:rPr>
        <w:t xml:space="preserve">: </w:t>
      </w:r>
      <w:r w:rsidR="00064295" w:rsidRPr="00492AEA">
        <w:rPr>
          <w:rFonts w:ascii="Arial" w:eastAsia="Times New Roman" w:hAnsi="Arial" w:cs="Arial"/>
          <w:b/>
          <w:snapToGrid w:val="0"/>
          <w:color w:val="000000"/>
          <w:sz w:val="44"/>
          <w:szCs w:val="44"/>
        </w:rPr>
        <w:t>6</w:t>
      </w:r>
      <w:r w:rsidR="008C2E4D" w:rsidRPr="00492AEA">
        <w:rPr>
          <w:rFonts w:ascii="Arial" w:eastAsia="Times New Roman" w:hAnsi="Arial" w:cs="Arial"/>
          <w:b/>
          <w:snapToGrid w:val="0"/>
          <w:color w:val="000000"/>
          <w:sz w:val="44"/>
          <w:szCs w:val="44"/>
        </w:rPr>
        <w:t>4</w:t>
      </w:r>
      <w:r w:rsidR="00450701" w:rsidRPr="00492AEA">
        <w:rPr>
          <w:rFonts w:ascii="Arial" w:eastAsia="Times New Roman" w:hAnsi="Arial" w:cs="Arial"/>
          <w:b/>
          <w:snapToGrid w:val="0"/>
          <w:color w:val="000000"/>
          <w:sz w:val="44"/>
          <w:szCs w:val="44"/>
        </w:rPr>
        <w:t>9</w:t>
      </w:r>
      <w:r w:rsidRPr="00492AEA">
        <w:rPr>
          <w:rFonts w:ascii="Arial" w:eastAsia="Times New Roman" w:hAnsi="Arial" w:cs="Arial"/>
          <w:b/>
          <w:snapToGrid w:val="0"/>
          <w:color w:val="000000"/>
          <w:sz w:val="44"/>
          <w:szCs w:val="44"/>
        </w:rPr>
        <w:t xml:space="preserve"> of 2020</w:t>
      </w:r>
    </w:p>
    <w:p w:rsidR="00CF630D" w:rsidRPr="00492AEA" w:rsidRDefault="00CF630D" w:rsidP="009D5FFF">
      <w:pPr>
        <w:spacing w:after="0" w:line="240" w:lineRule="auto"/>
        <w:jc w:val="both"/>
        <w:rPr>
          <w:rFonts w:ascii="Arial" w:eastAsia="Times New Roman" w:hAnsi="Arial" w:cs="Arial"/>
          <w:b/>
          <w:snapToGrid w:val="0"/>
          <w:color w:val="000000"/>
          <w:sz w:val="44"/>
          <w:szCs w:val="44"/>
          <w:lang w:val="en-GB"/>
        </w:rPr>
      </w:pPr>
    </w:p>
    <w:p w:rsidR="00CC32BE" w:rsidRPr="00492AEA" w:rsidRDefault="00CC32BE" w:rsidP="009D5FFF">
      <w:pPr>
        <w:spacing w:after="0" w:line="240" w:lineRule="auto"/>
        <w:jc w:val="both"/>
        <w:rPr>
          <w:rFonts w:ascii="Arial" w:eastAsia="Times New Roman" w:hAnsi="Arial" w:cs="Arial"/>
          <w:b/>
          <w:snapToGrid w:val="0"/>
          <w:color w:val="000000"/>
          <w:sz w:val="44"/>
          <w:szCs w:val="44"/>
          <w:lang w:val="en-GB"/>
        </w:rPr>
      </w:pPr>
      <w:r w:rsidRPr="00492AEA">
        <w:rPr>
          <w:rFonts w:ascii="Arial" w:eastAsia="Times New Roman" w:hAnsi="Arial" w:cs="Arial"/>
          <w:b/>
          <w:snapToGrid w:val="0"/>
          <w:color w:val="000000"/>
          <w:sz w:val="44"/>
          <w:szCs w:val="44"/>
          <w:lang w:val="en-GB"/>
        </w:rPr>
        <w:t>REPLY:</w:t>
      </w:r>
    </w:p>
    <w:p w:rsidR="004D1B38" w:rsidRPr="00492AEA" w:rsidRDefault="004D1B38" w:rsidP="009D5FFF">
      <w:pPr>
        <w:spacing w:after="0" w:line="240" w:lineRule="auto"/>
        <w:jc w:val="both"/>
        <w:rPr>
          <w:rFonts w:ascii="Arial" w:eastAsia="Times New Roman" w:hAnsi="Arial" w:cs="Arial"/>
          <w:b/>
          <w:snapToGrid w:val="0"/>
          <w:color w:val="000000"/>
          <w:sz w:val="44"/>
          <w:szCs w:val="44"/>
          <w:lang w:val="en-GB"/>
        </w:rPr>
      </w:pPr>
    </w:p>
    <w:p w:rsidR="009F4F2D" w:rsidRPr="009D5FFF" w:rsidRDefault="009D5FFF" w:rsidP="009D5FFF">
      <w:pPr>
        <w:pStyle w:val="ListParagraph"/>
        <w:numPr>
          <w:ilvl w:val="0"/>
          <w:numId w:val="26"/>
        </w:numPr>
        <w:spacing w:after="0" w:line="240" w:lineRule="auto"/>
        <w:ind w:left="709" w:hanging="709"/>
        <w:jc w:val="both"/>
        <w:rPr>
          <w:rFonts w:ascii="Arial" w:hAnsi="Arial" w:cs="Arial"/>
          <w:sz w:val="44"/>
          <w:szCs w:val="44"/>
          <w:lang w:val="en-US"/>
        </w:rPr>
      </w:pPr>
      <w:r>
        <w:rPr>
          <w:rFonts w:ascii="Arial" w:hAnsi="Arial" w:cs="Arial"/>
          <w:sz w:val="44"/>
          <w:szCs w:val="44"/>
        </w:rPr>
        <w:t xml:space="preserve">(a) </w:t>
      </w:r>
      <w:r w:rsidR="004D1B38" w:rsidRPr="00492AEA">
        <w:rPr>
          <w:rFonts w:ascii="Arial" w:hAnsi="Arial" w:cs="Arial"/>
          <w:sz w:val="44"/>
          <w:szCs w:val="44"/>
        </w:rPr>
        <w:t xml:space="preserve">The </w:t>
      </w:r>
      <w:r w:rsidR="009F4F2D" w:rsidRPr="00492AEA">
        <w:rPr>
          <w:rFonts w:ascii="Arial" w:hAnsi="Arial" w:cs="Arial"/>
          <w:sz w:val="44"/>
          <w:szCs w:val="44"/>
          <w:lang w:val="en-US"/>
        </w:rPr>
        <w:t xml:space="preserve">regulation 9 of the Social Assistance Act 2004 indicates the following: </w:t>
      </w:r>
      <w:r w:rsidR="009F4F2D" w:rsidRPr="009D5FFF">
        <w:rPr>
          <w:rFonts w:ascii="Arial" w:hAnsi="Arial" w:cs="Arial"/>
          <w:iCs/>
          <w:sz w:val="44"/>
          <w:szCs w:val="44"/>
        </w:rPr>
        <w:t xml:space="preserve">A person in need of immediate temporary assistance </w:t>
      </w:r>
      <w:r w:rsidR="009F4F2D" w:rsidRPr="009D5FFF">
        <w:rPr>
          <w:rFonts w:ascii="Arial" w:hAnsi="Arial" w:cs="Arial"/>
          <w:iCs/>
          <w:sz w:val="44"/>
          <w:szCs w:val="44"/>
        </w:rPr>
        <w:tab/>
        <w:t xml:space="preserve">qualifies for SRD if he or she:  </w:t>
      </w:r>
    </w:p>
    <w:p w:rsidR="009F4F2D" w:rsidRPr="00492AEA" w:rsidRDefault="009F4F2D" w:rsidP="009D5FFF">
      <w:pPr>
        <w:pStyle w:val="ListParagraph"/>
        <w:numPr>
          <w:ilvl w:val="0"/>
          <w:numId w:val="24"/>
        </w:numPr>
        <w:spacing w:after="0" w:line="240" w:lineRule="auto"/>
        <w:jc w:val="both"/>
        <w:rPr>
          <w:rFonts w:ascii="Arial" w:hAnsi="Arial" w:cs="Arial"/>
          <w:iCs/>
          <w:sz w:val="44"/>
          <w:szCs w:val="44"/>
        </w:rPr>
      </w:pPr>
      <w:r w:rsidRPr="00492AEA">
        <w:rPr>
          <w:rFonts w:ascii="Arial" w:hAnsi="Arial" w:cs="Arial"/>
          <w:iCs/>
          <w:sz w:val="44"/>
          <w:szCs w:val="44"/>
        </w:rPr>
        <w:t xml:space="preserve">has insufficient means; </w:t>
      </w:r>
    </w:p>
    <w:p w:rsidR="009F4F2D" w:rsidRPr="00492AEA" w:rsidRDefault="009F4F2D" w:rsidP="009D5FFF">
      <w:pPr>
        <w:pStyle w:val="ListParagraph"/>
        <w:numPr>
          <w:ilvl w:val="0"/>
          <w:numId w:val="24"/>
        </w:numPr>
        <w:spacing w:after="0" w:line="240" w:lineRule="auto"/>
        <w:jc w:val="both"/>
        <w:rPr>
          <w:rFonts w:ascii="Arial" w:hAnsi="Arial" w:cs="Arial"/>
          <w:iCs/>
          <w:sz w:val="44"/>
          <w:szCs w:val="44"/>
        </w:rPr>
      </w:pPr>
      <w:r w:rsidRPr="00492AEA">
        <w:rPr>
          <w:rFonts w:ascii="Arial" w:hAnsi="Arial" w:cs="Arial"/>
          <w:iCs/>
          <w:sz w:val="44"/>
          <w:szCs w:val="44"/>
        </w:rPr>
        <w:t>Is a South African citizen or permanent resident or a refugee</w:t>
      </w:r>
    </w:p>
    <w:p w:rsidR="009F4F2D" w:rsidRPr="00492AEA" w:rsidRDefault="009F4F2D" w:rsidP="009D5FFF">
      <w:pPr>
        <w:spacing w:after="0" w:line="240" w:lineRule="auto"/>
        <w:ind w:left="720"/>
        <w:jc w:val="both"/>
        <w:rPr>
          <w:rFonts w:ascii="Arial" w:hAnsi="Arial" w:cs="Arial"/>
          <w:iCs/>
          <w:sz w:val="44"/>
          <w:szCs w:val="44"/>
        </w:rPr>
      </w:pPr>
    </w:p>
    <w:p w:rsidR="009F4F2D" w:rsidRPr="00492AEA" w:rsidRDefault="009F4F2D" w:rsidP="009D5FFF">
      <w:pPr>
        <w:spacing w:after="0" w:line="240" w:lineRule="auto"/>
        <w:ind w:left="720"/>
        <w:jc w:val="both"/>
        <w:rPr>
          <w:rFonts w:ascii="Arial" w:hAnsi="Arial" w:cs="Arial"/>
          <w:sz w:val="44"/>
          <w:szCs w:val="44"/>
          <w:lang w:val="en-US"/>
        </w:rPr>
      </w:pPr>
      <w:r w:rsidRPr="00492AEA">
        <w:rPr>
          <w:rFonts w:ascii="Arial" w:hAnsi="Arial" w:cs="Arial"/>
          <w:iCs/>
          <w:sz w:val="44"/>
          <w:szCs w:val="44"/>
        </w:rPr>
        <w:t>And complies with any of the following conditions-</w:t>
      </w:r>
    </w:p>
    <w:p w:rsidR="009F4F2D" w:rsidRPr="00492AEA" w:rsidRDefault="009F4F2D" w:rsidP="009D5FFF">
      <w:pPr>
        <w:spacing w:after="0" w:line="240" w:lineRule="auto"/>
        <w:ind w:left="1440" w:hanging="720"/>
        <w:jc w:val="both"/>
        <w:rPr>
          <w:rFonts w:ascii="Arial" w:hAnsi="Arial" w:cs="Arial"/>
          <w:sz w:val="44"/>
          <w:szCs w:val="44"/>
          <w:lang w:val="en-US"/>
        </w:rPr>
      </w:pPr>
      <w:r w:rsidRPr="00492AEA">
        <w:rPr>
          <w:rFonts w:ascii="Arial" w:hAnsi="Arial" w:cs="Arial"/>
          <w:iCs/>
          <w:sz w:val="44"/>
          <w:szCs w:val="44"/>
        </w:rPr>
        <w:t>(i)</w:t>
      </w:r>
      <w:r w:rsidRPr="00492AEA">
        <w:rPr>
          <w:rFonts w:ascii="Arial" w:hAnsi="Arial" w:cs="Arial"/>
          <w:iCs/>
          <w:sz w:val="44"/>
          <w:szCs w:val="44"/>
        </w:rPr>
        <w:tab/>
        <w:t xml:space="preserve"> is awaiting payment of an approved social grant; or</w:t>
      </w:r>
    </w:p>
    <w:p w:rsidR="009F4F2D" w:rsidRPr="00492AEA" w:rsidRDefault="009F4F2D" w:rsidP="009D5FFF">
      <w:pPr>
        <w:spacing w:after="0" w:line="240" w:lineRule="auto"/>
        <w:ind w:left="1440" w:hanging="720"/>
        <w:jc w:val="both"/>
        <w:rPr>
          <w:rFonts w:ascii="Arial" w:hAnsi="Arial" w:cs="Arial"/>
          <w:sz w:val="44"/>
          <w:szCs w:val="44"/>
          <w:lang w:val="en-US"/>
        </w:rPr>
      </w:pPr>
      <w:r w:rsidRPr="00492AEA">
        <w:rPr>
          <w:rFonts w:ascii="Arial" w:hAnsi="Arial" w:cs="Arial"/>
          <w:iCs/>
          <w:sz w:val="44"/>
          <w:szCs w:val="44"/>
        </w:rPr>
        <w:t xml:space="preserve">The breadwinner -  </w:t>
      </w:r>
    </w:p>
    <w:p w:rsidR="009F4F2D" w:rsidRPr="00492AEA" w:rsidRDefault="009F4F2D" w:rsidP="009D5FFF">
      <w:pPr>
        <w:pStyle w:val="ListParagraph"/>
        <w:numPr>
          <w:ilvl w:val="0"/>
          <w:numId w:val="25"/>
        </w:numPr>
        <w:spacing w:after="0" w:line="240" w:lineRule="auto"/>
        <w:jc w:val="both"/>
        <w:rPr>
          <w:rFonts w:ascii="Arial" w:hAnsi="Arial" w:cs="Arial"/>
          <w:sz w:val="44"/>
          <w:szCs w:val="44"/>
          <w:lang w:val="en-US"/>
        </w:rPr>
      </w:pPr>
      <w:r w:rsidRPr="00492AEA">
        <w:rPr>
          <w:rFonts w:ascii="Arial" w:hAnsi="Arial" w:cs="Arial"/>
          <w:iCs/>
          <w:sz w:val="44"/>
          <w:szCs w:val="44"/>
        </w:rPr>
        <w:t xml:space="preserve">has been assessed to be disabled for a period of less than six months </w:t>
      </w:r>
    </w:p>
    <w:p w:rsidR="009F4F2D" w:rsidRPr="00492AEA" w:rsidRDefault="009F4F2D" w:rsidP="009D5FFF">
      <w:pPr>
        <w:pStyle w:val="ListParagraph"/>
        <w:numPr>
          <w:ilvl w:val="0"/>
          <w:numId w:val="25"/>
        </w:numPr>
        <w:spacing w:after="0" w:line="240" w:lineRule="auto"/>
        <w:jc w:val="both"/>
        <w:rPr>
          <w:rFonts w:ascii="Arial" w:hAnsi="Arial" w:cs="Arial"/>
          <w:sz w:val="44"/>
          <w:szCs w:val="44"/>
          <w:lang w:val="en-US"/>
        </w:rPr>
      </w:pPr>
      <w:r w:rsidRPr="00492AEA">
        <w:rPr>
          <w:rFonts w:ascii="Arial" w:hAnsi="Arial" w:cs="Arial"/>
          <w:iCs/>
          <w:sz w:val="44"/>
          <w:szCs w:val="44"/>
        </w:rPr>
        <w:t xml:space="preserve">of that household has died and an application is made within 12 months </w:t>
      </w:r>
      <w:r w:rsidRPr="00492AEA">
        <w:rPr>
          <w:rFonts w:ascii="Arial" w:hAnsi="Arial" w:cs="Arial"/>
          <w:iCs/>
          <w:sz w:val="44"/>
          <w:szCs w:val="44"/>
        </w:rPr>
        <w:lastRenderedPageBreak/>
        <w:t>following the death of the breadwinner; or</w:t>
      </w:r>
    </w:p>
    <w:p w:rsidR="009F4F2D" w:rsidRPr="00492AEA" w:rsidRDefault="009F4F2D" w:rsidP="009D5FFF">
      <w:pPr>
        <w:pStyle w:val="ListParagraph"/>
        <w:numPr>
          <w:ilvl w:val="0"/>
          <w:numId w:val="25"/>
        </w:numPr>
        <w:spacing w:after="0" w:line="240" w:lineRule="auto"/>
        <w:jc w:val="both"/>
        <w:rPr>
          <w:rFonts w:ascii="Arial" w:hAnsi="Arial" w:cs="Arial"/>
          <w:sz w:val="44"/>
          <w:szCs w:val="44"/>
          <w:lang w:val="en-US"/>
        </w:rPr>
      </w:pPr>
      <w:r w:rsidRPr="00492AEA">
        <w:rPr>
          <w:rFonts w:ascii="Arial" w:hAnsi="Arial" w:cs="Arial"/>
          <w:iCs/>
          <w:sz w:val="44"/>
          <w:szCs w:val="44"/>
        </w:rPr>
        <w:t xml:space="preserve">that household has been admitted to a public or private </w:t>
      </w:r>
      <w:r w:rsidRPr="00492AEA">
        <w:rPr>
          <w:rFonts w:ascii="Arial" w:hAnsi="Arial" w:cs="Arial"/>
          <w:iCs/>
          <w:sz w:val="44"/>
          <w:szCs w:val="44"/>
        </w:rPr>
        <w:tab/>
        <w:t>institution for at least one month</w:t>
      </w:r>
      <w:r w:rsidRPr="00492AEA">
        <w:rPr>
          <w:rFonts w:ascii="Arial" w:hAnsi="Arial" w:cs="Arial"/>
          <w:i/>
          <w:iCs/>
          <w:sz w:val="44"/>
          <w:szCs w:val="44"/>
        </w:rPr>
        <w:t xml:space="preserve"> </w:t>
      </w:r>
    </w:p>
    <w:p w:rsidR="009F4F2D" w:rsidRPr="00492AEA" w:rsidRDefault="009F4F2D" w:rsidP="009D5FFF">
      <w:pPr>
        <w:pStyle w:val="ListParagraph"/>
        <w:spacing w:after="0" w:line="240" w:lineRule="auto"/>
        <w:jc w:val="both"/>
        <w:rPr>
          <w:rFonts w:ascii="Arial" w:hAnsi="Arial" w:cs="Arial"/>
          <w:i/>
          <w:iCs/>
          <w:sz w:val="44"/>
          <w:szCs w:val="44"/>
        </w:rPr>
      </w:pPr>
      <w:r w:rsidRPr="00492AEA">
        <w:rPr>
          <w:rFonts w:ascii="Arial" w:hAnsi="Arial" w:cs="Arial"/>
          <w:i/>
          <w:iCs/>
          <w:sz w:val="44"/>
          <w:szCs w:val="44"/>
        </w:rPr>
        <w:tab/>
      </w:r>
    </w:p>
    <w:p w:rsidR="007F17D3" w:rsidRPr="00492AEA" w:rsidRDefault="009F4F2D" w:rsidP="009D5FFF">
      <w:pPr>
        <w:pStyle w:val="ListParagraph"/>
        <w:spacing w:after="0" w:line="240" w:lineRule="auto"/>
        <w:ind w:left="426"/>
        <w:jc w:val="both"/>
        <w:rPr>
          <w:rFonts w:ascii="Arial" w:hAnsi="Arial" w:cs="Arial"/>
          <w:iCs/>
          <w:sz w:val="44"/>
          <w:szCs w:val="44"/>
        </w:rPr>
      </w:pPr>
      <w:r w:rsidRPr="00492AEA">
        <w:rPr>
          <w:rFonts w:ascii="Arial" w:hAnsi="Arial" w:cs="Arial"/>
          <w:iCs/>
          <w:sz w:val="44"/>
          <w:szCs w:val="44"/>
        </w:rPr>
        <w:t>In addition to the above, Regulation 9(5) makes provision for social relief of distress to provide to persons where the households have been affected by a disaster (declared or undeclared).  The above provisions are what informs the provision of any social relief of distress, including food parcels, by SASSA.</w:t>
      </w:r>
    </w:p>
    <w:p w:rsidR="007F17D3" w:rsidRPr="00492AEA" w:rsidRDefault="007F17D3" w:rsidP="009D5FFF">
      <w:pPr>
        <w:pStyle w:val="ListParagraph"/>
        <w:shd w:val="clear" w:color="auto" w:fill="FFFFFF" w:themeFill="background1"/>
        <w:spacing w:after="0" w:line="240" w:lineRule="auto"/>
        <w:ind w:left="426"/>
        <w:jc w:val="both"/>
        <w:rPr>
          <w:rFonts w:ascii="Arial" w:eastAsia="Times New Roman" w:hAnsi="Arial" w:cs="Arial"/>
          <w:b/>
          <w:snapToGrid w:val="0"/>
          <w:color w:val="000000" w:themeColor="text1"/>
          <w:sz w:val="44"/>
          <w:szCs w:val="44"/>
          <w:lang w:val="en-GB"/>
        </w:rPr>
      </w:pPr>
    </w:p>
    <w:p w:rsidR="007F17D3" w:rsidRPr="00492AEA" w:rsidRDefault="009F4F2D" w:rsidP="009D5FFF">
      <w:pPr>
        <w:pStyle w:val="ListParagraph"/>
        <w:shd w:val="clear" w:color="auto" w:fill="FFFFFF" w:themeFill="background1"/>
        <w:spacing w:after="0" w:line="240" w:lineRule="auto"/>
        <w:ind w:left="426"/>
        <w:jc w:val="both"/>
        <w:rPr>
          <w:rFonts w:ascii="Arial" w:eastAsia="Times New Roman" w:hAnsi="Arial" w:cs="Arial"/>
          <w:snapToGrid w:val="0"/>
          <w:color w:val="000000" w:themeColor="text1"/>
          <w:sz w:val="44"/>
          <w:szCs w:val="44"/>
          <w:lang w:val="en-GB"/>
        </w:rPr>
      </w:pPr>
      <w:r w:rsidRPr="00492AEA">
        <w:rPr>
          <w:rFonts w:ascii="Arial" w:eastAsia="Times New Roman" w:hAnsi="Arial" w:cs="Arial"/>
          <w:snapToGrid w:val="0"/>
          <w:color w:val="000000" w:themeColor="text1"/>
          <w:sz w:val="44"/>
          <w:szCs w:val="44"/>
          <w:lang w:val="en-GB"/>
        </w:rPr>
        <w:t>On t</w:t>
      </w:r>
      <w:r w:rsidR="007F17D3" w:rsidRPr="00492AEA">
        <w:rPr>
          <w:rFonts w:ascii="Arial" w:eastAsia="Times New Roman" w:hAnsi="Arial" w:cs="Arial"/>
          <w:snapToGrid w:val="0"/>
          <w:color w:val="000000" w:themeColor="text1"/>
          <w:sz w:val="44"/>
          <w:szCs w:val="44"/>
          <w:lang w:val="en-GB"/>
        </w:rPr>
        <w:t xml:space="preserve">he COVID-19 food parcels </w:t>
      </w:r>
      <w:r w:rsidR="009D5FFF">
        <w:rPr>
          <w:rFonts w:ascii="Arial" w:eastAsia="Times New Roman" w:hAnsi="Arial" w:cs="Arial"/>
          <w:snapToGrid w:val="0"/>
          <w:color w:val="000000" w:themeColor="text1"/>
          <w:sz w:val="44"/>
          <w:szCs w:val="44"/>
          <w:lang w:val="en-GB"/>
        </w:rPr>
        <w:t xml:space="preserve">issued </w:t>
      </w:r>
      <w:r w:rsidR="007F17D3" w:rsidRPr="00492AEA">
        <w:rPr>
          <w:rFonts w:ascii="Arial" w:eastAsia="Times New Roman" w:hAnsi="Arial" w:cs="Arial"/>
          <w:snapToGrid w:val="0"/>
          <w:color w:val="000000" w:themeColor="text1"/>
          <w:sz w:val="44"/>
          <w:szCs w:val="44"/>
          <w:lang w:val="en-GB"/>
        </w:rPr>
        <w:t>by DSD</w:t>
      </w:r>
      <w:r w:rsidRPr="00492AEA">
        <w:rPr>
          <w:rFonts w:ascii="Arial" w:eastAsia="Times New Roman" w:hAnsi="Arial" w:cs="Arial"/>
          <w:snapToGrid w:val="0"/>
          <w:color w:val="000000" w:themeColor="text1"/>
          <w:sz w:val="44"/>
          <w:szCs w:val="44"/>
          <w:lang w:val="en-GB"/>
        </w:rPr>
        <w:t xml:space="preserve"> the following is considered</w:t>
      </w:r>
      <w:r w:rsidR="007F17D3" w:rsidRPr="00492AEA">
        <w:rPr>
          <w:rFonts w:ascii="Arial" w:eastAsia="Times New Roman" w:hAnsi="Arial" w:cs="Arial"/>
          <w:snapToGrid w:val="0"/>
          <w:color w:val="000000" w:themeColor="text1"/>
          <w:sz w:val="44"/>
          <w:szCs w:val="44"/>
          <w:lang w:val="en-GB"/>
        </w:rPr>
        <w:t>:</w:t>
      </w:r>
    </w:p>
    <w:p w:rsidR="007F17D3" w:rsidRPr="00492AEA" w:rsidRDefault="007F17D3" w:rsidP="009D5FFF">
      <w:pPr>
        <w:pStyle w:val="ListParagraph"/>
        <w:numPr>
          <w:ilvl w:val="0"/>
          <w:numId w:val="22"/>
        </w:numPr>
        <w:shd w:val="clear" w:color="auto" w:fill="FFFFFF" w:themeFill="background1"/>
        <w:spacing w:after="0" w:line="240" w:lineRule="auto"/>
        <w:jc w:val="both"/>
        <w:rPr>
          <w:rFonts w:ascii="Arial" w:eastAsia="Times New Roman" w:hAnsi="Arial" w:cs="Arial"/>
          <w:snapToGrid w:val="0"/>
          <w:color w:val="000000" w:themeColor="text1"/>
          <w:sz w:val="44"/>
          <w:szCs w:val="44"/>
          <w:lang w:val="en-GB"/>
        </w:rPr>
      </w:pPr>
      <w:r w:rsidRPr="00492AEA">
        <w:rPr>
          <w:rFonts w:ascii="Arial" w:eastAsia="Times New Roman" w:hAnsi="Arial" w:cs="Arial"/>
          <w:snapToGrid w:val="0"/>
          <w:color w:val="000000" w:themeColor="text1"/>
          <w:sz w:val="44"/>
          <w:szCs w:val="44"/>
          <w:lang w:val="en-GB"/>
        </w:rPr>
        <w:t xml:space="preserve">Households that have no source of income to buy food </w:t>
      </w:r>
    </w:p>
    <w:p w:rsidR="007F17D3" w:rsidRPr="00492AEA" w:rsidRDefault="007F17D3" w:rsidP="009D5FFF">
      <w:pPr>
        <w:pStyle w:val="ListParagraph"/>
        <w:numPr>
          <w:ilvl w:val="0"/>
          <w:numId w:val="22"/>
        </w:numPr>
        <w:shd w:val="clear" w:color="auto" w:fill="FFFFFF" w:themeFill="background1"/>
        <w:spacing w:after="0" w:line="240" w:lineRule="auto"/>
        <w:jc w:val="both"/>
        <w:rPr>
          <w:rFonts w:ascii="Arial" w:eastAsia="Times New Roman" w:hAnsi="Arial" w:cs="Arial"/>
          <w:snapToGrid w:val="0"/>
          <w:color w:val="000000" w:themeColor="text1"/>
          <w:sz w:val="44"/>
          <w:szCs w:val="44"/>
          <w:lang w:val="en-GB"/>
        </w:rPr>
      </w:pPr>
      <w:r w:rsidRPr="00492AEA">
        <w:rPr>
          <w:rFonts w:ascii="Arial" w:eastAsia="Times New Roman" w:hAnsi="Arial" w:cs="Arial"/>
          <w:snapToGrid w:val="0"/>
          <w:color w:val="000000" w:themeColor="text1"/>
          <w:sz w:val="44"/>
          <w:szCs w:val="44"/>
          <w:lang w:val="en-GB"/>
        </w:rPr>
        <w:t xml:space="preserve">Households that were serviced by DSD centre based feeding programmes such as Community Nutrition and Development Centres (CNDCs), Drop-in </w:t>
      </w:r>
      <w:r w:rsidRPr="00492AEA">
        <w:rPr>
          <w:rFonts w:ascii="Arial" w:eastAsia="Times New Roman" w:hAnsi="Arial" w:cs="Arial"/>
          <w:snapToGrid w:val="0"/>
          <w:color w:val="000000" w:themeColor="text1"/>
          <w:sz w:val="44"/>
          <w:szCs w:val="44"/>
          <w:lang w:val="en-GB"/>
        </w:rPr>
        <w:lastRenderedPageBreak/>
        <w:t>Centr</w:t>
      </w:r>
      <w:r w:rsidR="005F07AB" w:rsidRPr="00492AEA">
        <w:rPr>
          <w:rFonts w:ascii="Arial" w:eastAsia="Times New Roman" w:hAnsi="Arial" w:cs="Arial"/>
          <w:snapToGrid w:val="0"/>
          <w:color w:val="000000" w:themeColor="text1"/>
          <w:sz w:val="44"/>
          <w:szCs w:val="44"/>
          <w:lang w:val="en-GB"/>
        </w:rPr>
        <w:t>es, Hom</w:t>
      </w:r>
      <w:r w:rsidRPr="00492AEA">
        <w:rPr>
          <w:rFonts w:ascii="Arial" w:eastAsia="Times New Roman" w:hAnsi="Arial" w:cs="Arial"/>
          <w:snapToGrid w:val="0"/>
          <w:color w:val="000000" w:themeColor="text1"/>
          <w:sz w:val="44"/>
          <w:szCs w:val="44"/>
          <w:lang w:val="en-GB"/>
        </w:rPr>
        <w:t>e C</w:t>
      </w:r>
      <w:r w:rsidR="005F07AB" w:rsidRPr="00492AEA">
        <w:rPr>
          <w:rFonts w:ascii="Arial" w:eastAsia="Times New Roman" w:hAnsi="Arial" w:cs="Arial"/>
          <w:snapToGrid w:val="0"/>
          <w:color w:val="000000" w:themeColor="text1"/>
          <w:sz w:val="44"/>
          <w:szCs w:val="44"/>
          <w:lang w:val="en-GB"/>
        </w:rPr>
        <w:t>ommunity Based Care Centres (HCBCC),</w:t>
      </w:r>
      <w:r w:rsidRPr="00492AEA">
        <w:rPr>
          <w:rFonts w:ascii="Arial" w:eastAsia="Times New Roman" w:hAnsi="Arial" w:cs="Arial"/>
          <w:snapToGrid w:val="0"/>
          <w:color w:val="000000" w:themeColor="text1"/>
          <w:sz w:val="44"/>
          <w:szCs w:val="44"/>
          <w:lang w:val="en-GB"/>
        </w:rPr>
        <w:t xml:space="preserve"> Luncheon Clubs </w:t>
      </w:r>
      <w:r w:rsidR="005F07AB" w:rsidRPr="00492AEA">
        <w:rPr>
          <w:rFonts w:ascii="Arial" w:eastAsia="Times New Roman" w:hAnsi="Arial" w:cs="Arial"/>
          <w:snapToGrid w:val="0"/>
          <w:color w:val="000000" w:themeColor="text1"/>
          <w:sz w:val="44"/>
          <w:szCs w:val="44"/>
          <w:lang w:val="en-GB"/>
        </w:rPr>
        <w:t xml:space="preserve">and etc </w:t>
      </w:r>
      <w:r w:rsidRPr="00492AEA">
        <w:rPr>
          <w:rFonts w:ascii="Arial" w:eastAsia="Times New Roman" w:hAnsi="Arial" w:cs="Arial"/>
          <w:snapToGrid w:val="0"/>
          <w:color w:val="000000" w:themeColor="text1"/>
          <w:sz w:val="44"/>
          <w:szCs w:val="44"/>
          <w:lang w:val="en-GB"/>
        </w:rPr>
        <w:t>that are closed due to lock-down</w:t>
      </w:r>
      <w:r w:rsidR="005F07AB" w:rsidRPr="00492AEA">
        <w:rPr>
          <w:rFonts w:ascii="Arial" w:eastAsia="Times New Roman" w:hAnsi="Arial" w:cs="Arial"/>
          <w:snapToGrid w:val="0"/>
          <w:color w:val="000000" w:themeColor="text1"/>
          <w:sz w:val="44"/>
          <w:szCs w:val="44"/>
          <w:lang w:val="en-GB"/>
        </w:rPr>
        <w:t>,</w:t>
      </w:r>
      <w:r w:rsidRPr="00492AEA">
        <w:rPr>
          <w:rFonts w:ascii="Arial" w:eastAsia="Times New Roman" w:hAnsi="Arial" w:cs="Arial"/>
          <w:snapToGrid w:val="0"/>
          <w:color w:val="000000" w:themeColor="text1"/>
          <w:sz w:val="44"/>
          <w:szCs w:val="44"/>
          <w:lang w:val="en-GB"/>
        </w:rPr>
        <w:t xml:space="preserve"> </w:t>
      </w:r>
    </w:p>
    <w:p w:rsidR="007F17D3" w:rsidRPr="00492AEA" w:rsidRDefault="007F17D3" w:rsidP="009D5FFF">
      <w:pPr>
        <w:pStyle w:val="ListParagraph"/>
        <w:numPr>
          <w:ilvl w:val="0"/>
          <w:numId w:val="22"/>
        </w:numPr>
        <w:shd w:val="clear" w:color="auto" w:fill="FFFFFF" w:themeFill="background1"/>
        <w:spacing w:after="0" w:line="240" w:lineRule="auto"/>
        <w:jc w:val="both"/>
        <w:rPr>
          <w:rFonts w:ascii="Arial" w:eastAsia="Times New Roman" w:hAnsi="Arial" w:cs="Arial"/>
          <w:snapToGrid w:val="0"/>
          <w:color w:val="000000" w:themeColor="text1"/>
          <w:sz w:val="44"/>
          <w:szCs w:val="44"/>
          <w:lang w:val="en-GB"/>
        </w:rPr>
      </w:pPr>
      <w:r w:rsidRPr="00492AEA">
        <w:rPr>
          <w:rFonts w:ascii="Arial" w:eastAsia="Times New Roman" w:hAnsi="Arial" w:cs="Arial"/>
          <w:snapToGrid w:val="0"/>
          <w:color w:val="000000" w:themeColor="text1"/>
          <w:sz w:val="44"/>
          <w:szCs w:val="44"/>
          <w:lang w:val="en-GB"/>
        </w:rPr>
        <w:t>Households of orphans and vulnerable children needing support due to closure of the Early Childhood Development Centres (ECDs) National School Nutrition Programme (NSNP)</w:t>
      </w:r>
    </w:p>
    <w:p w:rsidR="007F17D3" w:rsidRPr="00492AEA" w:rsidRDefault="007F17D3" w:rsidP="009D5FFF">
      <w:pPr>
        <w:pStyle w:val="ListParagraph"/>
        <w:numPr>
          <w:ilvl w:val="0"/>
          <w:numId w:val="22"/>
        </w:numPr>
        <w:shd w:val="clear" w:color="auto" w:fill="FFFFFF" w:themeFill="background1"/>
        <w:spacing w:after="0" w:line="240" w:lineRule="auto"/>
        <w:jc w:val="both"/>
        <w:rPr>
          <w:rFonts w:ascii="Arial" w:eastAsia="Times New Roman" w:hAnsi="Arial" w:cs="Arial"/>
          <w:snapToGrid w:val="0"/>
          <w:color w:val="000000" w:themeColor="text1"/>
          <w:sz w:val="44"/>
          <w:szCs w:val="44"/>
          <w:lang w:val="en-GB"/>
        </w:rPr>
      </w:pPr>
      <w:r w:rsidRPr="00492AEA">
        <w:rPr>
          <w:rFonts w:ascii="Arial" w:eastAsia="Times New Roman" w:hAnsi="Arial" w:cs="Arial"/>
          <w:snapToGrid w:val="0"/>
          <w:color w:val="000000" w:themeColor="text1"/>
          <w:sz w:val="44"/>
          <w:szCs w:val="44"/>
          <w:lang w:val="en-GB"/>
        </w:rPr>
        <w:t>Child-headed households</w:t>
      </w:r>
    </w:p>
    <w:p w:rsidR="00752BEA" w:rsidRPr="00492AEA" w:rsidRDefault="00752BEA" w:rsidP="009D5FFF">
      <w:pPr>
        <w:pStyle w:val="ListParagraph"/>
        <w:shd w:val="clear" w:color="auto" w:fill="FFFFFF" w:themeFill="background1"/>
        <w:spacing w:after="0" w:line="240" w:lineRule="auto"/>
        <w:ind w:left="426"/>
        <w:jc w:val="both"/>
        <w:rPr>
          <w:rFonts w:ascii="Arial" w:eastAsia="Times New Roman" w:hAnsi="Arial" w:cs="Arial"/>
          <w:b/>
          <w:snapToGrid w:val="0"/>
          <w:color w:val="000000" w:themeColor="text1"/>
          <w:sz w:val="44"/>
          <w:szCs w:val="44"/>
          <w:lang w:val="en-GB"/>
        </w:rPr>
      </w:pPr>
    </w:p>
    <w:p w:rsidR="009F4F2D" w:rsidRPr="00492AEA" w:rsidRDefault="009F4F2D" w:rsidP="009D5FFF">
      <w:pPr>
        <w:spacing w:after="0" w:line="240" w:lineRule="auto"/>
        <w:ind w:left="720" w:hanging="720"/>
        <w:jc w:val="both"/>
        <w:rPr>
          <w:rFonts w:ascii="Arial" w:hAnsi="Arial" w:cs="Arial"/>
          <w:sz w:val="44"/>
          <w:szCs w:val="44"/>
        </w:rPr>
      </w:pPr>
      <w:r w:rsidRPr="00492AEA">
        <w:rPr>
          <w:rFonts w:ascii="Arial" w:hAnsi="Arial" w:cs="Arial"/>
          <w:sz w:val="44"/>
          <w:szCs w:val="44"/>
        </w:rPr>
        <w:t>(b)</w:t>
      </w:r>
      <w:r w:rsidRPr="00492AEA">
        <w:rPr>
          <w:rFonts w:ascii="Arial" w:hAnsi="Arial" w:cs="Arial"/>
          <w:sz w:val="44"/>
          <w:szCs w:val="44"/>
        </w:rPr>
        <w:tab/>
        <w:t>The number of persons have received food parcels from the Government each month since 1 February 2020 (please note that information is not available for daily statistics) is indicated below:</w:t>
      </w:r>
    </w:p>
    <w:p w:rsidR="009F4F2D" w:rsidRPr="00492AEA" w:rsidRDefault="009F4F2D" w:rsidP="009D5FFF">
      <w:pPr>
        <w:spacing w:after="0" w:line="240" w:lineRule="auto"/>
        <w:ind w:left="720" w:hanging="720"/>
        <w:jc w:val="both"/>
        <w:rPr>
          <w:rFonts w:ascii="Arial" w:hAnsi="Arial" w:cs="Arial"/>
          <w:sz w:val="44"/>
          <w:szCs w:val="44"/>
        </w:rPr>
      </w:pPr>
    </w:p>
    <w:tbl>
      <w:tblPr>
        <w:tblStyle w:val="TableGrid"/>
        <w:tblW w:w="8243" w:type="dxa"/>
        <w:tblInd w:w="683" w:type="dxa"/>
        <w:tblLook w:val="04A0" w:firstRow="1" w:lastRow="0" w:firstColumn="1" w:lastColumn="0" w:noHBand="0" w:noVBand="1"/>
      </w:tblPr>
      <w:tblGrid>
        <w:gridCol w:w="4274"/>
        <w:gridCol w:w="3969"/>
      </w:tblGrid>
      <w:tr w:rsidR="009F4F2D" w:rsidRPr="00492AEA" w:rsidTr="0083382C">
        <w:tc>
          <w:tcPr>
            <w:tcW w:w="4274" w:type="dxa"/>
          </w:tcPr>
          <w:p w:rsidR="009F4F2D" w:rsidRPr="00492AEA" w:rsidRDefault="009F4F2D" w:rsidP="009D5FFF">
            <w:pPr>
              <w:jc w:val="both"/>
              <w:rPr>
                <w:rFonts w:ascii="Arial" w:hAnsi="Arial" w:cs="Arial"/>
                <w:b/>
                <w:sz w:val="44"/>
                <w:szCs w:val="44"/>
              </w:rPr>
            </w:pPr>
            <w:r w:rsidRPr="00492AEA">
              <w:rPr>
                <w:rFonts w:ascii="Arial" w:hAnsi="Arial" w:cs="Arial"/>
                <w:b/>
                <w:sz w:val="44"/>
                <w:szCs w:val="44"/>
              </w:rPr>
              <w:t>Month</w:t>
            </w:r>
          </w:p>
        </w:tc>
        <w:tc>
          <w:tcPr>
            <w:tcW w:w="3969" w:type="dxa"/>
          </w:tcPr>
          <w:p w:rsidR="009F4F2D" w:rsidRPr="00492AEA" w:rsidRDefault="009F4F2D" w:rsidP="009D5FFF">
            <w:pPr>
              <w:jc w:val="both"/>
              <w:rPr>
                <w:rFonts w:ascii="Arial" w:hAnsi="Arial" w:cs="Arial"/>
                <w:b/>
                <w:sz w:val="44"/>
                <w:szCs w:val="44"/>
              </w:rPr>
            </w:pPr>
            <w:r w:rsidRPr="00492AEA">
              <w:rPr>
                <w:rFonts w:ascii="Arial" w:hAnsi="Arial" w:cs="Arial"/>
                <w:b/>
                <w:sz w:val="44"/>
                <w:szCs w:val="44"/>
              </w:rPr>
              <w:t>No of food parcels (SASSA)</w:t>
            </w:r>
          </w:p>
        </w:tc>
      </w:tr>
      <w:tr w:rsidR="009F4F2D" w:rsidRPr="00492AEA" w:rsidTr="0083382C">
        <w:tc>
          <w:tcPr>
            <w:tcW w:w="4274" w:type="dxa"/>
          </w:tcPr>
          <w:p w:rsidR="009F4F2D" w:rsidRPr="00492AEA" w:rsidRDefault="009F4F2D" w:rsidP="009D5FFF">
            <w:pPr>
              <w:jc w:val="both"/>
              <w:rPr>
                <w:rFonts w:ascii="Arial" w:hAnsi="Arial" w:cs="Arial"/>
                <w:sz w:val="44"/>
                <w:szCs w:val="44"/>
              </w:rPr>
            </w:pPr>
            <w:r w:rsidRPr="00492AEA">
              <w:rPr>
                <w:rFonts w:ascii="Arial" w:hAnsi="Arial" w:cs="Arial"/>
                <w:sz w:val="44"/>
                <w:szCs w:val="44"/>
              </w:rPr>
              <w:t>February 2020</w:t>
            </w:r>
          </w:p>
        </w:tc>
        <w:tc>
          <w:tcPr>
            <w:tcW w:w="3969" w:type="dxa"/>
          </w:tcPr>
          <w:p w:rsidR="009F4F2D" w:rsidRPr="00492AEA" w:rsidRDefault="009F4F2D" w:rsidP="009D5FFF">
            <w:pPr>
              <w:jc w:val="right"/>
              <w:rPr>
                <w:rFonts w:ascii="Arial" w:hAnsi="Arial" w:cs="Arial"/>
                <w:sz w:val="44"/>
                <w:szCs w:val="44"/>
              </w:rPr>
            </w:pPr>
            <w:r w:rsidRPr="00492AEA">
              <w:rPr>
                <w:rFonts w:ascii="Arial" w:hAnsi="Arial" w:cs="Arial"/>
                <w:sz w:val="44"/>
                <w:szCs w:val="44"/>
              </w:rPr>
              <w:t>2,485</w:t>
            </w:r>
          </w:p>
        </w:tc>
      </w:tr>
      <w:tr w:rsidR="009F4F2D" w:rsidRPr="00492AEA" w:rsidTr="0083382C">
        <w:tc>
          <w:tcPr>
            <w:tcW w:w="4274" w:type="dxa"/>
          </w:tcPr>
          <w:p w:rsidR="009F4F2D" w:rsidRPr="00492AEA" w:rsidRDefault="009F4F2D" w:rsidP="009D5FFF">
            <w:pPr>
              <w:jc w:val="both"/>
              <w:rPr>
                <w:rFonts w:ascii="Arial" w:hAnsi="Arial" w:cs="Arial"/>
                <w:sz w:val="44"/>
                <w:szCs w:val="44"/>
              </w:rPr>
            </w:pPr>
            <w:r w:rsidRPr="00492AEA">
              <w:rPr>
                <w:rFonts w:ascii="Arial" w:hAnsi="Arial" w:cs="Arial"/>
                <w:sz w:val="44"/>
                <w:szCs w:val="44"/>
              </w:rPr>
              <w:t>March 2020</w:t>
            </w:r>
          </w:p>
        </w:tc>
        <w:tc>
          <w:tcPr>
            <w:tcW w:w="3969" w:type="dxa"/>
          </w:tcPr>
          <w:p w:rsidR="009F4F2D" w:rsidRPr="00492AEA" w:rsidRDefault="009F4F2D" w:rsidP="009D5FFF">
            <w:pPr>
              <w:jc w:val="right"/>
              <w:rPr>
                <w:rFonts w:ascii="Arial" w:hAnsi="Arial" w:cs="Arial"/>
                <w:sz w:val="44"/>
                <w:szCs w:val="44"/>
              </w:rPr>
            </w:pPr>
            <w:r w:rsidRPr="00492AEA">
              <w:rPr>
                <w:rFonts w:ascii="Arial" w:hAnsi="Arial" w:cs="Arial"/>
                <w:sz w:val="44"/>
                <w:szCs w:val="44"/>
              </w:rPr>
              <w:t>5,378</w:t>
            </w:r>
          </w:p>
        </w:tc>
      </w:tr>
      <w:tr w:rsidR="009F4F2D" w:rsidRPr="00492AEA" w:rsidTr="0083382C">
        <w:tc>
          <w:tcPr>
            <w:tcW w:w="4274" w:type="dxa"/>
          </w:tcPr>
          <w:p w:rsidR="009F4F2D" w:rsidRPr="00492AEA" w:rsidRDefault="009F4F2D" w:rsidP="009D5FFF">
            <w:pPr>
              <w:jc w:val="both"/>
              <w:rPr>
                <w:rFonts w:ascii="Arial" w:hAnsi="Arial" w:cs="Arial"/>
                <w:sz w:val="44"/>
                <w:szCs w:val="44"/>
              </w:rPr>
            </w:pPr>
            <w:r w:rsidRPr="00492AEA">
              <w:rPr>
                <w:rFonts w:ascii="Arial" w:hAnsi="Arial" w:cs="Arial"/>
                <w:sz w:val="44"/>
                <w:szCs w:val="44"/>
              </w:rPr>
              <w:t>April to 11May 2020</w:t>
            </w:r>
          </w:p>
        </w:tc>
        <w:tc>
          <w:tcPr>
            <w:tcW w:w="3969" w:type="dxa"/>
          </w:tcPr>
          <w:p w:rsidR="009F4F2D" w:rsidRPr="00492AEA" w:rsidRDefault="009F4F2D" w:rsidP="009D5FFF">
            <w:pPr>
              <w:jc w:val="right"/>
              <w:rPr>
                <w:rFonts w:ascii="Arial" w:hAnsi="Arial" w:cs="Arial"/>
                <w:sz w:val="44"/>
                <w:szCs w:val="44"/>
              </w:rPr>
            </w:pPr>
            <w:r w:rsidRPr="00492AEA">
              <w:rPr>
                <w:rFonts w:ascii="Arial" w:hAnsi="Arial" w:cs="Arial"/>
                <w:sz w:val="44"/>
                <w:szCs w:val="44"/>
              </w:rPr>
              <w:t>116 206</w:t>
            </w:r>
          </w:p>
        </w:tc>
      </w:tr>
    </w:tbl>
    <w:p w:rsidR="009F4F2D" w:rsidRPr="00492AEA" w:rsidRDefault="009F4F2D" w:rsidP="009D5FFF">
      <w:pPr>
        <w:pStyle w:val="ListParagraph"/>
        <w:shd w:val="clear" w:color="auto" w:fill="FFFFFF" w:themeFill="background1"/>
        <w:spacing w:after="0" w:line="240" w:lineRule="auto"/>
        <w:ind w:left="426"/>
        <w:jc w:val="both"/>
        <w:rPr>
          <w:rFonts w:ascii="Arial" w:hAnsi="Arial" w:cs="Arial"/>
          <w:color w:val="000000" w:themeColor="text1"/>
          <w:sz w:val="44"/>
          <w:szCs w:val="44"/>
        </w:rPr>
      </w:pPr>
    </w:p>
    <w:p w:rsidR="00426298" w:rsidRPr="00492AEA" w:rsidRDefault="00566AF3" w:rsidP="009D5FFF">
      <w:pPr>
        <w:pStyle w:val="ListParagraph"/>
        <w:shd w:val="clear" w:color="auto" w:fill="FFFFFF" w:themeFill="background1"/>
        <w:spacing w:after="0" w:line="240" w:lineRule="auto"/>
        <w:ind w:left="426"/>
        <w:jc w:val="both"/>
        <w:rPr>
          <w:rFonts w:ascii="Arial" w:hAnsi="Arial" w:cs="Arial"/>
          <w:sz w:val="44"/>
          <w:szCs w:val="44"/>
        </w:rPr>
        <w:sectPr w:rsidR="00426298" w:rsidRPr="00492AEA">
          <w:headerReference w:type="default" r:id="rId8"/>
          <w:footerReference w:type="default" r:id="rId9"/>
          <w:pgSz w:w="11906" w:h="16838"/>
          <w:pgMar w:top="1440" w:right="1440" w:bottom="1440" w:left="1440" w:header="708" w:footer="708" w:gutter="0"/>
          <w:cols w:space="708"/>
          <w:docGrid w:linePitch="360"/>
        </w:sectPr>
      </w:pPr>
      <w:r w:rsidRPr="00492AEA">
        <w:rPr>
          <w:rFonts w:ascii="Arial" w:hAnsi="Arial" w:cs="Arial"/>
          <w:color w:val="000000" w:themeColor="text1"/>
          <w:sz w:val="44"/>
          <w:szCs w:val="44"/>
        </w:rPr>
        <w:lastRenderedPageBreak/>
        <w:t>The</w:t>
      </w:r>
      <w:r w:rsidR="004D1B38" w:rsidRPr="00492AEA">
        <w:rPr>
          <w:rFonts w:ascii="Arial" w:hAnsi="Arial" w:cs="Arial"/>
          <w:color w:val="000000" w:themeColor="text1"/>
          <w:sz w:val="44"/>
          <w:szCs w:val="44"/>
        </w:rPr>
        <w:t xml:space="preserve"> </w:t>
      </w:r>
      <w:r w:rsidR="00426298" w:rsidRPr="00492AEA">
        <w:rPr>
          <w:rFonts w:ascii="Arial" w:hAnsi="Arial" w:cs="Arial"/>
          <w:color w:val="000000" w:themeColor="text1"/>
          <w:sz w:val="44"/>
          <w:szCs w:val="44"/>
        </w:rPr>
        <w:t>Department started distributing food parcels specifically for COVID-19 through the Provinces on the 30</w:t>
      </w:r>
      <w:r w:rsidR="00426298" w:rsidRPr="00492AEA">
        <w:rPr>
          <w:rFonts w:ascii="Arial" w:hAnsi="Arial" w:cs="Arial"/>
          <w:color w:val="000000" w:themeColor="text1"/>
          <w:sz w:val="44"/>
          <w:szCs w:val="44"/>
          <w:vertAlign w:val="superscript"/>
        </w:rPr>
        <w:t>th</w:t>
      </w:r>
      <w:r w:rsidR="00426298" w:rsidRPr="00492AEA">
        <w:rPr>
          <w:rFonts w:ascii="Arial" w:hAnsi="Arial" w:cs="Arial"/>
          <w:color w:val="000000" w:themeColor="text1"/>
          <w:sz w:val="44"/>
          <w:szCs w:val="44"/>
        </w:rPr>
        <w:t xml:space="preserve"> March 2020. Not all the provinces started on the same day due to procurement delays. The </w:t>
      </w:r>
      <w:r w:rsidR="004D1B38" w:rsidRPr="00492AEA">
        <w:rPr>
          <w:rFonts w:ascii="Arial" w:hAnsi="Arial" w:cs="Arial"/>
          <w:color w:val="000000" w:themeColor="text1"/>
          <w:sz w:val="44"/>
          <w:szCs w:val="44"/>
        </w:rPr>
        <w:t>nu</w:t>
      </w:r>
      <w:r w:rsidR="004D1B38" w:rsidRPr="00492AEA">
        <w:rPr>
          <w:rFonts w:ascii="Arial" w:hAnsi="Arial" w:cs="Arial"/>
          <w:sz w:val="44"/>
          <w:szCs w:val="44"/>
        </w:rPr>
        <w:t xml:space="preserve">mber of persons </w:t>
      </w:r>
      <w:r w:rsidR="00CD577D" w:rsidRPr="00492AEA">
        <w:rPr>
          <w:rFonts w:ascii="Arial" w:hAnsi="Arial" w:cs="Arial"/>
          <w:sz w:val="44"/>
          <w:szCs w:val="44"/>
        </w:rPr>
        <w:t xml:space="preserve">that </w:t>
      </w:r>
      <w:r w:rsidR="004D1B38" w:rsidRPr="00492AEA">
        <w:rPr>
          <w:rFonts w:ascii="Arial" w:hAnsi="Arial" w:cs="Arial"/>
          <w:sz w:val="44"/>
          <w:szCs w:val="44"/>
        </w:rPr>
        <w:t>have received food parcels from the Government each day since 1 February 2020</w:t>
      </w:r>
      <w:r w:rsidRPr="00492AEA">
        <w:rPr>
          <w:rFonts w:ascii="Arial" w:hAnsi="Arial" w:cs="Arial"/>
          <w:sz w:val="44"/>
          <w:szCs w:val="44"/>
        </w:rPr>
        <w:t xml:space="preserve"> is as</w:t>
      </w:r>
      <w:r w:rsidR="00426298" w:rsidRPr="00492AEA">
        <w:rPr>
          <w:rFonts w:ascii="Arial" w:hAnsi="Arial" w:cs="Arial"/>
          <w:sz w:val="44"/>
          <w:szCs w:val="44"/>
        </w:rPr>
        <w:t xml:space="preserve"> reflected on the table below</w:t>
      </w:r>
      <w:r w:rsidRPr="00492AEA">
        <w:rPr>
          <w:rFonts w:ascii="Arial" w:hAnsi="Arial" w:cs="Arial"/>
          <w:sz w:val="44"/>
          <w:szCs w:val="44"/>
        </w:rPr>
        <w:t>:</w:t>
      </w:r>
    </w:p>
    <w:tbl>
      <w:tblPr>
        <w:tblW w:w="14312" w:type="dxa"/>
        <w:tblLayout w:type="fixed"/>
        <w:tblLook w:val="04A0" w:firstRow="1" w:lastRow="0" w:firstColumn="1" w:lastColumn="0" w:noHBand="0" w:noVBand="1"/>
      </w:tblPr>
      <w:tblGrid>
        <w:gridCol w:w="1413"/>
        <w:gridCol w:w="1134"/>
        <w:gridCol w:w="1134"/>
        <w:gridCol w:w="1417"/>
        <w:gridCol w:w="1276"/>
        <w:gridCol w:w="1134"/>
        <w:gridCol w:w="1276"/>
        <w:gridCol w:w="1701"/>
        <w:gridCol w:w="1134"/>
        <w:gridCol w:w="1276"/>
        <w:gridCol w:w="1417"/>
      </w:tblGrid>
      <w:tr w:rsidR="00492AEA" w:rsidRPr="00426298" w:rsidTr="00492AEA">
        <w:trPr>
          <w:trHeight w:val="293"/>
        </w:trPr>
        <w:tc>
          <w:tcPr>
            <w:tcW w:w="1413" w:type="dxa"/>
            <w:tcBorders>
              <w:top w:val="single" w:sz="4" w:space="0" w:color="auto"/>
              <w:left w:val="single" w:sz="4" w:space="0" w:color="auto"/>
              <w:bottom w:val="single" w:sz="4" w:space="0" w:color="auto"/>
              <w:right w:val="nil"/>
            </w:tcBorders>
            <w:shd w:val="clear" w:color="000000" w:fill="FFC000"/>
            <w:vAlign w:val="bottom"/>
            <w:hideMark/>
          </w:tcPr>
          <w:p w:rsidR="00426298" w:rsidRPr="00492AEA" w:rsidRDefault="00426298" w:rsidP="009D5FFF">
            <w:pPr>
              <w:spacing w:after="0" w:line="240" w:lineRule="auto"/>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lastRenderedPageBreak/>
              <w:t>DATES</w:t>
            </w:r>
          </w:p>
        </w:tc>
        <w:tc>
          <w:tcPr>
            <w:tcW w:w="1134" w:type="dxa"/>
            <w:tcBorders>
              <w:top w:val="single" w:sz="8" w:space="0" w:color="auto"/>
              <w:left w:val="single" w:sz="8" w:space="0" w:color="auto"/>
              <w:bottom w:val="single" w:sz="8" w:space="0" w:color="auto"/>
              <w:right w:val="single" w:sz="4" w:space="0" w:color="auto"/>
            </w:tcBorders>
            <w:shd w:val="clear" w:color="000000" w:fill="FFC000"/>
            <w:vAlign w:val="bottom"/>
            <w:hideMark/>
          </w:tcPr>
          <w:p w:rsidR="00426298" w:rsidRPr="00492AEA" w:rsidRDefault="00492AEA" w:rsidP="009D5FFF">
            <w:pPr>
              <w:spacing w:after="0" w:line="240" w:lineRule="auto"/>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EC</w:t>
            </w:r>
          </w:p>
        </w:tc>
        <w:tc>
          <w:tcPr>
            <w:tcW w:w="1134" w:type="dxa"/>
            <w:tcBorders>
              <w:top w:val="single" w:sz="8" w:space="0" w:color="auto"/>
              <w:left w:val="nil"/>
              <w:bottom w:val="single" w:sz="8" w:space="0" w:color="auto"/>
              <w:right w:val="single" w:sz="4" w:space="0" w:color="auto"/>
            </w:tcBorders>
            <w:shd w:val="clear" w:color="000000" w:fill="FFC000"/>
            <w:vAlign w:val="bottom"/>
            <w:hideMark/>
          </w:tcPr>
          <w:p w:rsidR="00426298" w:rsidRPr="00492AEA" w:rsidRDefault="00492AEA" w:rsidP="009D5FFF">
            <w:pPr>
              <w:spacing w:after="0" w:line="240" w:lineRule="auto"/>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FS</w:t>
            </w:r>
          </w:p>
        </w:tc>
        <w:tc>
          <w:tcPr>
            <w:tcW w:w="1417" w:type="dxa"/>
            <w:tcBorders>
              <w:top w:val="single" w:sz="8" w:space="0" w:color="auto"/>
              <w:left w:val="nil"/>
              <w:bottom w:val="single" w:sz="8" w:space="0" w:color="auto"/>
              <w:right w:val="single" w:sz="4" w:space="0" w:color="auto"/>
            </w:tcBorders>
            <w:shd w:val="clear" w:color="000000" w:fill="FFC000"/>
            <w:vAlign w:val="bottom"/>
            <w:hideMark/>
          </w:tcPr>
          <w:p w:rsidR="00426298" w:rsidRPr="00492AEA" w:rsidRDefault="00426298" w:rsidP="009D5FFF">
            <w:pPr>
              <w:spacing w:after="0" w:line="240" w:lineRule="auto"/>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G</w:t>
            </w:r>
            <w:r w:rsidR="00492AEA" w:rsidRPr="00492AEA">
              <w:rPr>
                <w:rFonts w:ascii="Arial" w:eastAsia="Times New Roman" w:hAnsi="Arial" w:cs="Arial"/>
                <w:b/>
                <w:bCs/>
                <w:color w:val="000000"/>
                <w:sz w:val="32"/>
                <w:szCs w:val="32"/>
                <w:lang w:eastAsia="en-ZA"/>
              </w:rPr>
              <w:t>P</w:t>
            </w:r>
          </w:p>
        </w:tc>
        <w:tc>
          <w:tcPr>
            <w:tcW w:w="1276" w:type="dxa"/>
            <w:tcBorders>
              <w:top w:val="single" w:sz="8" w:space="0" w:color="auto"/>
              <w:left w:val="nil"/>
              <w:bottom w:val="single" w:sz="8" w:space="0" w:color="auto"/>
              <w:right w:val="single" w:sz="4" w:space="0" w:color="auto"/>
            </w:tcBorders>
            <w:shd w:val="clear" w:color="000000" w:fill="FFC000"/>
            <w:vAlign w:val="bottom"/>
            <w:hideMark/>
          </w:tcPr>
          <w:p w:rsidR="00426298" w:rsidRPr="00492AEA" w:rsidRDefault="00492AEA" w:rsidP="009D5FFF">
            <w:pPr>
              <w:spacing w:after="0" w:line="240" w:lineRule="auto"/>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KZN</w:t>
            </w:r>
          </w:p>
        </w:tc>
        <w:tc>
          <w:tcPr>
            <w:tcW w:w="1134" w:type="dxa"/>
            <w:tcBorders>
              <w:top w:val="single" w:sz="8" w:space="0" w:color="auto"/>
              <w:left w:val="nil"/>
              <w:bottom w:val="single" w:sz="8" w:space="0" w:color="auto"/>
              <w:right w:val="single" w:sz="4" w:space="0" w:color="auto"/>
            </w:tcBorders>
            <w:shd w:val="clear" w:color="000000" w:fill="FFC000"/>
            <w:vAlign w:val="bottom"/>
            <w:hideMark/>
          </w:tcPr>
          <w:p w:rsidR="00426298" w:rsidRPr="00492AEA" w:rsidRDefault="00492AEA" w:rsidP="009D5FFF">
            <w:pPr>
              <w:spacing w:after="0" w:line="240" w:lineRule="auto"/>
              <w:rPr>
                <w:rFonts w:ascii="Arial" w:eastAsia="Times New Roman" w:hAnsi="Arial" w:cs="Arial"/>
                <w:b/>
                <w:bCs/>
                <w:sz w:val="32"/>
                <w:szCs w:val="32"/>
                <w:lang w:eastAsia="en-ZA"/>
              </w:rPr>
            </w:pPr>
            <w:r w:rsidRPr="00492AEA">
              <w:rPr>
                <w:rFonts w:ascii="Arial" w:eastAsia="Times New Roman" w:hAnsi="Arial" w:cs="Arial"/>
                <w:b/>
                <w:bCs/>
                <w:sz w:val="32"/>
                <w:szCs w:val="32"/>
                <w:lang w:eastAsia="en-ZA"/>
              </w:rPr>
              <w:t>Limp</w:t>
            </w:r>
          </w:p>
        </w:tc>
        <w:tc>
          <w:tcPr>
            <w:tcW w:w="1276" w:type="dxa"/>
            <w:tcBorders>
              <w:top w:val="single" w:sz="8" w:space="0" w:color="auto"/>
              <w:left w:val="nil"/>
              <w:bottom w:val="single" w:sz="8" w:space="0" w:color="auto"/>
              <w:right w:val="single" w:sz="4" w:space="0" w:color="auto"/>
            </w:tcBorders>
            <w:shd w:val="clear" w:color="000000" w:fill="FFC000"/>
            <w:vAlign w:val="bottom"/>
            <w:hideMark/>
          </w:tcPr>
          <w:p w:rsidR="00426298" w:rsidRPr="00492AEA" w:rsidRDefault="00492AEA" w:rsidP="009D5FFF">
            <w:pPr>
              <w:spacing w:after="0" w:line="240" w:lineRule="auto"/>
              <w:rPr>
                <w:rFonts w:ascii="Arial" w:eastAsia="Times New Roman" w:hAnsi="Arial" w:cs="Arial"/>
                <w:b/>
                <w:bCs/>
                <w:sz w:val="32"/>
                <w:szCs w:val="32"/>
                <w:lang w:eastAsia="en-ZA"/>
              </w:rPr>
            </w:pPr>
            <w:r w:rsidRPr="00492AEA">
              <w:rPr>
                <w:rFonts w:ascii="Arial" w:eastAsia="Times New Roman" w:hAnsi="Arial" w:cs="Arial"/>
                <w:b/>
                <w:bCs/>
                <w:sz w:val="32"/>
                <w:szCs w:val="32"/>
                <w:lang w:eastAsia="en-ZA"/>
              </w:rPr>
              <w:t>Mp</w:t>
            </w:r>
          </w:p>
        </w:tc>
        <w:tc>
          <w:tcPr>
            <w:tcW w:w="1701" w:type="dxa"/>
            <w:tcBorders>
              <w:top w:val="single" w:sz="8" w:space="0" w:color="auto"/>
              <w:left w:val="nil"/>
              <w:bottom w:val="single" w:sz="8" w:space="0" w:color="auto"/>
              <w:right w:val="single" w:sz="4" w:space="0" w:color="auto"/>
            </w:tcBorders>
            <w:shd w:val="clear" w:color="000000" w:fill="FFC000"/>
            <w:vAlign w:val="bottom"/>
            <w:hideMark/>
          </w:tcPr>
          <w:p w:rsidR="00426298" w:rsidRPr="00492AEA" w:rsidRDefault="00492AEA" w:rsidP="009D5FFF">
            <w:pPr>
              <w:spacing w:after="0" w:line="240" w:lineRule="auto"/>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NC</w:t>
            </w:r>
          </w:p>
        </w:tc>
        <w:tc>
          <w:tcPr>
            <w:tcW w:w="1134" w:type="dxa"/>
            <w:tcBorders>
              <w:top w:val="single" w:sz="8" w:space="0" w:color="auto"/>
              <w:left w:val="nil"/>
              <w:bottom w:val="single" w:sz="8" w:space="0" w:color="auto"/>
              <w:right w:val="single" w:sz="4" w:space="0" w:color="auto"/>
            </w:tcBorders>
            <w:shd w:val="clear" w:color="000000" w:fill="FFC000"/>
            <w:vAlign w:val="bottom"/>
            <w:hideMark/>
          </w:tcPr>
          <w:p w:rsidR="00426298" w:rsidRPr="00492AEA" w:rsidRDefault="00426298" w:rsidP="009D5FFF">
            <w:pPr>
              <w:spacing w:after="0" w:line="240" w:lineRule="auto"/>
              <w:rPr>
                <w:rFonts w:ascii="Arial" w:eastAsia="Times New Roman" w:hAnsi="Arial" w:cs="Arial"/>
                <w:b/>
                <w:bCs/>
                <w:sz w:val="32"/>
                <w:szCs w:val="32"/>
                <w:lang w:eastAsia="en-ZA"/>
              </w:rPr>
            </w:pPr>
            <w:r w:rsidRPr="00492AEA">
              <w:rPr>
                <w:rFonts w:ascii="Arial" w:eastAsia="Times New Roman" w:hAnsi="Arial" w:cs="Arial"/>
                <w:b/>
                <w:bCs/>
                <w:sz w:val="32"/>
                <w:szCs w:val="32"/>
                <w:lang w:eastAsia="en-ZA"/>
              </w:rPr>
              <w:t>N</w:t>
            </w:r>
            <w:r w:rsidR="00492AEA" w:rsidRPr="00492AEA">
              <w:rPr>
                <w:rFonts w:ascii="Arial" w:eastAsia="Times New Roman" w:hAnsi="Arial" w:cs="Arial"/>
                <w:b/>
                <w:bCs/>
                <w:sz w:val="32"/>
                <w:szCs w:val="32"/>
                <w:lang w:eastAsia="en-ZA"/>
              </w:rPr>
              <w:t>W</w:t>
            </w:r>
          </w:p>
        </w:tc>
        <w:tc>
          <w:tcPr>
            <w:tcW w:w="1276" w:type="dxa"/>
            <w:tcBorders>
              <w:top w:val="single" w:sz="8" w:space="0" w:color="auto"/>
              <w:left w:val="nil"/>
              <w:bottom w:val="single" w:sz="8" w:space="0" w:color="auto"/>
              <w:right w:val="single" w:sz="4" w:space="0" w:color="auto"/>
            </w:tcBorders>
            <w:shd w:val="clear" w:color="000000" w:fill="FFC000"/>
            <w:vAlign w:val="bottom"/>
            <w:hideMark/>
          </w:tcPr>
          <w:p w:rsidR="00426298" w:rsidRPr="00492AEA" w:rsidRDefault="00426298" w:rsidP="009D5FFF">
            <w:pPr>
              <w:spacing w:after="0" w:line="240" w:lineRule="auto"/>
              <w:rPr>
                <w:rFonts w:ascii="Arial" w:eastAsia="Times New Roman" w:hAnsi="Arial" w:cs="Arial"/>
                <w:b/>
                <w:bCs/>
                <w:sz w:val="32"/>
                <w:szCs w:val="32"/>
                <w:lang w:eastAsia="en-ZA"/>
              </w:rPr>
            </w:pPr>
            <w:r w:rsidRPr="00492AEA">
              <w:rPr>
                <w:rFonts w:ascii="Arial" w:eastAsia="Times New Roman" w:hAnsi="Arial" w:cs="Arial"/>
                <w:b/>
                <w:bCs/>
                <w:sz w:val="32"/>
                <w:szCs w:val="32"/>
                <w:lang w:eastAsia="en-ZA"/>
              </w:rPr>
              <w:t>WC</w:t>
            </w:r>
          </w:p>
        </w:tc>
        <w:tc>
          <w:tcPr>
            <w:tcW w:w="1417" w:type="dxa"/>
            <w:tcBorders>
              <w:top w:val="single" w:sz="8" w:space="0" w:color="auto"/>
              <w:left w:val="nil"/>
              <w:bottom w:val="single" w:sz="8" w:space="0" w:color="auto"/>
              <w:right w:val="single" w:sz="8" w:space="0" w:color="auto"/>
            </w:tcBorders>
            <w:shd w:val="clear" w:color="000000" w:fill="FFC000"/>
            <w:vAlign w:val="bottom"/>
            <w:hideMark/>
          </w:tcPr>
          <w:p w:rsidR="00426298" w:rsidRPr="00492AEA" w:rsidRDefault="00426298" w:rsidP="009D5FFF">
            <w:pPr>
              <w:spacing w:after="0" w:line="240" w:lineRule="auto"/>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 xml:space="preserve">TOTAL </w:t>
            </w:r>
          </w:p>
        </w:tc>
      </w:tr>
      <w:tr w:rsidR="00426298" w:rsidRPr="00426298" w:rsidTr="00492AEA">
        <w:trPr>
          <w:trHeight w:val="269"/>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30-Mar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514</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514</w:t>
            </w:r>
          </w:p>
        </w:tc>
      </w:tr>
      <w:tr w:rsidR="00426298" w:rsidRPr="00426298" w:rsidTr="00492AEA">
        <w:trPr>
          <w:trHeight w:val="127"/>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31-Mar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293</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293</w:t>
            </w:r>
          </w:p>
        </w:tc>
      </w:tr>
      <w:tr w:rsidR="00426298" w:rsidRPr="00426298" w:rsidTr="00492AEA">
        <w:trPr>
          <w:trHeight w:val="201"/>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01-Apr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451</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451</w:t>
            </w:r>
          </w:p>
        </w:tc>
      </w:tr>
      <w:tr w:rsidR="00426298" w:rsidRPr="00426298" w:rsidTr="00492AEA">
        <w:trPr>
          <w:trHeight w:val="261"/>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02-Apr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936</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936</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03-Apr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385</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105</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490</w:t>
            </w:r>
          </w:p>
        </w:tc>
      </w:tr>
      <w:tr w:rsidR="00426298" w:rsidRPr="00426298" w:rsidTr="00492AEA">
        <w:trPr>
          <w:trHeight w:val="113"/>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04-Apr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20</w:t>
            </w:r>
          </w:p>
        </w:tc>
      </w:tr>
      <w:tr w:rsidR="00426298" w:rsidRPr="00426298" w:rsidTr="00492AEA">
        <w:trPr>
          <w:trHeight w:val="187"/>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05-Apr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06-Apr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379</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5</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693</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8</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072</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07-Apr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438</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056</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494</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08-Apr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790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011</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4</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801</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09-Apr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303</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570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873</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10-Apr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141</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164</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050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355</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11-Apr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751</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495</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121</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164</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000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5</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531</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12-Apr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833</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506</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164</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500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5</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003</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13-Apr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1 843</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000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351</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310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500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7</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004</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14-Apr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1 963</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8</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847</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131</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705</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164</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490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300</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15-Apr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2 952</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500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018</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164</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020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7</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654</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16-Apr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3 151</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990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3</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258</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164</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655</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10</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218</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17-Apr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354</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3 126</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990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627</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161</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750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10</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008</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18-Apr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546</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814</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500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375</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188</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164</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750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7</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337</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19-Apr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890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990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627</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164</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486</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6</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157</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20-Apr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666</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3 224</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540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819</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805</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223</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164</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4</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575</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14</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016</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21-Apr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400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2 680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1750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819</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432</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1225</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164</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080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9</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550</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22-Apr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575</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2 159</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000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473</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831</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644</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5</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082</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010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16</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774</w:t>
            </w:r>
          </w:p>
        </w:tc>
      </w:tr>
      <w:tr w:rsidR="00426298" w:rsidRPr="00426298" w:rsidTr="00492AEA">
        <w:trPr>
          <w:trHeight w:val="139"/>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23-Apr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010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2 440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000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3</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277</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82</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523</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576</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10</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908</w:t>
            </w:r>
          </w:p>
        </w:tc>
      </w:tr>
      <w:tr w:rsidR="00426298" w:rsidRPr="00426298" w:rsidTr="00492AEA">
        <w:trPr>
          <w:trHeight w:val="11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24-Apr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380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525</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1 467</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250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983</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131</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528</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666</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7</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930</w:t>
            </w:r>
          </w:p>
        </w:tc>
      </w:tr>
      <w:tr w:rsidR="00426298" w:rsidRPr="00426298" w:rsidTr="00492AEA">
        <w:trPr>
          <w:trHeight w:val="31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25-Apr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875</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782</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617</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500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000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4</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352</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364</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856</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3</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400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14</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746</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26-Apr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275</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394</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54</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000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233</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4</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192</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6</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296</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010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15</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454</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27-Apr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369</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434</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855</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500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500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943</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206</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5</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200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14</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007</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28-Apr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384</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414</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146</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441</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500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538</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206</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450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11</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079</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29-Apr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000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443</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058</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300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267</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83</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338</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4</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700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21</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189</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30-Apr</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330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454</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4</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713</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875</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500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316</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462</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3</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650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300</w:t>
            </w:r>
          </w:p>
        </w:tc>
      </w:tr>
      <w:tr w:rsidR="00426298" w:rsidRPr="00426298" w:rsidTr="00492AEA">
        <w:trPr>
          <w:trHeight w:val="285"/>
        </w:trPr>
        <w:tc>
          <w:tcPr>
            <w:tcW w:w="1413" w:type="dxa"/>
            <w:tcBorders>
              <w:top w:val="nil"/>
              <w:left w:val="single" w:sz="4" w:space="0" w:color="auto"/>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01-May</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530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309</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5</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163</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335</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000</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412</w:t>
            </w:r>
          </w:p>
        </w:tc>
        <w:tc>
          <w:tcPr>
            <w:tcW w:w="1276"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355</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10</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104</w:t>
            </w:r>
          </w:p>
        </w:tc>
      </w:tr>
      <w:tr w:rsidR="00426298" w:rsidRPr="00426298" w:rsidTr="00492AEA">
        <w:trPr>
          <w:trHeight w:val="285"/>
        </w:trPr>
        <w:tc>
          <w:tcPr>
            <w:tcW w:w="1413" w:type="dxa"/>
            <w:tcBorders>
              <w:top w:val="nil"/>
              <w:left w:val="single" w:sz="4" w:space="0" w:color="auto"/>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02-May</w:t>
            </w:r>
          </w:p>
        </w:tc>
        <w:tc>
          <w:tcPr>
            <w:tcW w:w="1134" w:type="dxa"/>
            <w:tcBorders>
              <w:top w:val="nil"/>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nil"/>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466</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234</w:t>
            </w:r>
          </w:p>
        </w:tc>
        <w:tc>
          <w:tcPr>
            <w:tcW w:w="1276" w:type="dxa"/>
            <w:tcBorders>
              <w:top w:val="nil"/>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200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500</w:t>
            </w:r>
          </w:p>
        </w:tc>
        <w:tc>
          <w:tcPr>
            <w:tcW w:w="1276" w:type="dxa"/>
            <w:tcBorders>
              <w:top w:val="nil"/>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nil"/>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450</w:t>
            </w:r>
          </w:p>
        </w:tc>
        <w:tc>
          <w:tcPr>
            <w:tcW w:w="1134" w:type="dxa"/>
            <w:tcBorders>
              <w:top w:val="nil"/>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nil"/>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3</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030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4</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880</w:t>
            </w:r>
          </w:p>
        </w:tc>
      </w:tr>
      <w:tr w:rsidR="00426298" w:rsidRPr="00426298" w:rsidTr="00492AEA">
        <w:trPr>
          <w:trHeight w:val="285"/>
        </w:trPr>
        <w:tc>
          <w:tcPr>
            <w:tcW w:w="1413" w:type="dxa"/>
            <w:tcBorders>
              <w:top w:val="single" w:sz="4" w:space="0" w:color="auto"/>
              <w:left w:val="single" w:sz="4" w:space="0" w:color="auto"/>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03-May</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141</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503</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936</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450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322</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100</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015</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8</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467</w:t>
            </w:r>
          </w:p>
        </w:tc>
      </w:tr>
      <w:tr w:rsidR="00426298" w:rsidRPr="00426298" w:rsidTr="00492AEA">
        <w:trPr>
          <w:trHeight w:val="285"/>
        </w:trPr>
        <w:tc>
          <w:tcPr>
            <w:tcW w:w="1413" w:type="dxa"/>
            <w:tcBorders>
              <w:top w:val="single" w:sz="4" w:space="0" w:color="auto"/>
              <w:left w:val="single" w:sz="4" w:space="0" w:color="auto"/>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04-May</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675</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421</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750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350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682</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668</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3</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000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9</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546</w:t>
            </w:r>
          </w:p>
        </w:tc>
      </w:tr>
      <w:tr w:rsidR="00426298" w:rsidRPr="00426298" w:rsidTr="00492AEA">
        <w:trPr>
          <w:trHeight w:val="285"/>
        </w:trPr>
        <w:tc>
          <w:tcPr>
            <w:tcW w:w="1413" w:type="dxa"/>
            <w:tcBorders>
              <w:top w:val="single" w:sz="4" w:space="0" w:color="auto"/>
              <w:left w:val="single" w:sz="4" w:space="0" w:color="auto"/>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05-May</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289</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918</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2 983</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300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300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138</w:t>
            </w:r>
          </w:p>
        </w:tc>
        <w:tc>
          <w:tcPr>
            <w:tcW w:w="1701"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502</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030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342</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13</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802</w:t>
            </w:r>
          </w:p>
        </w:tc>
      </w:tr>
      <w:tr w:rsidR="00426298" w:rsidRPr="00426298" w:rsidTr="00492AEA">
        <w:trPr>
          <w:trHeight w:val="285"/>
        </w:trPr>
        <w:tc>
          <w:tcPr>
            <w:tcW w:w="1413" w:type="dxa"/>
            <w:tcBorders>
              <w:top w:val="single" w:sz="4" w:space="0" w:color="auto"/>
              <w:left w:val="single" w:sz="4" w:space="0" w:color="auto"/>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06-May</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074</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271</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6 140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400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000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186</w:t>
            </w:r>
          </w:p>
        </w:tc>
        <w:tc>
          <w:tcPr>
            <w:tcW w:w="1701"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704</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412</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478</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14</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665</w:t>
            </w:r>
          </w:p>
        </w:tc>
      </w:tr>
      <w:tr w:rsidR="00426298" w:rsidRPr="00426298" w:rsidTr="00492AEA">
        <w:trPr>
          <w:trHeight w:val="285"/>
        </w:trPr>
        <w:tc>
          <w:tcPr>
            <w:tcW w:w="1413" w:type="dxa"/>
            <w:tcBorders>
              <w:top w:val="single" w:sz="4" w:space="0" w:color="auto"/>
              <w:left w:val="single" w:sz="4" w:space="0" w:color="auto"/>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07-May</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400</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148</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729</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575</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200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133</w:t>
            </w:r>
          </w:p>
        </w:tc>
        <w:tc>
          <w:tcPr>
            <w:tcW w:w="1701"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786</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618</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450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11</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039</w:t>
            </w:r>
          </w:p>
        </w:tc>
      </w:tr>
      <w:tr w:rsidR="00426298" w:rsidRPr="00426298" w:rsidTr="00492AEA">
        <w:trPr>
          <w:trHeight w:val="285"/>
        </w:trPr>
        <w:tc>
          <w:tcPr>
            <w:tcW w:w="1413" w:type="dxa"/>
            <w:tcBorders>
              <w:top w:val="single" w:sz="4" w:space="0" w:color="auto"/>
              <w:left w:val="single" w:sz="4" w:space="0" w:color="auto"/>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08-May</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059</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570</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552</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800</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780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645</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998</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000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11</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404</w:t>
            </w:r>
          </w:p>
        </w:tc>
      </w:tr>
      <w:tr w:rsidR="00426298" w:rsidRPr="00426298" w:rsidTr="00492AEA">
        <w:trPr>
          <w:trHeight w:val="285"/>
        </w:trPr>
        <w:tc>
          <w:tcPr>
            <w:tcW w:w="1413" w:type="dxa"/>
            <w:tcBorders>
              <w:top w:val="single" w:sz="4" w:space="0" w:color="auto"/>
              <w:left w:val="single" w:sz="4" w:space="0" w:color="auto"/>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09-May</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300</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875</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081</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875</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650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913</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750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950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10</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394</w:t>
            </w:r>
          </w:p>
        </w:tc>
      </w:tr>
      <w:tr w:rsidR="00426298" w:rsidRPr="00426298" w:rsidTr="00492AEA">
        <w:trPr>
          <w:trHeight w:val="285"/>
        </w:trPr>
        <w:tc>
          <w:tcPr>
            <w:tcW w:w="1413" w:type="dxa"/>
            <w:tcBorders>
              <w:top w:val="single" w:sz="4" w:space="0" w:color="auto"/>
              <w:left w:val="single" w:sz="4" w:space="0" w:color="auto"/>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10-May</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754</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300</w:t>
            </w:r>
          </w:p>
        </w:tc>
        <w:tc>
          <w:tcPr>
            <w:tcW w:w="1417" w:type="dxa"/>
            <w:tcBorders>
              <w:top w:val="nil"/>
              <w:left w:val="nil"/>
              <w:bottom w:val="single" w:sz="4"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5</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527</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985</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200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800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900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11</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466</w:t>
            </w:r>
          </w:p>
        </w:tc>
      </w:tr>
      <w:tr w:rsidR="00426298" w:rsidRPr="00426298" w:rsidTr="00492AEA">
        <w:trPr>
          <w:trHeight w:val="285"/>
        </w:trPr>
        <w:tc>
          <w:tcPr>
            <w:tcW w:w="1413" w:type="dxa"/>
            <w:tcBorders>
              <w:top w:val="single" w:sz="4" w:space="0" w:color="auto"/>
              <w:left w:val="single" w:sz="4" w:space="0" w:color="auto"/>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11-May</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898</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243</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4</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965</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075</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000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421</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650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700</w:t>
            </w:r>
          </w:p>
        </w:tc>
        <w:tc>
          <w:tcPr>
            <w:tcW w:w="1417"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13</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952</w:t>
            </w:r>
          </w:p>
        </w:tc>
      </w:tr>
      <w:tr w:rsidR="00426298" w:rsidRPr="00426298" w:rsidTr="00492AEA">
        <w:trPr>
          <w:trHeight w:val="285"/>
        </w:trPr>
        <w:tc>
          <w:tcPr>
            <w:tcW w:w="1413" w:type="dxa"/>
            <w:tcBorders>
              <w:top w:val="single" w:sz="4" w:space="0" w:color="auto"/>
              <w:left w:val="single" w:sz="4" w:space="0" w:color="auto"/>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12-May</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154</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566</w:t>
            </w:r>
          </w:p>
        </w:tc>
        <w:tc>
          <w:tcPr>
            <w:tcW w:w="1417" w:type="dxa"/>
            <w:tcBorders>
              <w:top w:val="nil"/>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4</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518</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586</w:t>
            </w:r>
          </w:p>
        </w:tc>
        <w:tc>
          <w:tcPr>
            <w:tcW w:w="1134" w:type="dxa"/>
            <w:tcBorders>
              <w:top w:val="nil"/>
              <w:left w:val="nil"/>
              <w:bottom w:val="single" w:sz="4"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570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2</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639</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300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060</w:t>
            </w:r>
          </w:p>
        </w:tc>
        <w:tc>
          <w:tcPr>
            <w:tcW w:w="1417" w:type="dxa"/>
            <w:tcBorders>
              <w:top w:val="nil"/>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11</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393</w:t>
            </w:r>
          </w:p>
        </w:tc>
      </w:tr>
      <w:tr w:rsidR="00426298" w:rsidRPr="00426298" w:rsidTr="00492AEA">
        <w:trPr>
          <w:trHeight w:val="293"/>
        </w:trPr>
        <w:tc>
          <w:tcPr>
            <w:tcW w:w="1413" w:type="dxa"/>
            <w:tcBorders>
              <w:top w:val="single" w:sz="4" w:space="0" w:color="auto"/>
              <w:left w:val="single" w:sz="4" w:space="0" w:color="auto"/>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13-May</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0</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639</w:t>
            </w:r>
          </w:p>
        </w:tc>
        <w:tc>
          <w:tcPr>
            <w:tcW w:w="1417"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3</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634</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789</w:t>
            </w:r>
          </w:p>
        </w:tc>
        <w:tc>
          <w:tcPr>
            <w:tcW w:w="1134" w:type="dxa"/>
            <w:tcBorders>
              <w:top w:val="nil"/>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380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701"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134"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0</w:t>
            </w:r>
          </w:p>
        </w:tc>
        <w:tc>
          <w:tcPr>
            <w:tcW w:w="1276"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sz w:val="32"/>
                <w:szCs w:val="32"/>
                <w:lang w:eastAsia="en-ZA"/>
              </w:rPr>
            </w:pPr>
            <w:r w:rsidRPr="00492AEA">
              <w:rPr>
                <w:rFonts w:ascii="Arial" w:eastAsia="Times New Roman" w:hAnsi="Arial" w:cs="Arial"/>
                <w:sz w:val="32"/>
                <w:szCs w:val="32"/>
                <w:lang w:eastAsia="en-ZA"/>
              </w:rPr>
              <w:t>1</w:t>
            </w:r>
            <w:r w:rsidR="00232C3A" w:rsidRPr="00492AEA">
              <w:rPr>
                <w:rFonts w:ascii="Arial" w:eastAsia="Times New Roman" w:hAnsi="Arial" w:cs="Arial"/>
                <w:sz w:val="32"/>
                <w:szCs w:val="32"/>
                <w:lang w:eastAsia="en-ZA"/>
              </w:rPr>
              <w:t xml:space="preserve"> </w:t>
            </w:r>
            <w:r w:rsidRPr="00492AEA">
              <w:rPr>
                <w:rFonts w:ascii="Arial" w:eastAsia="Times New Roman" w:hAnsi="Arial" w:cs="Arial"/>
                <w:sz w:val="32"/>
                <w:szCs w:val="32"/>
                <w:lang w:eastAsia="en-ZA"/>
              </w:rPr>
              <w:t>500</w:t>
            </w:r>
          </w:p>
        </w:tc>
        <w:tc>
          <w:tcPr>
            <w:tcW w:w="1417" w:type="dxa"/>
            <w:tcBorders>
              <w:top w:val="single" w:sz="4" w:space="0" w:color="auto"/>
              <w:left w:val="nil"/>
              <w:bottom w:val="nil"/>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6</w:t>
            </w:r>
            <w:r w:rsidR="00232C3A" w:rsidRPr="00492AEA">
              <w:rPr>
                <w:rFonts w:ascii="Arial" w:eastAsia="Times New Roman" w:hAnsi="Arial" w:cs="Arial"/>
                <w:color w:val="000000"/>
                <w:sz w:val="32"/>
                <w:szCs w:val="32"/>
                <w:lang w:eastAsia="en-ZA"/>
              </w:rPr>
              <w:t xml:space="preserve"> </w:t>
            </w:r>
            <w:r w:rsidRPr="00492AEA">
              <w:rPr>
                <w:rFonts w:ascii="Arial" w:eastAsia="Times New Roman" w:hAnsi="Arial" w:cs="Arial"/>
                <w:color w:val="000000"/>
                <w:sz w:val="32"/>
                <w:szCs w:val="32"/>
                <w:lang w:eastAsia="en-ZA"/>
              </w:rPr>
              <w:t>942</w:t>
            </w:r>
          </w:p>
        </w:tc>
      </w:tr>
      <w:tr w:rsidR="00426298" w:rsidRPr="00426298" w:rsidTr="00492AEA">
        <w:trPr>
          <w:trHeight w:val="293"/>
        </w:trPr>
        <w:tc>
          <w:tcPr>
            <w:tcW w:w="1413" w:type="dxa"/>
            <w:tcBorders>
              <w:top w:val="single" w:sz="4" w:space="0" w:color="auto"/>
              <w:left w:val="single" w:sz="4" w:space="0" w:color="auto"/>
              <w:bottom w:val="single" w:sz="4" w:space="0" w:color="auto"/>
              <w:right w:val="nil"/>
            </w:tcBorders>
            <w:shd w:val="clear" w:color="auto" w:fill="auto"/>
            <w:vAlign w:val="bottom"/>
            <w:hideMark/>
          </w:tcPr>
          <w:p w:rsidR="00426298" w:rsidRPr="00492AEA" w:rsidRDefault="00426298" w:rsidP="009D5FFF">
            <w:pPr>
              <w:spacing w:after="0" w:line="240" w:lineRule="auto"/>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TOTAL</w:t>
            </w:r>
          </w:p>
        </w:tc>
        <w:tc>
          <w:tcPr>
            <w:tcW w:w="1134"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26298" w:rsidRPr="00492AEA" w:rsidRDefault="00426298" w:rsidP="009D5FFF">
            <w:pPr>
              <w:spacing w:after="0" w:line="240" w:lineRule="auto"/>
              <w:ind w:right="-108"/>
              <w:rPr>
                <w:rFonts w:ascii="Arial" w:eastAsia="Times New Roman" w:hAnsi="Arial" w:cs="Arial"/>
                <w:b/>
                <w:bCs/>
                <w:sz w:val="32"/>
                <w:szCs w:val="32"/>
                <w:lang w:eastAsia="en-ZA"/>
              </w:rPr>
            </w:pPr>
            <w:r w:rsidRPr="00492AEA">
              <w:rPr>
                <w:rFonts w:ascii="Arial" w:eastAsia="Times New Roman" w:hAnsi="Arial" w:cs="Arial"/>
                <w:b/>
                <w:bCs/>
                <w:sz w:val="32"/>
                <w:szCs w:val="32"/>
                <w:lang w:eastAsia="en-ZA"/>
              </w:rPr>
              <w:t>20</w:t>
            </w:r>
            <w:r w:rsidR="00232C3A" w:rsidRPr="00492AEA">
              <w:rPr>
                <w:rFonts w:ascii="Arial" w:eastAsia="Times New Roman" w:hAnsi="Arial" w:cs="Arial"/>
                <w:b/>
                <w:bCs/>
                <w:sz w:val="32"/>
                <w:szCs w:val="32"/>
                <w:lang w:eastAsia="en-ZA"/>
              </w:rPr>
              <w:t xml:space="preserve"> </w:t>
            </w:r>
            <w:r w:rsidRPr="00492AEA">
              <w:rPr>
                <w:rFonts w:ascii="Arial" w:eastAsia="Times New Roman" w:hAnsi="Arial" w:cs="Arial"/>
                <w:b/>
                <w:bCs/>
                <w:sz w:val="32"/>
                <w:szCs w:val="32"/>
                <w:lang w:eastAsia="en-ZA"/>
              </w:rPr>
              <w:t>328</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9</w:t>
            </w:r>
            <w:r w:rsidR="00232C3A" w:rsidRPr="00492AEA">
              <w:rPr>
                <w:rFonts w:ascii="Arial" w:eastAsia="Times New Roman" w:hAnsi="Arial" w:cs="Arial"/>
                <w:b/>
                <w:bCs/>
                <w:color w:val="000000"/>
                <w:sz w:val="32"/>
                <w:szCs w:val="32"/>
                <w:lang w:eastAsia="en-ZA"/>
              </w:rPr>
              <w:t xml:space="preserve"> </w:t>
            </w:r>
            <w:r w:rsidRPr="00492AEA">
              <w:rPr>
                <w:rFonts w:ascii="Arial" w:eastAsia="Times New Roman" w:hAnsi="Arial" w:cs="Arial"/>
                <w:b/>
                <w:bCs/>
                <w:color w:val="000000"/>
                <w:sz w:val="32"/>
                <w:szCs w:val="32"/>
                <w:lang w:eastAsia="en-ZA"/>
              </w:rPr>
              <w:t>254</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107</w:t>
            </w:r>
            <w:r w:rsidR="00232C3A" w:rsidRPr="00492AEA">
              <w:rPr>
                <w:rFonts w:ascii="Arial" w:eastAsia="Times New Roman" w:hAnsi="Arial" w:cs="Arial"/>
                <w:b/>
                <w:bCs/>
                <w:color w:val="000000"/>
                <w:sz w:val="32"/>
                <w:szCs w:val="32"/>
                <w:lang w:eastAsia="en-ZA"/>
              </w:rPr>
              <w:t xml:space="preserve"> </w:t>
            </w:r>
            <w:r w:rsidRPr="00492AEA">
              <w:rPr>
                <w:rFonts w:ascii="Arial" w:eastAsia="Times New Roman" w:hAnsi="Arial" w:cs="Arial"/>
                <w:b/>
                <w:bCs/>
                <w:color w:val="000000"/>
                <w:sz w:val="32"/>
                <w:szCs w:val="32"/>
                <w:lang w:eastAsia="en-ZA"/>
              </w:rPr>
              <w:t>634</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32</w:t>
            </w:r>
            <w:r w:rsidR="00232C3A" w:rsidRPr="00492AEA">
              <w:rPr>
                <w:rFonts w:ascii="Arial" w:eastAsia="Times New Roman" w:hAnsi="Arial" w:cs="Arial"/>
                <w:b/>
                <w:bCs/>
                <w:color w:val="000000"/>
                <w:sz w:val="32"/>
                <w:szCs w:val="32"/>
                <w:lang w:eastAsia="en-ZA"/>
              </w:rPr>
              <w:t xml:space="preserve"> </w:t>
            </w:r>
            <w:r w:rsidRPr="00492AEA">
              <w:rPr>
                <w:rFonts w:ascii="Arial" w:eastAsia="Times New Roman" w:hAnsi="Arial" w:cs="Arial"/>
                <w:b/>
                <w:bCs/>
                <w:color w:val="000000"/>
                <w:sz w:val="32"/>
                <w:szCs w:val="32"/>
                <w:lang w:eastAsia="en-ZA"/>
              </w:rPr>
              <w:t>276</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426298" w:rsidRPr="00492AEA" w:rsidRDefault="00426298" w:rsidP="009D5FFF">
            <w:pPr>
              <w:spacing w:after="0" w:line="240" w:lineRule="auto"/>
              <w:ind w:right="-108"/>
              <w:rPr>
                <w:rFonts w:ascii="Arial" w:eastAsia="Times New Roman" w:hAnsi="Arial" w:cs="Arial"/>
                <w:b/>
                <w:bCs/>
                <w:sz w:val="32"/>
                <w:szCs w:val="32"/>
                <w:lang w:eastAsia="en-ZA"/>
              </w:rPr>
            </w:pPr>
            <w:r w:rsidRPr="00492AEA">
              <w:rPr>
                <w:rFonts w:ascii="Arial" w:eastAsia="Times New Roman" w:hAnsi="Arial" w:cs="Arial"/>
                <w:b/>
                <w:bCs/>
                <w:sz w:val="32"/>
                <w:szCs w:val="32"/>
                <w:lang w:eastAsia="en-ZA"/>
              </w:rPr>
              <w:t>49</w:t>
            </w:r>
            <w:r w:rsidR="00232C3A" w:rsidRPr="00492AEA">
              <w:rPr>
                <w:rFonts w:ascii="Arial" w:eastAsia="Times New Roman" w:hAnsi="Arial" w:cs="Arial"/>
                <w:b/>
                <w:bCs/>
                <w:sz w:val="32"/>
                <w:szCs w:val="32"/>
                <w:lang w:eastAsia="en-ZA"/>
              </w:rPr>
              <w:t xml:space="preserve"> </w:t>
            </w:r>
            <w:r w:rsidRPr="00492AEA">
              <w:rPr>
                <w:rFonts w:ascii="Arial" w:eastAsia="Times New Roman" w:hAnsi="Arial" w:cs="Arial"/>
                <w:b/>
                <w:bCs/>
                <w:sz w:val="32"/>
                <w:szCs w:val="32"/>
                <w:lang w:eastAsia="en-ZA"/>
              </w:rPr>
              <w:t>024</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426298" w:rsidRPr="00492AEA" w:rsidRDefault="00426298" w:rsidP="009D5FFF">
            <w:pPr>
              <w:spacing w:after="0" w:line="240" w:lineRule="auto"/>
              <w:rPr>
                <w:rFonts w:ascii="Arial" w:eastAsia="Times New Roman" w:hAnsi="Arial" w:cs="Arial"/>
                <w:b/>
                <w:bCs/>
                <w:sz w:val="32"/>
                <w:szCs w:val="32"/>
                <w:lang w:eastAsia="en-ZA"/>
              </w:rPr>
            </w:pPr>
            <w:r w:rsidRPr="00492AEA">
              <w:rPr>
                <w:rFonts w:ascii="Arial" w:eastAsia="Times New Roman" w:hAnsi="Arial" w:cs="Arial"/>
                <w:b/>
                <w:bCs/>
                <w:sz w:val="32"/>
                <w:szCs w:val="32"/>
                <w:lang w:eastAsia="en-ZA"/>
              </w:rPr>
              <w:t>28</w:t>
            </w:r>
            <w:r w:rsidR="00232C3A" w:rsidRPr="00492AEA">
              <w:rPr>
                <w:rFonts w:ascii="Arial" w:eastAsia="Times New Roman" w:hAnsi="Arial" w:cs="Arial"/>
                <w:b/>
                <w:bCs/>
                <w:sz w:val="32"/>
                <w:szCs w:val="32"/>
                <w:lang w:eastAsia="en-ZA"/>
              </w:rPr>
              <w:t xml:space="preserve"> </w:t>
            </w:r>
            <w:r w:rsidRPr="00492AEA">
              <w:rPr>
                <w:rFonts w:ascii="Arial" w:eastAsia="Times New Roman" w:hAnsi="Arial" w:cs="Arial"/>
                <w:b/>
                <w:bCs/>
                <w:sz w:val="32"/>
                <w:szCs w:val="32"/>
                <w:lang w:eastAsia="en-ZA"/>
              </w:rPr>
              <w:t>274</w:t>
            </w:r>
          </w:p>
        </w:tc>
        <w:tc>
          <w:tcPr>
            <w:tcW w:w="1701" w:type="dxa"/>
            <w:tcBorders>
              <w:top w:val="single" w:sz="8" w:space="0" w:color="auto"/>
              <w:left w:val="nil"/>
              <w:bottom w:val="single" w:sz="8"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b/>
                <w:bCs/>
                <w:sz w:val="32"/>
                <w:szCs w:val="32"/>
                <w:lang w:eastAsia="en-ZA"/>
              </w:rPr>
            </w:pPr>
            <w:r w:rsidRPr="00492AEA">
              <w:rPr>
                <w:rFonts w:ascii="Arial" w:eastAsia="Times New Roman" w:hAnsi="Arial" w:cs="Arial"/>
                <w:b/>
                <w:bCs/>
                <w:sz w:val="32"/>
                <w:szCs w:val="32"/>
                <w:lang w:eastAsia="en-ZA"/>
              </w:rPr>
              <w:t>42</w:t>
            </w:r>
            <w:r w:rsidR="00232C3A" w:rsidRPr="00492AEA">
              <w:rPr>
                <w:rFonts w:ascii="Arial" w:eastAsia="Times New Roman" w:hAnsi="Arial" w:cs="Arial"/>
                <w:b/>
                <w:bCs/>
                <w:sz w:val="32"/>
                <w:szCs w:val="32"/>
                <w:lang w:eastAsia="en-ZA"/>
              </w:rPr>
              <w:t xml:space="preserve"> </w:t>
            </w:r>
            <w:r w:rsidRPr="00492AEA">
              <w:rPr>
                <w:rFonts w:ascii="Arial" w:eastAsia="Times New Roman" w:hAnsi="Arial" w:cs="Arial"/>
                <w:b/>
                <w:bCs/>
                <w:sz w:val="32"/>
                <w:szCs w:val="32"/>
                <w:lang w:eastAsia="en-ZA"/>
              </w:rPr>
              <w:t>396</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426298" w:rsidRPr="00492AEA" w:rsidRDefault="00426298" w:rsidP="009D5FFF">
            <w:pPr>
              <w:spacing w:after="0" w:line="240" w:lineRule="auto"/>
              <w:ind w:right="-108"/>
              <w:rPr>
                <w:rFonts w:ascii="Arial" w:eastAsia="Times New Roman" w:hAnsi="Arial" w:cs="Arial"/>
                <w:b/>
                <w:bCs/>
                <w:sz w:val="32"/>
                <w:szCs w:val="32"/>
                <w:lang w:eastAsia="en-ZA"/>
              </w:rPr>
            </w:pPr>
            <w:r w:rsidRPr="00492AEA">
              <w:rPr>
                <w:rFonts w:ascii="Arial" w:eastAsia="Times New Roman" w:hAnsi="Arial" w:cs="Arial"/>
                <w:b/>
                <w:bCs/>
                <w:sz w:val="32"/>
                <w:szCs w:val="32"/>
                <w:lang w:eastAsia="en-ZA"/>
              </w:rPr>
              <w:t>26</w:t>
            </w:r>
            <w:r w:rsidR="00232C3A" w:rsidRPr="00492AEA">
              <w:rPr>
                <w:rFonts w:ascii="Arial" w:eastAsia="Times New Roman" w:hAnsi="Arial" w:cs="Arial"/>
                <w:b/>
                <w:bCs/>
                <w:sz w:val="32"/>
                <w:szCs w:val="32"/>
                <w:lang w:eastAsia="en-ZA"/>
              </w:rPr>
              <w:t xml:space="preserve"> </w:t>
            </w:r>
            <w:r w:rsidRPr="00492AEA">
              <w:rPr>
                <w:rFonts w:ascii="Arial" w:eastAsia="Times New Roman" w:hAnsi="Arial" w:cs="Arial"/>
                <w:b/>
                <w:bCs/>
                <w:sz w:val="32"/>
                <w:szCs w:val="32"/>
                <w:lang w:eastAsia="en-ZA"/>
              </w:rPr>
              <w:t>034</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b/>
                <w:bCs/>
                <w:sz w:val="32"/>
                <w:szCs w:val="32"/>
                <w:lang w:eastAsia="en-ZA"/>
              </w:rPr>
            </w:pPr>
            <w:r w:rsidRPr="00492AEA">
              <w:rPr>
                <w:rFonts w:ascii="Arial" w:eastAsia="Times New Roman" w:hAnsi="Arial" w:cs="Arial"/>
                <w:b/>
                <w:bCs/>
                <w:sz w:val="32"/>
                <w:szCs w:val="32"/>
                <w:lang w:eastAsia="en-ZA"/>
              </w:rPr>
              <w:t>67</w:t>
            </w:r>
            <w:r w:rsidR="00232C3A" w:rsidRPr="00492AEA">
              <w:rPr>
                <w:rFonts w:ascii="Arial" w:eastAsia="Times New Roman" w:hAnsi="Arial" w:cs="Arial"/>
                <w:b/>
                <w:bCs/>
                <w:sz w:val="32"/>
                <w:szCs w:val="32"/>
                <w:lang w:eastAsia="en-ZA"/>
              </w:rPr>
              <w:t xml:space="preserve"> </w:t>
            </w:r>
            <w:r w:rsidRPr="00492AEA">
              <w:rPr>
                <w:rFonts w:ascii="Arial" w:eastAsia="Times New Roman" w:hAnsi="Arial" w:cs="Arial"/>
                <w:b/>
                <w:bCs/>
                <w:sz w:val="32"/>
                <w:szCs w:val="32"/>
                <w:lang w:eastAsia="en-ZA"/>
              </w:rPr>
              <w:t>298</w:t>
            </w:r>
          </w:p>
        </w:tc>
        <w:tc>
          <w:tcPr>
            <w:tcW w:w="1417" w:type="dxa"/>
            <w:tcBorders>
              <w:top w:val="single" w:sz="8" w:space="0" w:color="auto"/>
              <w:left w:val="nil"/>
              <w:bottom w:val="single" w:sz="8" w:space="0" w:color="auto"/>
              <w:right w:val="single" w:sz="8" w:space="0" w:color="auto"/>
            </w:tcBorders>
            <w:shd w:val="clear" w:color="auto" w:fill="auto"/>
            <w:vAlign w:val="bottom"/>
            <w:hideMark/>
          </w:tcPr>
          <w:p w:rsidR="00426298" w:rsidRPr="00492AEA" w:rsidRDefault="00426298" w:rsidP="009D5FFF">
            <w:pPr>
              <w:spacing w:after="0" w:line="240" w:lineRule="auto"/>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382</w:t>
            </w:r>
            <w:r w:rsidR="00232C3A" w:rsidRPr="00492AEA">
              <w:rPr>
                <w:rFonts w:ascii="Arial" w:eastAsia="Times New Roman" w:hAnsi="Arial" w:cs="Arial"/>
                <w:b/>
                <w:bCs/>
                <w:color w:val="000000"/>
                <w:sz w:val="32"/>
                <w:szCs w:val="32"/>
                <w:lang w:eastAsia="en-ZA"/>
              </w:rPr>
              <w:t xml:space="preserve"> </w:t>
            </w:r>
            <w:r w:rsidRPr="00492AEA">
              <w:rPr>
                <w:rFonts w:ascii="Arial" w:eastAsia="Times New Roman" w:hAnsi="Arial" w:cs="Arial"/>
                <w:b/>
                <w:bCs/>
                <w:color w:val="000000"/>
                <w:sz w:val="32"/>
                <w:szCs w:val="32"/>
                <w:lang w:eastAsia="en-ZA"/>
              </w:rPr>
              <w:t>518</w:t>
            </w:r>
          </w:p>
        </w:tc>
      </w:tr>
    </w:tbl>
    <w:p w:rsidR="00426298" w:rsidRPr="00426298" w:rsidRDefault="00426298" w:rsidP="009D5FFF">
      <w:pPr>
        <w:pStyle w:val="ListParagraph"/>
        <w:shd w:val="clear" w:color="auto" w:fill="FFFFFF" w:themeFill="background1"/>
        <w:spacing w:after="0" w:line="240" w:lineRule="auto"/>
        <w:ind w:left="426"/>
        <w:jc w:val="both"/>
        <w:rPr>
          <w:rFonts w:ascii="Arial" w:hAnsi="Arial" w:cs="Arial"/>
          <w:sz w:val="20"/>
          <w:szCs w:val="20"/>
        </w:rPr>
      </w:pPr>
    </w:p>
    <w:p w:rsidR="00426298" w:rsidRPr="00426298" w:rsidRDefault="00426298" w:rsidP="009D5FFF">
      <w:pPr>
        <w:pStyle w:val="ListParagraph"/>
        <w:spacing w:after="0" w:line="240" w:lineRule="auto"/>
        <w:ind w:left="426"/>
        <w:jc w:val="both"/>
        <w:rPr>
          <w:rFonts w:ascii="Arial" w:hAnsi="Arial" w:cs="Arial"/>
          <w:sz w:val="20"/>
          <w:szCs w:val="20"/>
        </w:rPr>
        <w:sectPr w:rsidR="00426298" w:rsidRPr="00426298" w:rsidSect="00426298">
          <w:pgSz w:w="16838" w:h="11906" w:orient="landscape"/>
          <w:pgMar w:top="1440" w:right="1440" w:bottom="1440" w:left="1440" w:header="709" w:footer="709" w:gutter="0"/>
          <w:cols w:space="708"/>
          <w:docGrid w:linePitch="360"/>
        </w:sectPr>
      </w:pPr>
    </w:p>
    <w:p w:rsidR="00566AF3" w:rsidRPr="00492AEA" w:rsidRDefault="009D5FFF" w:rsidP="009D5FFF">
      <w:pPr>
        <w:pStyle w:val="ListParagraph"/>
        <w:spacing w:after="0" w:line="240" w:lineRule="auto"/>
        <w:ind w:left="426"/>
        <w:jc w:val="both"/>
        <w:rPr>
          <w:rFonts w:ascii="Arial" w:eastAsia="Times New Roman" w:hAnsi="Arial" w:cs="Arial"/>
          <w:b/>
          <w:snapToGrid w:val="0"/>
          <w:color w:val="000000"/>
          <w:sz w:val="44"/>
          <w:szCs w:val="44"/>
          <w:lang w:val="en-GB"/>
        </w:rPr>
      </w:pPr>
      <w:r w:rsidRPr="00492AEA">
        <w:rPr>
          <w:rFonts w:ascii="Arial" w:hAnsi="Arial" w:cs="Arial"/>
          <w:sz w:val="44"/>
          <w:szCs w:val="44"/>
        </w:rPr>
        <w:t xml:space="preserve">(c) </w:t>
      </w:r>
      <w:r w:rsidR="00566AF3" w:rsidRPr="00492AEA">
        <w:rPr>
          <w:rFonts w:ascii="Arial" w:hAnsi="Arial" w:cs="Arial"/>
          <w:sz w:val="44"/>
          <w:szCs w:val="44"/>
        </w:rPr>
        <w:t>The food parcels contains the following</w:t>
      </w:r>
      <w:r w:rsidR="004D1B38" w:rsidRPr="00492AEA">
        <w:rPr>
          <w:rFonts w:ascii="Arial" w:hAnsi="Arial" w:cs="Arial"/>
          <w:sz w:val="44"/>
          <w:szCs w:val="44"/>
        </w:rPr>
        <w:t xml:space="preserve"> food and other goods</w:t>
      </w:r>
      <w:r w:rsidR="00566AF3" w:rsidRPr="00492AEA">
        <w:rPr>
          <w:rFonts w:ascii="Arial" w:hAnsi="Arial" w:cs="Arial"/>
          <w:sz w:val="44"/>
          <w:szCs w:val="44"/>
        </w:rPr>
        <w:t>/ none food items:</w:t>
      </w:r>
    </w:p>
    <w:p w:rsidR="00752BEA" w:rsidRPr="00492AEA" w:rsidRDefault="00752BEA" w:rsidP="009D5FFF">
      <w:pPr>
        <w:pStyle w:val="ListParagraph"/>
        <w:spacing w:after="0" w:line="240" w:lineRule="auto"/>
        <w:jc w:val="both"/>
        <w:rPr>
          <w:rFonts w:ascii="Arial" w:hAnsi="Arial" w:cs="Arial"/>
          <w:sz w:val="44"/>
          <w:szCs w:val="44"/>
        </w:rPr>
      </w:pPr>
    </w:p>
    <w:tbl>
      <w:tblPr>
        <w:tblW w:w="8959" w:type="dxa"/>
        <w:tblInd w:w="534" w:type="dxa"/>
        <w:tblLayout w:type="fixed"/>
        <w:tblLook w:val="04A0" w:firstRow="1" w:lastRow="0" w:firstColumn="1" w:lastColumn="0" w:noHBand="0" w:noVBand="1"/>
      </w:tblPr>
      <w:tblGrid>
        <w:gridCol w:w="1559"/>
        <w:gridCol w:w="1559"/>
        <w:gridCol w:w="1535"/>
        <w:gridCol w:w="795"/>
        <w:gridCol w:w="1243"/>
        <w:gridCol w:w="1105"/>
        <w:gridCol w:w="1163"/>
      </w:tblGrid>
      <w:tr w:rsidR="00752BEA" w:rsidRPr="00492AEA" w:rsidTr="00492AEA">
        <w:trPr>
          <w:trHeight w:val="870"/>
        </w:trPr>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752BEA" w:rsidP="009D5FFF">
            <w:pPr>
              <w:spacing w:after="0" w:line="240" w:lineRule="auto"/>
              <w:ind w:right="-107"/>
              <w:rPr>
                <w:rFonts w:ascii="Arial" w:eastAsia="Times New Roman" w:hAnsi="Arial" w:cs="Arial"/>
                <w:b/>
                <w:sz w:val="32"/>
                <w:szCs w:val="32"/>
                <w:lang w:eastAsia="en-ZA"/>
              </w:rPr>
            </w:pPr>
            <w:r w:rsidRPr="00492AEA">
              <w:rPr>
                <w:rFonts w:ascii="Arial" w:eastAsia="Times New Roman" w:hAnsi="Arial" w:cs="Arial"/>
                <w:b/>
                <w:sz w:val="32"/>
                <w:szCs w:val="32"/>
                <w:lang w:eastAsia="en-ZA"/>
              </w:rPr>
              <w:t>Food Group</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752BEA" w:rsidP="009D5FFF">
            <w:pPr>
              <w:spacing w:after="0" w:line="240" w:lineRule="auto"/>
              <w:jc w:val="center"/>
              <w:rPr>
                <w:rFonts w:ascii="Arial" w:eastAsia="Times New Roman" w:hAnsi="Arial" w:cs="Arial"/>
                <w:b/>
                <w:sz w:val="32"/>
                <w:szCs w:val="32"/>
                <w:lang w:eastAsia="en-ZA"/>
              </w:rPr>
            </w:pPr>
            <w:r w:rsidRPr="00492AEA">
              <w:rPr>
                <w:rFonts w:ascii="Arial" w:eastAsia="Times New Roman" w:hAnsi="Arial" w:cs="Arial"/>
                <w:b/>
                <w:sz w:val="32"/>
                <w:szCs w:val="32"/>
                <w:lang w:eastAsia="en-ZA"/>
              </w:rPr>
              <w:t>Items</w:t>
            </w:r>
          </w:p>
        </w:tc>
        <w:tc>
          <w:tcPr>
            <w:tcW w:w="1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7D" w:rsidRPr="00492AEA" w:rsidRDefault="00CD577D" w:rsidP="009D5FFF">
            <w:pPr>
              <w:spacing w:after="0" w:line="240" w:lineRule="auto"/>
              <w:jc w:val="center"/>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Unit</w:t>
            </w: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7D" w:rsidRPr="00492AEA" w:rsidRDefault="00CD577D" w:rsidP="009D5FFF">
            <w:pPr>
              <w:spacing w:after="0" w:line="240" w:lineRule="auto"/>
              <w:jc w:val="center"/>
              <w:rPr>
                <w:rFonts w:ascii="Arial" w:eastAsia="Times New Roman" w:hAnsi="Arial" w:cs="Arial"/>
                <w:b/>
                <w:bCs/>
                <w:color w:val="000000"/>
                <w:sz w:val="28"/>
                <w:szCs w:val="28"/>
                <w:lang w:eastAsia="en-ZA"/>
              </w:rPr>
            </w:pPr>
            <w:r w:rsidRPr="00492AEA">
              <w:rPr>
                <w:rFonts w:ascii="Arial" w:eastAsia="Times New Roman" w:hAnsi="Arial" w:cs="Arial"/>
                <w:b/>
                <w:bCs/>
                <w:color w:val="000000"/>
                <w:sz w:val="28"/>
                <w:szCs w:val="28"/>
                <w:lang w:eastAsia="en-ZA"/>
              </w:rPr>
              <w:t>Qty</w:t>
            </w:r>
          </w:p>
        </w:tc>
        <w:tc>
          <w:tcPr>
            <w:tcW w:w="1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7D" w:rsidRPr="00492AEA" w:rsidRDefault="00CD577D" w:rsidP="009D5FFF">
            <w:pPr>
              <w:spacing w:after="0" w:line="240" w:lineRule="auto"/>
              <w:jc w:val="center"/>
              <w:rPr>
                <w:rFonts w:ascii="Arial" w:eastAsia="Times New Roman" w:hAnsi="Arial" w:cs="Arial"/>
                <w:b/>
                <w:bCs/>
                <w:color w:val="000000"/>
                <w:sz w:val="28"/>
                <w:szCs w:val="28"/>
                <w:lang w:eastAsia="en-ZA"/>
              </w:rPr>
            </w:pPr>
            <w:r w:rsidRPr="00492AEA">
              <w:rPr>
                <w:rFonts w:ascii="Arial" w:eastAsia="Times New Roman" w:hAnsi="Arial" w:cs="Arial"/>
                <w:b/>
                <w:bCs/>
                <w:color w:val="000000"/>
                <w:sz w:val="28"/>
                <w:szCs w:val="28"/>
                <w:lang w:eastAsia="en-ZA"/>
              </w:rPr>
              <w:t>Indicative cost per unit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7D" w:rsidRPr="00492AEA" w:rsidRDefault="00CD577D" w:rsidP="009D5FFF">
            <w:pPr>
              <w:spacing w:after="0" w:line="240" w:lineRule="auto"/>
              <w:jc w:val="center"/>
              <w:rPr>
                <w:rFonts w:ascii="Arial" w:eastAsia="Times New Roman" w:hAnsi="Arial" w:cs="Arial"/>
                <w:b/>
                <w:bCs/>
                <w:color w:val="000000"/>
                <w:sz w:val="28"/>
                <w:szCs w:val="28"/>
                <w:lang w:eastAsia="en-ZA"/>
              </w:rPr>
            </w:pPr>
            <w:r w:rsidRPr="00492AEA">
              <w:rPr>
                <w:rFonts w:ascii="Arial" w:eastAsia="Times New Roman" w:hAnsi="Arial" w:cs="Arial"/>
                <w:b/>
                <w:bCs/>
                <w:color w:val="000000"/>
                <w:sz w:val="28"/>
                <w:szCs w:val="28"/>
                <w:lang w:eastAsia="en-ZA"/>
              </w:rPr>
              <w:t>Monthly cost (Rands)</w:t>
            </w:r>
          </w:p>
        </w:tc>
      </w:tr>
      <w:tr w:rsidR="00752BEA" w:rsidRPr="00492AEA" w:rsidTr="00492AEA">
        <w:trPr>
          <w:trHeight w:val="291"/>
        </w:trPr>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Starch</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Maize meal</w:t>
            </w:r>
          </w:p>
        </w:tc>
        <w:tc>
          <w:tcPr>
            <w:tcW w:w="15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KG</w:t>
            </w:r>
          </w:p>
        </w:tc>
        <w:tc>
          <w:tcPr>
            <w:tcW w:w="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 xml:space="preserve">10 </w:t>
            </w:r>
          </w:p>
        </w:tc>
        <w:tc>
          <w:tcPr>
            <w:tcW w:w="12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6</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R60</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R226</w:t>
            </w:r>
          </w:p>
        </w:tc>
      </w:tr>
      <w:tr w:rsidR="00752BEA" w:rsidRPr="00492AEA" w:rsidTr="00492AEA">
        <w:trPr>
          <w:trHeight w:val="291"/>
        </w:trPr>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7D" w:rsidRPr="00492AEA" w:rsidRDefault="00CD577D" w:rsidP="009D5FFF">
            <w:pPr>
              <w:spacing w:after="0" w:line="240" w:lineRule="auto"/>
              <w:rPr>
                <w:rFonts w:ascii="Arial" w:eastAsia="Times New Roman" w:hAnsi="Arial" w:cs="Arial"/>
                <w:b/>
                <w:bCs/>
                <w:color w:val="000000"/>
                <w:sz w:val="32"/>
                <w:szCs w:val="32"/>
                <w:lang w:eastAsia="en-ZA"/>
              </w:rPr>
            </w:pP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Rice</w:t>
            </w:r>
          </w:p>
        </w:tc>
        <w:tc>
          <w:tcPr>
            <w:tcW w:w="15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KG</w:t>
            </w:r>
          </w:p>
        </w:tc>
        <w:tc>
          <w:tcPr>
            <w:tcW w:w="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8</w:t>
            </w:r>
          </w:p>
        </w:tc>
        <w:tc>
          <w:tcPr>
            <w:tcW w:w="12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12</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R96</w:t>
            </w:r>
          </w:p>
        </w:tc>
        <w:tc>
          <w:tcPr>
            <w:tcW w:w="116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7D" w:rsidRPr="00492AEA" w:rsidRDefault="00CD577D" w:rsidP="009D5FFF">
            <w:pPr>
              <w:spacing w:after="0" w:line="240" w:lineRule="auto"/>
              <w:rPr>
                <w:rFonts w:ascii="Arial" w:eastAsia="Times New Roman" w:hAnsi="Arial" w:cs="Arial"/>
                <w:color w:val="000000"/>
                <w:sz w:val="32"/>
                <w:szCs w:val="32"/>
                <w:lang w:eastAsia="en-ZA"/>
              </w:rPr>
            </w:pPr>
          </w:p>
        </w:tc>
      </w:tr>
      <w:tr w:rsidR="00752BEA" w:rsidRPr="00492AEA" w:rsidTr="00492AEA">
        <w:trPr>
          <w:trHeight w:val="291"/>
        </w:trPr>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7D" w:rsidRPr="00492AEA" w:rsidRDefault="00CD577D" w:rsidP="009D5FFF">
            <w:pPr>
              <w:spacing w:after="0" w:line="240" w:lineRule="auto"/>
              <w:rPr>
                <w:rFonts w:ascii="Arial" w:eastAsia="Times New Roman" w:hAnsi="Arial" w:cs="Arial"/>
                <w:b/>
                <w:bCs/>
                <w:color w:val="000000"/>
                <w:sz w:val="32"/>
                <w:szCs w:val="32"/>
                <w:lang w:eastAsia="en-ZA"/>
              </w:rPr>
            </w:pP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Potatoes</w:t>
            </w:r>
          </w:p>
        </w:tc>
        <w:tc>
          <w:tcPr>
            <w:tcW w:w="15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KG</w:t>
            </w:r>
          </w:p>
        </w:tc>
        <w:tc>
          <w:tcPr>
            <w:tcW w:w="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 xml:space="preserve">7 </w:t>
            </w:r>
          </w:p>
        </w:tc>
        <w:tc>
          <w:tcPr>
            <w:tcW w:w="12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R70</w:t>
            </w:r>
          </w:p>
        </w:tc>
        <w:tc>
          <w:tcPr>
            <w:tcW w:w="116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7D" w:rsidRPr="00492AEA" w:rsidRDefault="00CD577D" w:rsidP="009D5FFF">
            <w:pPr>
              <w:spacing w:after="0" w:line="240" w:lineRule="auto"/>
              <w:rPr>
                <w:rFonts w:ascii="Arial" w:eastAsia="Times New Roman" w:hAnsi="Arial" w:cs="Arial"/>
                <w:color w:val="000000"/>
                <w:sz w:val="32"/>
                <w:szCs w:val="32"/>
                <w:lang w:eastAsia="en-ZA"/>
              </w:rPr>
            </w:pPr>
          </w:p>
        </w:tc>
      </w:tr>
      <w:tr w:rsidR="00CD577D" w:rsidRPr="00492AEA" w:rsidTr="00492AEA">
        <w:trPr>
          <w:trHeight w:val="285"/>
        </w:trPr>
        <w:tc>
          <w:tcPr>
            <w:tcW w:w="8959"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rPr>
                <w:rFonts w:ascii="Arial" w:eastAsia="Times New Roman" w:hAnsi="Arial" w:cs="Arial"/>
                <w:sz w:val="32"/>
                <w:szCs w:val="32"/>
                <w:lang w:eastAsia="en-ZA"/>
              </w:rPr>
            </w:pPr>
          </w:p>
        </w:tc>
      </w:tr>
      <w:tr w:rsidR="00752BEA" w:rsidRPr="00492AEA" w:rsidTr="00492AEA">
        <w:trPr>
          <w:trHeight w:val="285"/>
        </w:trPr>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Protein</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Pilchards</w:t>
            </w:r>
          </w:p>
        </w:tc>
        <w:tc>
          <w:tcPr>
            <w:tcW w:w="15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400g TIN</w:t>
            </w:r>
          </w:p>
        </w:tc>
        <w:tc>
          <w:tcPr>
            <w:tcW w:w="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6</w:t>
            </w:r>
          </w:p>
        </w:tc>
        <w:tc>
          <w:tcPr>
            <w:tcW w:w="12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R120</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R350</w:t>
            </w:r>
          </w:p>
        </w:tc>
      </w:tr>
      <w:tr w:rsidR="00752BEA" w:rsidRPr="00492AEA" w:rsidTr="00492AEA">
        <w:trPr>
          <w:trHeight w:val="285"/>
        </w:trPr>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7D" w:rsidRPr="00492AEA" w:rsidRDefault="00CD577D" w:rsidP="009D5FFF">
            <w:pPr>
              <w:spacing w:after="0" w:line="240" w:lineRule="auto"/>
              <w:rPr>
                <w:rFonts w:ascii="Arial" w:eastAsia="Times New Roman" w:hAnsi="Arial" w:cs="Arial"/>
                <w:b/>
                <w:bCs/>
                <w:color w:val="000000"/>
                <w:sz w:val="32"/>
                <w:szCs w:val="32"/>
                <w:lang w:eastAsia="en-ZA"/>
              </w:rPr>
            </w:pP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ind w:right="-97"/>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Baked Beans</w:t>
            </w:r>
          </w:p>
        </w:tc>
        <w:tc>
          <w:tcPr>
            <w:tcW w:w="15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410g TIN</w:t>
            </w:r>
          </w:p>
        </w:tc>
        <w:tc>
          <w:tcPr>
            <w:tcW w:w="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6</w:t>
            </w:r>
          </w:p>
        </w:tc>
        <w:tc>
          <w:tcPr>
            <w:tcW w:w="12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R60</w:t>
            </w:r>
          </w:p>
        </w:tc>
        <w:tc>
          <w:tcPr>
            <w:tcW w:w="116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7D" w:rsidRPr="00492AEA" w:rsidRDefault="00CD577D" w:rsidP="009D5FFF">
            <w:pPr>
              <w:spacing w:after="0" w:line="240" w:lineRule="auto"/>
              <w:rPr>
                <w:rFonts w:ascii="Arial" w:eastAsia="Times New Roman" w:hAnsi="Arial" w:cs="Arial"/>
                <w:color w:val="000000"/>
                <w:sz w:val="32"/>
                <w:szCs w:val="32"/>
                <w:lang w:eastAsia="en-ZA"/>
              </w:rPr>
            </w:pPr>
          </w:p>
        </w:tc>
      </w:tr>
      <w:tr w:rsidR="00752BEA" w:rsidRPr="00492AEA" w:rsidTr="00492AEA">
        <w:trPr>
          <w:trHeight w:val="285"/>
        </w:trPr>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7D" w:rsidRPr="00492AEA" w:rsidRDefault="00CD577D" w:rsidP="009D5FFF">
            <w:pPr>
              <w:spacing w:after="0" w:line="240" w:lineRule="auto"/>
              <w:rPr>
                <w:rFonts w:ascii="Arial" w:eastAsia="Times New Roman" w:hAnsi="Arial" w:cs="Arial"/>
                <w:b/>
                <w:bCs/>
                <w:color w:val="000000"/>
                <w:sz w:val="32"/>
                <w:szCs w:val="32"/>
                <w:lang w:eastAsia="en-ZA"/>
              </w:rPr>
            </w:pP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Lentils</w:t>
            </w:r>
          </w:p>
        </w:tc>
        <w:tc>
          <w:tcPr>
            <w:tcW w:w="15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KG</w:t>
            </w:r>
          </w:p>
        </w:tc>
        <w:tc>
          <w:tcPr>
            <w:tcW w:w="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p>
        </w:tc>
        <w:tc>
          <w:tcPr>
            <w:tcW w:w="12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R40</w:t>
            </w:r>
          </w:p>
        </w:tc>
        <w:tc>
          <w:tcPr>
            <w:tcW w:w="116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7D" w:rsidRPr="00492AEA" w:rsidRDefault="00CD577D" w:rsidP="009D5FFF">
            <w:pPr>
              <w:spacing w:after="0" w:line="240" w:lineRule="auto"/>
              <w:rPr>
                <w:rFonts w:ascii="Arial" w:eastAsia="Times New Roman" w:hAnsi="Arial" w:cs="Arial"/>
                <w:color w:val="000000"/>
                <w:sz w:val="32"/>
                <w:szCs w:val="32"/>
                <w:lang w:eastAsia="en-ZA"/>
              </w:rPr>
            </w:pPr>
          </w:p>
        </w:tc>
      </w:tr>
      <w:tr w:rsidR="00752BEA" w:rsidRPr="00492AEA" w:rsidTr="00492AEA">
        <w:trPr>
          <w:trHeight w:val="285"/>
        </w:trPr>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7D" w:rsidRPr="00492AEA" w:rsidRDefault="00CD577D" w:rsidP="009D5FFF">
            <w:pPr>
              <w:spacing w:after="0" w:line="240" w:lineRule="auto"/>
              <w:rPr>
                <w:rFonts w:ascii="Arial" w:eastAsia="Times New Roman" w:hAnsi="Arial" w:cs="Arial"/>
                <w:b/>
                <w:bCs/>
                <w:color w:val="000000"/>
                <w:sz w:val="32"/>
                <w:szCs w:val="32"/>
                <w:lang w:eastAsia="en-ZA"/>
              </w:rPr>
            </w:pP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Milk Powder</w:t>
            </w:r>
          </w:p>
        </w:tc>
        <w:tc>
          <w:tcPr>
            <w:tcW w:w="15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KG/Litres</w:t>
            </w:r>
          </w:p>
        </w:tc>
        <w:tc>
          <w:tcPr>
            <w:tcW w:w="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 / 6</w:t>
            </w:r>
          </w:p>
        </w:tc>
        <w:tc>
          <w:tcPr>
            <w:tcW w:w="12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130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R130</w:t>
            </w:r>
          </w:p>
        </w:tc>
        <w:tc>
          <w:tcPr>
            <w:tcW w:w="116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7D" w:rsidRPr="00492AEA" w:rsidRDefault="00CD577D" w:rsidP="009D5FFF">
            <w:pPr>
              <w:spacing w:after="0" w:line="240" w:lineRule="auto"/>
              <w:rPr>
                <w:rFonts w:ascii="Arial" w:eastAsia="Times New Roman" w:hAnsi="Arial" w:cs="Arial"/>
                <w:color w:val="000000"/>
                <w:sz w:val="32"/>
                <w:szCs w:val="32"/>
                <w:lang w:eastAsia="en-ZA"/>
              </w:rPr>
            </w:pPr>
          </w:p>
        </w:tc>
      </w:tr>
      <w:tr w:rsidR="00CD577D" w:rsidRPr="00492AEA" w:rsidTr="00492AEA">
        <w:trPr>
          <w:trHeight w:val="285"/>
        </w:trPr>
        <w:tc>
          <w:tcPr>
            <w:tcW w:w="8959"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sz w:val="32"/>
                <w:szCs w:val="32"/>
                <w:lang w:eastAsia="en-ZA"/>
              </w:rPr>
            </w:pPr>
          </w:p>
        </w:tc>
      </w:tr>
      <w:tr w:rsidR="00752BEA" w:rsidRPr="00492AEA" w:rsidTr="00492AEA">
        <w:trPr>
          <w:trHeight w:val="285"/>
        </w:trPr>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Veg</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Butternut</w:t>
            </w:r>
          </w:p>
        </w:tc>
        <w:tc>
          <w:tcPr>
            <w:tcW w:w="15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KG</w:t>
            </w:r>
          </w:p>
        </w:tc>
        <w:tc>
          <w:tcPr>
            <w:tcW w:w="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10</w:t>
            </w:r>
          </w:p>
        </w:tc>
        <w:tc>
          <w:tcPr>
            <w:tcW w:w="12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6</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R60</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R60</w:t>
            </w:r>
          </w:p>
        </w:tc>
      </w:tr>
      <w:tr w:rsidR="00CD577D" w:rsidRPr="00492AEA" w:rsidTr="00492AEA">
        <w:trPr>
          <w:trHeight w:val="285"/>
        </w:trPr>
        <w:tc>
          <w:tcPr>
            <w:tcW w:w="8959"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sz w:val="32"/>
                <w:szCs w:val="32"/>
                <w:lang w:eastAsia="en-ZA"/>
              </w:rPr>
            </w:pPr>
          </w:p>
        </w:tc>
      </w:tr>
      <w:tr w:rsidR="00752BEA" w:rsidRPr="00492AEA" w:rsidTr="00492AEA">
        <w:trPr>
          <w:trHeight w:val="285"/>
        </w:trPr>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Seasoning</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Onions</w:t>
            </w:r>
          </w:p>
        </w:tc>
        <w:tc>
          <w:tcPr>
            <w:tcW w:w="15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KG</w:t>
            </w:r>
          </w:p>
        </w:tc>
        <w:tc>
          <w:tcPr>
            <w:tcW w:w="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p>
        </w:tc>
        <w:tc>
          <w:tcPr>
            <w:tcW w:w="12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6</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R12</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R52</w:t>
            </w:r>
          </w:p>
        </w:tc>
      </w:tr>
      <w:tr w:rsidR="00752BEA" w:rsidRPr="00492AEA" w:rsidTr="00492AEA">
        <w:trPr>
          <w:trHeight w:val="285"/>
        </w:trPr>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7D" w:rsidRPr="00492AEA" w:rsidRDefault="00CD577D" w:rsidP="009D5FFF">
            <w:pPr>
              <w:spacing w:after="0" w:line="240" w:lineRule="auto"/>
              <w:rPr>
                <w:rFonts w:ascii="Arial" w:eastAsia="Times New Roman" w:hAnsi="Arial" w:cs="Arial"/>
                <w:b/>
                <w:bCs/>
                <w:color w:val="000000"/>
                <w:sz w:val="32"/>
                <w:szCs w:val="32"/>
                <w:lang w:eastAsia="en-ZA"/>
              </w:rPr>
            </w:pP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Oil</w:t>
            </w:r>
          </w:p>
        </w:tc>
        <w:tc>
          <w:tcPr>
            <w:tcW w:w="15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LIT</w:t>
            </w:r>
          </w:p>
        </w:tc>
        <w:tc>
          <w:tcPr>
            <w:tcW w:w="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p>
        </w:tc>
        <w:tc>
          <w:tcPr>
            <w:tcW w:w="12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20</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R40</w:t>
            </w:r>
          </w:p>
        </w:tc>
        <w:tc>
          <w:tcPr>
            <w:tcW w:w="116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77D" w:rsidRPr="00492AEA" w:rsidRDefault="00CD577D" w:rsidP="009D5FFF">
            <w:pPr>
              <w:spacing w:after="0" w:line="240" w:lineRule="auto"/>
              <w:rPr>
                <w:rFonts w:ascii="Arial" w:eastAsia="Times New Roman" w:hAnsi="Arial" w:cs="Arial"/>
                <w:color w:val="000000"/>
                <w:sz w:val="32"/>
                <w:szCs w:val="32"/>
                <w:lang w:eastAsia="en-ZA"/>
              </w:rPr>
            </w:pPr>
          </w:p>
        </w:tc>
      </w:tr>
      <w:tr w:rsidR="00CD577D" w:rsidRPr="00492AEA" w:rsidTr="00492AEA">
        <w:trPr>
          <w:trHeight w:val="285"/>
        </w:trPr>
        <w:tc>
          <w:tcPr>
            <w:tcW w:w="8959"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D577D" w:rsidRPr="00492AEA" w:rsidRDefault="00CD577D" w:rsidP="009D5FFF">
            <w:pPr>
              <w:spacing w:after="0" w:line="240" w:lineRule="auto"/>
              <w:rPr>
                <w:rFonts w:ascii="Arial" w:eastAsia="Times New Roman" w:hAnsi="Arial" w:cs="Arial"/>
                <w:sz w:val="32"/>
                <w:szCs w:val="32"/>
                <w:lang w:eastAsia="en-ZA"/>
              </w:rPr>
            </w:pPr>
          </w:p>
        </w:tc>
      </w:tr>
      <w:tr w:rsidR="00752BEA" w:rsidRPr="00492AEA" w:rsidTr="00492AEA">
        <w:trPr>
          <w:trHeight w:val="285"/>
        </w:trPr>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Other</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Soap</w:t>
            </w:r>
          </w:p>
        </w:tc>
        <w:tc>
          <w:tcPr>
            <w:tcW w:w="15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Bar</w:t>
            </w:r>
          </w:p>
        </w:tc>
        <w:tc>
          <w:tcPr>
            <w:tcW w:w="7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2</w:t>
            </w:r>
          </w:p>
        </w:tc>
        <w:tc>
          <w:tcPr>
            <w:tcW w:w="12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8</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R16</w:t>
            </w:r>
          </w:p>
        </w:tc>
        <w:tc>
          <w:tcPr>
            <w:tcW w:w="116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color w:val="000000"/>
                <w:sz w:val="32"/>
                <w:szCs w:val="32"/>
                <w:lang w:eastAsia="en-ZA"/>
              </w:rPr>
            </w:pPr>
            <w:r w:rsidRPr="00492AEA">
              <w:rPr>
                <w:rFonts w:ascii="Arial" w:eastAsia="Times New Roman" w:hAnsi="Arial" w:cs="Arial"/>
                <w:color w:val="000000"/>
                <w:sz w:val="32"/>
                <w:szCs w:val="32"/>
                <w:lang w:eastAsia="en-ZA"/>
              </w:rPr>
              <w:t>R16</w:t>
            </w:r>
          </w:p>
        </w:tc>
      </w:tr>
      <w:tr w:rsidR="00CD577D" w:rsidRPr="00492AEA" w:rsidTr="00492AEA">
        <w:trPr>
          <w:trHeight w:val="293"/>
        </w:trPr>
        <w:tc>
          <w:tcPr>
            <w:tcW w:w="8959"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D577D" w:rsidRPr="00492AEA" w:rsidRDefault="00CD577D" w:rsidP="009D5FFF">
            <w:pPr>
              <w:spacing w:after="0" w:line="240" w:lineRule="auto"/>
              <w:rPr>
                <w:rFonts w:ascii="Arial" w:eastAsia="Times New Roman" w:hAnsi="Arial" w:cs="Arial"/>
                <w:sz w:val="32"/>
                <w:szCs w:val="32"/>
                <w:lang w:eastAsia="en-ZA"/>
              </w:rPr>
            </w:pPr>
          </w:p>
        </w:tc>
      </w:tr>
      <w:tr w:rsidR="00CD577D" w:rsidRPr="00492AEA" w:rsidTr="00492AEA">
        <w:trPr>
          <w:trHeight w:val="293"/>
        </w:trPr>
        <w:tc>
          <w:tcPr>
            <w:tcW w:w="6691"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D577D" w:rsidRPr="00492AEA" w:rsidRDefault="00CD577D" w:rsidP="009D5FFF">
            <w:pPr>
              <w:spacing w:after="0" w:line="240" w:lineRule="auto"/>
              <w:rPr>
                <w:rFonts w:ascii="Arial" w:eastAsia="Times New Roman" w:hAnsi="Arial" w:cs="Arial"/>
                <w:b/>
                <w:color w:val="000000"/>
                <w:sz w:val="32"/>
                <w:szCs w:val="32"/>
                <w:lang w:eastAsia="en-ZA"/>
              </w:rPr>
            </w:pPr>
            <w:r w:rsidRPr="00492AEA">
              <w:rPr>
                <w:rFonts w:ascii="Arial" w:eastAsia="Times New Roman" w:hAnsi="Arial" w:cs="Arial"/>
                <w:b/>
                <w:color w:val="000000"/>
                <w:sz w:val="32"/>
                <w:szCs w:val="32"/>
                <w:lang w:eastAsia="en-ZA"/>
              </w:rPr>
              <w:t>Total monthly cost for food per month</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77D" w:rsidRPr="00492AEA" w:rsidRDefault="00CD577D" w:rsidP="009D5FFF">
            <w:pPr>
              <w:spacing w:after="0" w:line="240" w:lineRule="auto"/>
              <w:jc w:val="center"/>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R704</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CD577D" w:rsidRPr="00492AEA" w:rsidRDefault="00CD577D" w:rsidP="009D5FFF">
            <w:pPr>
              <w:spacing w:after="0" w:line="240" w:lineRule="auto"/>
              <w:jc w:val="center"/>
              <w:rPr>
                <w:rFonts w:ascii="Arial" w:eastAsia="Times New Roman" w:hAnsi="Arial" w:cs="Arial"/>
                <w:b/>
                <w:bCs/>
                <w:color w:val="000000"/>
                <w:sz w:val="32"/>
                <w:szCs w:val="32"/>
                <w:lang w:eastAsia="en-ZA"/>
              </w:rPr>
            </w:pPr>
            <w:r w:rsidRPr="00492AEA">
              <w:rPr>
                <w:rFonts w:ascii="Arial" w:eastAsia="Times New Roman" w:hAnsi="Arial" w:cs="Arial"/>
                <w:b/>
                <w:bCs/>
                <w:color w:val="000000"/>
                <w:sz w:val="32"/>
                <w:szCs w:val="32"/>
                <w:lang w:eastAsia="en-ZA"/>
              </w:rPr>
              <w:t>R704</w:t>
            </w:r>
          </w:p>
        </w:tc>
      </w:tr>
    </w:tbl>
    <w:p w:rsidR="00566AF3" w:rsidRPr="00492AEA" w:rsidRDefault="00566AF3" w:rsidP="009D5FFF">
      <w:pPr>
        <w:pStyle w:val="ListParagraph"/>
        <w:spacing w:after="0" w:line="240" w:lineRule="auto"/>
        <w:jc w:val="both"/>
        <w:rPr>
          <w:rFonts w:ascii="Arial" w:hAnsi="Arial" w:cs="Arial"/>
          <w:sz w:val="44"/>
          <w:szCs w:val="44"/>
        </w:rPr>
      </w:pPr>
    </w:p>
    <w:p w:rsidR="009F4F2D" w:rsidRPr="00492AEA" w:rsidRDefault="009F4F2D" w:rsidP="009D5FFF">
      <w:pPr>
        <w:spacing w:after="0" w:line="240" w:lineRule="auto"/>
        <w:ind w:left="426"/>
        <w:jc w:val="both"/>
        <w:rPr>
          <w:rFonts w:ascii="Arial" w:hAnsi="Arial" w:cs="Arial"/>
          <w:sz w:val="44"/>
          <w:szCs w:val="44"/>
        </w:rPr>
      </w:pPr>
      <w:r w:rsidRPr="00492AEA">
        <w:rPr>
          <w:rFonts w:ascii="Arial" w:hAnsi="Arial" w:cs="Arial"/>
          <w:sz w:val="44"/>
          <w:szCs w:val="44"/>
        </w:rPr>
        <w:t xml:space="preserve">Please </w:t>
      </w:r>
      <w:r w:rsidR="009D5FFF">
        <w:rPr>
          <w:rFonts w:ascii="Arial" w:hAnsi="Arial" w:cs="Arial"/>
          <w:sz w:val="44"/>
          <w:szCs w:val="44"/>
        </w:rPr>
        <w:t xml:space="preserve">also </w:t>
      </w:r>
      <w:r w:rsidRPr="00492AEA">
        <w:rPr>
          <w:rFonts w:ascii="Arial" w:hAnsi="Arial" w:cs="Arial"/>
          <w:sz w:val="44"/>
          <w:szCs w:val="44"/>
        </w:rPr>
        <w:t>see food parcel content attached as Annexure A for normal SASSA SRD food parcel</w:t>
      </w:r>
    </w:p>
    <w:p w:rsidR="009F4F2D" w:rsidRPr="00492AEA" w:rsidRDefault="009F4F2D" w:rsidP="009D5FFF">
      <w:pPr>
        <w:spacing w:after="0" w:line="240" w:lineRule="auto"/>
        <w:ind w:left="426"/>
        <w:jc w:val="both"/>
        <w:rPr>
          <w:rFonts w:ascii="Arial" w:hAnsi="Arial" w:cs="Arial"/>
          <w:sz w:val="44"/>
          <w:szCs w:val="44"/>
        </w:rPr>
      </w:pPr>
    </w:p>
    <w:p w:rsidR="009F4F2D" w:rsidRPr="00492AEA" w:rsidRDefault="009F4F2D" w:rsidP="009D5FFF">
      <w:pPr>
        <w:spacing w:after="0" w:line="240" w:lineRule="auto"/>
        <w:ind w:left="426"/>
        <w:jc w:val="both"/>
        <w:rPr>
          <w:rFonts w:ascii="Arial" w:hAnsi="Arial" w:cs="Arial"/>
          <w:sz w:val="44"/>
          <w:szCs w:val="44"/>
        </w:rPr>
      </w:pPr>
      <w:r w:rsidRPr="00492AEA">
        <w:rPr>
          <w:rFonts w:ascii="Arial" w:hAnsi="Arial" w:cs="Arial"/>
          <w:sz w:val="44"/>
          <w:szCs w:val="44"/>
        </w:rPr>
        <w:t xml:space="preserve">See Annexure B for an amended food parcel being provided as a response to the current disaster. </w:t>
      </w:r>
    </w:p>
    <w:p w:rsidR="009F4F2D" w:rsidRPr="00492AEA" w:rsidRDefault="009F4F2D" w:rsidP="009D5FFF">
      <w:pPr>
        <w:pStyle w:val="ListParagraph"/>
        <w:spacing w:after="0" w:line="240" w:lineRule="auto"/>
        <w:ind w:hanging="294"/>
        <w:jc w:val="both"/>
        <w:rPr>
          <w:rFonts w:ascii="Arial" w:hAnsi="Arial" w:cs="Arial"/>
          <w:sz w:val="44"/>
          <w:szCs w:val="44"/>
        </w:rPr>
      </w:pPr>
    </w:p>
    <w:p w:rsidR="009D5FFF" w:rsidRDefault="009D5FFF" w:rsidP="009D5FFF">
      <w:pPr>
        <w:pStyle w:val="ListParagraph"/>
        <w:spacing w:after="0" w:line="240" w:lineRule="auto"/>
        <w:ind w:left="426" w:hanging="1"/>
        <w:jc w:val="both"/>
        <w:rPr>
          <w:rFonts w:ascii="Arial" w:hAnsi="Arial" w:cs="Arial"/>
          <w:sz w:val="44"/>
          <w:szCs w:val="44"/>
        </w:rPr>
      </w:pPr>
      <w:r w:rsidRPr="00492AEA">
        <w:rPr>
          <w:rFonts w:ascii="Arial" w:hAnsi="Arial" w:cs="Arial"/>
          <w:sz w:val="44"/>
          <w:szCs w:val="44"/>
        </w:rPr>
        <w:t xml:space="preserve">(d) </w:t>
      </w:r>
      <w:r>
        <w:rPr>
          <w:rFonts w:ascii="Arial" w:hAnsi="Arial" w:cs="Arial"/>
          <w:sz w:val="44"/>
          <w:szCs w:val="44"/>
        </w:rPr>
        <w:t>The cost of the food parcel was determined through the tender process. The cost of a</w:t>
      </w:r>
      <w:r w:rsidR="008058C4">
        <w:rPr>
          <w:rFonts w:ascii="Arial" w:hAnsi="Arial" w:cs="Arial"/>
          <w:sz w:val="44"/>
          <w:szCs w:val="44"/>
        </w:rPr>
        <w:t xml:space="preserve"> food parcel varies by supplier, but cannot exceed R1 500. However, the food parcels </w:t>
      </w:r>
      <w:r w:rsidRPr="00492AEA">
        <w:rPr>
          <w:rFonts w:ascii="Arial" w:hAnsi="Arial" w:cs="Arial"/>
          <w:sz w:val="44"/>
          <w:szCs w:val="44"/>
        </w:rPr>
        <w:t>provided by SASSA, with the reduced content is R1</w:t>
      </w:r>
      <w:r>
        <w:rPr>
          <w:rFonts w:ascii="Arial" w:hAnsi="Arial" w:cs="Arial"/>
          <w:sz w:val="44"/>
          <w:szCs w:val="44"/>
        </w:rPr>
        <w:t> </w:t>
      </w:r>
      <w:r w:rsidRPr="00492AEA">
        <w:rPr>
          <w:rFonts w:ascii="Arial" w:hAnsi="Arial" w:cs="Arial"/>
          <w:sz w:val="44"/>
          <w:szCs w:val="44"/>
        </w:rPr>
        <w:t>200.</w:t>
      </w:r>
    </w:p>
    <w:p w:rsidR="009D5FFF" w:rsidRDefault="009D5FFF" w:rsidP="009D5FFF">
      <w:pPr>
        <w:pStyle w:val="ListParagraph"/>
        <w:spacing w:after="0" w:line="240" w:lineRule="auto"/>
        <w:ind w:left="426" w:hanging="1"/>
        <w:jc w:val="both"/>
        <w:rPr>
          <w:rFonts w:ascii="Arial" w:hAnsi="Arial" w:cs="Arial"/>
          <w:sz w:val="44"/>
          <w:szCs w:val="44"/>
        </w:rPr>
      </w:pPr>
    </w:p>
    <w:p w:rsidR="00AC4E45" w:rsidRPr="00492AEA" w:rsidRDefault="00566AF3" w:rsidP="009D5FFF">
      <w:pPr>
        <w:pStyle w:val="ListParagraph"/>
        <w:spacing w:after="0" w:line="240" w:lineRule="auto"/>
        <w:ind w:left="426" w:hanging="1"/>
        <w:jc w:val="both"/>
        <w:rPr>
          <w:rFonts w:ascii="Arial" w:hAnsi="Arial" w:cs="Arial"/>
          <w:sz w:val="44"/>
          <w:szCs w:val="44"/>
        </w:rPr>
      </w:pPr>
      <w:r w:rsidRPr="00492AEA">
        <w:rPr>
          <w:rFonts w:ascii="Arial" w:hAnsi="Arial" w:cs="Arial"/>
          <w:sz w:val="44"/>
          <w:szCs w:val="44"/>
        </w:rPr>
        <w:t>The</w:t>
      </w:r>
      <w:r w:rsidR="008058C4">
        <w:rPr>
          <w:rFonts w:ascii="Arial" w:hAnsi="Arial" w:cs="Arial"/>
          <w:sz w:val="44"/>
          <w:szCs w:val="44"/>
        </w:rPr>
        <w:t xml:space="preserve"> DSD</w:t>
      </w:r>
      <w:r w:rsidR="004D1B38" w:rsidRPr="00492AEA">
        <w:rPr>
          <w:rFonts w:ascii="Arial" w:hAnsi="Arial" w:cs="Arial"/>
          <w:sz w:val="44"/>
          <w:szCs w:val="44"/>
        </w:rPr>
        <w:t xml:space="preserve"> cost of each</w:t>
      </w:r>
      <w:r w:rsidRPr="00492AEA">
        <w:rPr>
          <w:rFonts w:ascii="Arial" w:hAnsi="Arial" w:cs="Arial"/>
          <w:sz w:val="44"/>
          <w:szCs w:val="44"/>
        </w:rPr>
        <w:t xml:space="preserve"> food parcel is </w:t>
      </w:r>
      <w:r w:rsidR="00752BEA" w:rsidRPr="00492AEA">
        <w:rPr>
          <w:rFonts w:ascii="Arial" w:hAnsi="Arial" w:cs="Arial"/>
          <w:sz w:val="44"/>
          <w:szCs w:val="44"/>
        </w:rPr>
        <w:t>R700.00 per food parcel.</w:t>
      </w:r>
      <w:r w:rsidR="00450774" w:rsidRPr="00492AEA">
        <w:rPr>
          <w:rFonts w:ascii="Arial" w:hAnsi="Arial" w:cs="Arial"/>
          <w:sz w:val="44"/>
          <w:szCs w:val="44"/>
        </w:rPr>
        <w:t xml:space="preserve"> This was done to create uniformity and reduce the levels of disparities between the SASSA SRD and the DSD Food Relief food parcels. </w:t>
      </w:r>
      <w:r w:rsidR="008058C4">
        <w:rPr>
          <w:rFonts w:ascii="Arial" w:hAnsi="Arial" w:cs="Arial"/>
          <w:sz w:val="44"/>
          <w:szCs w:val="44"/>
        </w:rPr>
        <w:t>This amount excludes the sourcing, handling &amp; distribution costs and the SASSA amount is inclusive.</w:t>
      </w:r>
    </w:p>
    <w:p w:rsidR="00AC4E45" w:rsidRPr="00492AEA" w:rsidRDefault="00AC4E45" w:rsidP="009D5FFF">
      <w:pPr>
        <w:pStyle w:val="ListParagraph"/>
        <w:spacing w:after="0" w:line="240" w:lineRule="auto"/>
        <w:ind w:hanging="294"/>
        <w:jc w:val="both"/>
        <w:rPr>
          <w:rFonts w:ascii="Arial" w:hAnsi="Arial" w:cs="Arial"/>
          <w:sz w:val="44"/>
          <w:szCs w:val="44"/>
        </w:rPr>
      </w:pPr>
    </w:p>
    <w:p w:rsidR="00AC4E45" w:rsidRPr="00492AEA" w:rsidRDefault="00AC4E45" w:rsidP="009D5FFF">
      <w:pPr>
        <w:spacing w:after="0" w:line="240" w:lineRule="auto"/>
        <w:ind w:left="709" w:hanging="567"/>
        <w:jc w:val="both"/>
        <w:rPr>
          <w:rFonts w:ascii="Arial" w:hAnsi="Arial" w:cs="Arial"/>
          <w:sz w:val="44"/>
          <w:szCs w:val="44"/>
        </w:rPr>
      </w:pPr>
      <w:r w:rsidRPr="00492AEA">
        <w:rPr>
          <w:rFonts w:ascii="Arial" w:hAnsi="Arial" w:cs="Arial"/>
          <w:sz w:val="44"/>
          <w:szCs w:val="44"/>
        </w:rPr>
        <w:t>(2)</w:t>
      </w:r>
      <w:r w:rsidRPr="00492AEA">
        <w:rPr>
          <w:rFonts w:ascii="Arial" w:hAnsi="Arial" w:cs="Arial"/>
          <w:sz w:val="44"/>
          <w:szCs w:val="44"/>
        </w:rPr>
        <w:tab/>
        <w:t xml:space="preserve">The name(s) of the service </w:t>
      </w:r>
      <w:r w:rsidRPr="00492AEA">
        <w:rPr>
          <w:rFonts w:ascii="Arial" w:hAnsi="Arial" w:cs="Arial"/>
          <w:sz w:val="44"/>
          <w:szCs w:val="44"/>
          <w:lang w:val="af-ZA"/>
        </w:rPr>
        <w:t>provider(s)</w:t>
      </w:r>
      <w:r w:rsidRPr="00492AEA">
        <w:rPr>
          <w:rFonts w:ascii="Arial" w:hAnsi="Arial" w:cs="Arial"/>
          <w:sz w:val="44"/>
          <w:szCs w:val="44"/>
        </w:rPr>
        <w:t xml:space="preserve"> that </w:t>
      </w:r>
      <w:r w:rsidRPr="00492AEA">
        <w:rPr>
          <w:rFonts w:ascii="Arial" w:hAnsi="Arial" w:cs="Arial"/>
          <w:sz w:val="44"/>
          <w:szCs w:val="44"/>
          <w:lang w:eastAsia="en-ZA"/>
        </w:rPr>
        <w:t>was</w:t>
      </w:r>
      <w:r w:rsidRPr="00492AEA">
        <w:rPr>
          <w:rFonts w:ascii="Arial" w:hAnsi="Arial" w:cs="Arial"/>
          <w:sz w:val="44"/>
          <w:szCs w:val="44"/>
        </w:rPr>
        <w:t xml:space="preserve"> contracted to provide food parcels in each province are:</w:t>
      </w:r>
    </w:p>
    <w:tbl>
      <w:tblPr>
        <w:tblStyle w:val="TableGrid"/>
        <w:tblW w:w="0" w:type="auto"/>
        <w:tblInd w:w="562" w:type="dxa"/>
        <w:tblLayout w:type="fixed"/>
        <w:tblLook w:val="04A0" w:firstRow="1" w:lastRow="0" w:firstColumn="1" w:lastColumn="0" w:noHBand="0" w:noVBand="1"/>
      </w:tblPr>
      <w:tblGrid>
        <w:gridCol w:w="2127"/>
        <w:gridCol w:w="6237"/>
      </w:tblGrid>
      <w:tr w:rsidR="005F07AB" w:rsidRPr="00492AEA" w:rsidTr="00FE77B2">
        <w:tc>
          <w:tcPr>
            <w:tcW w:w="2127" w:type="dxa"/>
          </w:tcPr>
          <w:p w:rsidR="005F07AB" w:rsidRPr="00FE77B2" w:rsidRDefault="005F07AB" w:rsidP="009D5FFF">
            <w:pPr>
              <w:spacing w:before="100" w:beforeAutospacing="1" w:after="100" w:afterAutospacing="1"/>
              <w:ind w:left="709" w:hanging="567"/>
              <w:jc w:val="both"/>
              <w:rPr>
                <w:rFonts w:ascii="Arial" w:hAnsi="Arial" w:cs="Arial"/>
                <w:b/>
                <w:sz w:val="40"/>
                <w:szCs w:val="40"/>
              </w:rPr>
            </w:pPr>
            <w:r w:rsidRPr="00FE77B2">
              <w:rPr>
                <w:rFonts w:ascii="Arial" w:hAnsi="Arial" w:cs="Arial"/>
                <w:b/>
                <w:sz w:val="40"/>
                <w:szCs w:val="40"/>
              </w:rPr>
              <w:t>Province</w:t>
            </w:r>
          </w:p>
        </w:tc>
        <w:tc>
          <w:tcPr>
            <w:tcW w:w="6237" w:type="dxa"/>
          </w:tcPr>
          <w:p w:rsidR="005F07AB" w:rsidRPr="00FE77B2" w:rsidRDefault="005F07AB" w:rsidP="009D5FFF">
            <w:pPr>
              <w:spacing w:before="100" w:beforeAutospacing="1" w:after="100" w:afterAutospacing="1"/>
              <w:ind w:left="709" w:hanging="567"/>
              <w:jc w:val="both"/>
              <w:rPr>
                <w:rFonts w:ascii="Arial" w:hAnsi="Arial" w:cs="Arial"/>
                <w:b/>
                <w:sz w:val="40"/>
                <w:szCs w:val="40"/>
              </w:rPr>
            </w:pPr>
            <w:r w:rsidRPr="00FE77B2">
              <w:rPr>
                <w:rFonts w:ascii="Arial" w:hAnsi="Arial" w:cs="Arial"/>
                <w:b/>
                <w:sz w:val="40"/>
                <w:szCs w:val="40"/>
              </w:rPr>
              <w:t>Name of service provider</w:t>
            </w:r>
          </w:p>
        </w:tc>
      </w:tr>
      <w:tr w:rsidR="005F07AB" w:rsidRPr="00492AEA" w:rsidTr="00FE77B2">
        <w:tc>
          <w:tcPr>
            <w:tcW w:w="2127" w:type="dxa"/>
          </w:tcPr>
          <w:p w:rsidR="005F07AB" w:rsidRPr="00FE77B2" w:rsidRDefault="005F07AB" w:rsidP="009D5FFF">
            <w:pPr>
              <w:spacing w:before="100" w:beforeAutospacing="1" w:after="100" w:afterAutospacing="1"/>
              <w:jc w:val="both"/>
              <w:rPr>
                <w:rFonts w:ascii="Arial" w:hAnsi="Arial" w:cs="Arial"/>
                <w:sz w:val="40"/>
                <w:szCs w:val="40"/>
              </w:rPr>
            </w:pPr>
            <w:r w:rsidRPr="00FE77B2">
              <w:rPr>
                <w:rFonts w:ascii="Arial" w:hAnsi="Arial" w:cs="Arial"/>
                <w:sz w:val="40"/>
                <w:szCs w:val="40"/>
              </w:rPr>
              <w:t>Eastern Cape</w:t>
            </w:r>
          </w:p>
        </w:tc>
        <w:tc>
          <w:tcPr>
            <w:tcW w:w="6237" w:type="dxa"/>
          </w:tcPr>
          <w:p w:rsidR="005F07AB" w:rsidRPr="00FE77B2" w:rsidRDefault="005F07AB" w:rsidP="009D5FFF">
            <w:pPr>
              <w:rPr>
                <w:rFonts w:ascii="Arial" w:hAnsi="Arial" w:cs="Arial"/>
                <w:sz w:val="40"/>
                <w:szCs w:val="40"/>
              </w:rPr>
            </w:pPr>
            <w:r w:rsidRPr="00FE77B2">
              <w:rPr>
                <w:rFonts w:ascii="Arial" w:hAnsi="Arial" w:cs="Arial"/>
                <w:sz w:val="40"/>
                <w:szCs w:val="40"/>
              </w:rPr>
              <w:t xml:space="preserve">Adventist Development &amp; Relief Agency (ADRA) </w:t>
            </w:r>
          </w:p>
        </w:tc>
      </w:tr>
      <w:tr w:rsidR="008A3E17" w:rsidRPr="00492AEA" w:rsidTr="00FE77B2">
        <w:trPr>
          <w:trHeight w:val="299"/>
        </w:trPr>
        <w:tc>
          <w:tcPr>
            <w:tcW w:w="2127" w:type="dxa"/>
          </w:tcPr>
          <w:p w:rsidR="008A3E17" w:rsidRPr="00FE77B2" w:rsidRDefault="008A3E17" w:rsidP="009D5FFF">
            <w:pPr>
              <w:spacing w:before="100" w:beforeAutospacing="1" w:after="100" w:afterAutospacing="1"/>
              <w:jc w:val="both"/>
              <w:rPr>
                <w:rFonts w:ascii="Arial" w:hAnsi="Arial" w:cs="Arial"/>
                <w:sz w:val="40"/>
                <w:szCs w:val="40"/>
              </w:rPr>
            </w:pPr>
            <w:r w:rsidRPr="00FE77B2">
              <w:rPr>
                <w:rFonts w:ascii="Arial" w:hAnsi="Arial" w:cs="Arial"/>
                <w:sz w:val="40"/>
                <w:szCs w:val="40"/>
              </w:rPr>
              <w:t>Free State</w:t>
            </w:r>
          </w:p>
        </w:tc>
        <w:tc>
          <w:tcPr>
            <w:tcW w:w="6237" w:type="dxa"/>
          </w:tcPr>
          <w:p w:rsidR="008A3E17" w:rsidRPr="00FE77B2" w:rsidRDefault="008A3E17" w:rsidP="009D5FFF">
            <w:pPr>
              <w:rPr>
                <w:rFonts w:ascii="Arial" w:hAnsi="Arial" w:cs="Arial"/>
                <w:sz w:val="40"/>
                <w:szCs w:val="40"/>
              </w:rPr>
            </w:pPr>
            <w:r w:rsidRPr="00FE77B2">
              <w:rPr>
                <w:rFonts w:ascii="Arial" w:hAnsi="Arial" w:cs="Arial"/>
                <w:sz w:val="40"/>
                <w:szCs w:val="40"/>
              </w:rPr>
              <w:t xml:space="preserve">Adventist Development &amp; Relief Agency (ADRA) </w:t>
            </w:r>
          </w:p>
        </w:tc>
      </w:tr>
      <w:tr w:rsidR="005F07AB" w:rsidRPr="00492AEA" w:rsidTr="00FE77B2">
        <w:tc>
          <w:tcPr>
            <w:tcW w:w="2127" w:type="dxa"/>
            <w:vMerge w:val="restart"/>
          </w:tcPr>
          <w:p w:rsidR="005F07AB" w:rsidRPr="00FE77B2" w:rsidRDefault="005F07AB" w:rsidP="009D5FFF">
            <w:pPr>
              <w:spacing w:before="100" w:beforeAutospacing="1" w:after="100" w:afterAutospacing="1"/>
              <w:jc w:val="both"/>
              <w:rPr>
                <w:rFonts w:ascii="Arial" w:hAnsi="Arial" w:cs="Arial"/>
                <w:sz w:val="40"/>
                <w:szCs w:val="40"/>
              </w:rPr>
            </w:pPr>
            <w:r w:rsidRPr="00FE77B2">
              <w:rPr>
                <w:rFonts w:ascii="Arial" w:hAnsi="Arial" w:cs="Arial"/>
                <w:sz w:val="40"/>
                <w:szCs w:val="40"/>
              </w:rPr>
              <w:t>Gauteng</w:t>
            </w:r>
          </w:p>
        </w:tc>
        <w:tc>
          <w:tcPr>
            <w:tcW w:w="6237" w:type="dxa"/>
          </w:tcPr>
          <w:p w:rsidR="005F07AB" w:rsidRPr="00FE77B2" w:rsidRDefault="005F07AB" w:rsidP="009D5FFF">
            <w:pPr>
              <w:rPr>
                <w:rFonts w:ascii="Arial" w:hAnsi="Arial" w:cs="Arial"/>
                <w:sz w:val="40"/>
                <w:szCs w:val="40"/>
              </w:rPr>
            </w:pPr>
            <w:r w:rsidRPr="00FE77B2">
              <w:rPr>
                <w:rFonts w:ascii="Arial" w:hAnsi="Arial" w:cs="Arial"/>
                <w:sz w:val="40"/>
                <w:szCs w:val="40"/>
              </w:rPr>
              <w:t xml:space="preserve">Kagisano </w:t>
            </w:r>
          </w:p>
        </w:tc>
      </w:tr>
      <w:tr w:rsidR="004228B5" w:rsidRPr="00492AEA" w:rsidTr="00FE77B2">
        <w:tc>
          <w:tcPr>
            <w:tcW w:w="2127" w:type="dxa"/>
            <w:vMerge/>
          </w:tcPr>
          <w:p w:rsidR="004228B5" w:rsidRPr="00FE77B2" w:rsidRDefault="004228B5" w:rsidP="009D5FFF">
            <w:pPr>
              <w:spacing w:before="100" w:beforeAutospacing="1" w:after="100" w:afterAutospacing="1"/>
              <w:jc w:val="both"/>
              <w:rPr>
                <w:rFonts w:ascii="Arial" w:hAnsi="Arial" w:cs="Arial"/>
                <w:sz w:val="40"/>
                <w:szCs w:val="40"/>
              </w:rPr>
            </w:pPr>
          </w:p>
        </w:tc>
        <w:tc>
          <w:tcPr>
            <w:tcW w:w="6237" w:type="dxa"/>
          </w:tcPr>
          <w:p w:rsidR="004228B5" w:rsidRPr="00FE77B2" w:rsidRDefault="004228B5" w:rsidP="009D5FFF">
            <w:pPr>
              <w:rPr>
                <w:rFonts w:ascii="Arial" w:eastAsia="Times New Roman" w:hAnsi="Arial" w:cs="Arial"/>
                <w:color w:val="000000"/>
                <w:sz w:val="40"/>
                <w:szCs w:val="40"/>
                <w:lang w:eastAsia="en-ZA"/>
              </w:rPr>
            </w:pPr>
            <w:r w:rsidRPr="00FE77B2">
              <w:rPr>
                <w:rFonts w:ascii="Arial" w:eastAsia="Times New Roman" w:hAnsi="Arial" w:cs="Arial"/>
                <w:color w:val="000000"/>
                <w:sz w:val="40"/>
                <w:szCs w:val="40"/>
                <w:lang w:eastAsia="en-ZA"/>
              </w:rPr>
              <w:t>Believers Care Society</w:t>
            </w:r>
          </w:p>
        </w:tc>
      </w:tr>
      <w:tr w:rsidR="004228B5" w:rsidRPr="00492AEA" w:rsidTr="00FE77B2">
        <w:tc>
          <w:tcPr>
            <w:tcW w:w="2127" w:type="dxa"/>
            <w:vMerge/>
          </w:tcPr>
          <w:p w:rsidR="004228B5" w:rsidRPr="00FE77B2" w:rsidRDefault="004228B5" w:rsidP="009D5FFF">
            <w:pPr>
              <w:spacing w:before="100" w:beforeAutospacing="1" w:after="100" w:afterAutospacing="1"/>
              <w:jc w:val="both"/>
              <w:rPr>
                <w:rFonts w:ascii="Arial" w:hAnsi="Arial" w:cs="Arial"/>
                <w:sz w:val="40"/>
                <w:szCs w:val="40"/>
              </w:rPr>
            </w:pPr>
          </w:p>
        </w:tc>
        <w:tc>
          <w:tcPr>
            <w:tcW w:w="6237" w:type="dxa"/>
          </w:tcPr>
          <w:p w:rsidR="004228B5" w:rsidRPr="00FE77B2" w:rsidRDefault="004228B5" w:rsidP="009D5FFF">
            <w:pPr>
              <w:rPr>
                <w:rFonts w:ascii="Arial" w:eastAsia="Times New Roman" w:hAnsi="Arial" w:cs="Arial"/>
                <w:color w:val="000000"/>
                <w:sz w:val="40"/>
                <w:szCs w:val="40"/>
                <w:lang w:eastAsia="en-ZA"/>
              </w:rPr>
            </w:pPr>
            <w:r w:rsidRPr="00FE77B2">
              <w:rPr>
                <w:rFonts w:ascii="Arial" w:eastAsia="Times New Roman" w:hAnsi="Arial" w:cs="Arial"/>
                <w:color w:val="000000"/>
                <w:sz w:val="40"/>
                <w:szCs w:val="40"/>
                <w:lang w:eastAsia="en-ZA"/>
              </w:rPr>
              <w:t>Entokozweni Development</w:t>
            </w:r>
          </w:p>
        </w:tc>
      </w:tr>
      <w:tr w:rsidR="004228B5" w:rsidRPr="00492AEA" w:rsidTr="00FE77B2">
        <w:tc>
          <w:tcPr>
            <w:tcW w:w="2127" w:type="dxa"/>
            <w:vMerge/>
          </w:tcPr>
          <w:p w:rsidR="004228B5" w:rsidRPr="00FE77B2" w:rsidRDefault="004228B5" w:rsidP="009D5FFF">
            <w:pPr>
              <w:spacing w:before="100" w:beforeAutospacing="1" w:after="100" w:afterAutospacing="1"/>
              <w:jc w:val="both"/>
              <w:rPr>
                <w:rFonts w:ascii="Arial" w:hAnsi="Arial" w:cs="Arial"/>
                <w:sz w:val="40"/>
                <w:szCs w:val="40"/>
              </w:rPr>
            </w:pPr>
          </w:p>
        </w:tc>
        <w:tc>
          <w:tcPr>
            <w:tcW w:w="6237" w:type="dxa"/>
          </w:tcPr>
          <w:p w:rsidR="004228B5" w:rsidRPr="00FE77B2" w:rsidRDefault="004228B5" w:rsidP="009D5FFF">
            <w:pPr>
              <w:rPr>
                <w:rFonts w:ascii="Arial" w:eastAsia="Times New Roman" w:hAnsi="Arial" w:cs="Arial"/>
                <w:color w:val="000000"/>
                <w:sz w:val="40"/>
                <w:szCs w:val="40"/>
                <w:lang w:eastAsia="en-ZA"/>
              </w:rPr>
            </w:pPr>
            <w:r w:rsidRPr="00FE77B2">
              <w:rPr>
                <w:rFonts w:ascii="Arial" w:eastAsia="Times New Roman" w:hAnsi="Arial" w:cs="Arial"/>
                <w:color w:val="000000"/>
                <w:sz w:val="40"/>
                <w:szCs w:val="40"/>
                <w:lang w:eastAsia="en-ZA"/>
              </w:rPr>
              <w:t>Siyabonga Development</w:t>
            </w:r>
          </w:p>
        </w:tc>
      </w:tr>
      <w:tr w:rsidR="004228B5" w:rsidRPr="00492AEA" w:rsidTr="00FE77B2">
        <w:tc>
          <w:tcPr>
            <w:tcW w:w="2127" w:type="dxa"/>
            <w:vMerge/>
          </w:tcPr>
          <w:p w:rsidR="004228B5" w:rsidRPr="00FE77B2" w:rsidRDefault="004228B5" w:rsidP="009D5FFF">
            <w:pPr>
              <w:spacing w:before="100" w:beforeAutospacing="1" w:after="100" w:afterAutospacing="1"/>
              <w:jc w:val="both"/>
              <w:rPr>
                <w:rFonts w:ascii="Arial" w:hAnsi="Arial" w:cs="Arial"/>
                <w:sz w:val="40"/>
                <w:szCs w:val="40"/>
              </w:rPr>
            </w:pPr>
          </w:p>
        </w:tc>
        <w:tc>
          <w:tcPr>
            <w:tcW w:w="6237" w:type="dxa"/>
          </w:tcPr>
          <w:p w:rsidR="004228B5" w:rsidRPr="00FE77B2" w:rsidRDefault="004228B5" w:rsidP="009D5FFF">
            <w:pPr>
              <w:rPr>
                <w:rFonts w:ascii="Arial" w:eastAsia="Times New Roman" w:hAnsi="Arial" w:cs="Arial"/>
                <w:color w:val="000000"/>
                <w:sz w:val="40"/>
                <w:szCs w:val="40"/>
                <w:lang w:eastAsia="en-ZA"/>
              </w:rPr>
            </w:pPr>
            <w:r w:rsidRPr="00FE77B2">
              <w:rPr>
                <w:rFonts w:ascii="Arial" w:eastAsia="Times New Roman" w:hAnsi="Arial" w:cs="Arial"/>
                <w:color w:val="000000"/>
                <w:sz w:val="40"/>
                <w:szCs w:val="40"/>
                <w:lang w:eastAsia="en-ZA"/>
              </w:rPr>
              <w:t>Carol Shaw</w:t>
            </w:r>
          </w:p>
        </w:tc>
      </w:tr>
      <w:tr w:rsidR="004228B5" w:rsidRPr="00492AEA" w:rsidTr="00FE77B2">
        <w:tc>
          <w:tcPr>
            <w:tcW w:w="2127" w:type="dxa"/>
            <w:vMerge/>
          </w:tcPr>
          <w:p w:rsidR="004228B5" w:rsidRPr="00FE77B2" w:rsidRDefault="004228B5" w:rsidP="009D5FFF">
            <w:pPr>
              <w:spacing w:before="100" w:beforeAutospacing="1" w:after="100" w:afterAutospacing="1"/>
              <w:jc w:val="both"/>
              <w:rPr>
                <w:rFonts w:ascii="Arial" w:hAnsi="Arial" w:cs="Arial"/>
                <w:sz w:val="40"/>
                <w:szCs w:val="40"/>
              </w:rPr>
            </w:pPr>
          </w:p>
        </w:tc>
        <w:tc>
          <w:tcPr>
            <w:tcW w:w="6237" w:type="dxa"/>
          </w:tcPr>
          <w:p w:rsidR="004228B5" w:rsidRPr="00FE77B2" w:rsidRDefault="004228B5" w:rsidP="009D5FFF">
            <w:pPr>
              <w:rPr>
                <w:rFonts w:ascii="Arial" w:eastAsia="Times New Roman" w:hAnsi="Arial" w:cs="Arial"/>
                <w:color w:val="000000"/>
                <w:sz w:val="40"/>
                <w:szCs w:val="40"/>
                <w:lang w:eastAsia="en-ZA"/>
              </w:rPr>
            </w:pPr>
            <w:r w:rsidRPr="00FE77B2">
              <w:rPr>
                <w:rFonts w:ascii="Arial" w:eastAsia="Times New Roman" w:hAnsi="Arial" w:cs="Arial"/>
                <w:color w:val="000000"/>
                <w:sz w:val="40"/>
                <w:szCs w:val="40"/>
                <w:lang w:eastAsia="en-ZA"/>
              </w:rPr>
              <w:t>Bokamoso Development</w:t>
            </w:r>
          </w:p>
        </w:tc>
      </w:tr>
      <w:tr w:rsidR="00780647" w:rsidRPr="00492AEA" w:rsidTr="00FE77B2">
        <w:tc>
          <w:tcPr>
            <w:tcW w:w="2127" w:type="dxa"/>
            <w:vMerge/>
          </w:tcPr>
          <w:p w:rsidR="00780647" w:rsidRPr="00FE77B2" w:rsidRDefault="00780647" w:rsidP="009D5FFF">
            <w:pPr>
              <w:spacing w:before="100" w:beforeAutospacing="1" w:after="100" w:afterAutospacing="1"/>
              <w:jc w:val="both"/>
              <w:rPr>
                <w:rFonts w:ascii="Arial" w:hAnsi="Arial" w:cs="Arial"/>
                <w:sz w:val="40"/>
                <w:szCs w:val="40"/>
              </w:rPr>
            </w:pPr>
          </w:p>
        </w:tc>
        <w:tc>
          <w:tcPr>
            <w:tcW w:w="6237" w:type="dxa"/>
          </w:tcPr>
          <w:p w:rsidR="00780647" w:rsidRPr="00FE77B2" w:rsidRDefault="00780647" w:rsidP="009D5FFF">
            <w:pPr>
              <w:rPr>
                <w:rFonts w:ascii="Arial" w:eastAsia="Times New Roman" w:hAnsi="Arial" w:cs="Arial"/>
                <w:bCs/>
                <w:color w:val="000000"/>
                <w:sz w:val="40"/>
                <w:szCs w:val="40"/>
                <w:lang w:eastAsia="en-ZA"/>
              </w:rPr>
            </w:pPr>
            <w:r w:rsidRPr="00FE77B2">
              <w:rPr>
                <w:rFonts w:ascii="Arial" w:eastAsia="Times New Roman" w:hAnsi="Arial" w:cs="Arial"/>
                <w:bCs/>
                <w:color w:val="000000"/>
                <w:sz w:val="40"/>
                <w:szCs w:val="40"/>
                <w:lang w:eastAsia="en-ZA"/>
              </w:rPr>
              <w:t>Rorisang PTY LTD</w:t>
            </w:r>
          </w:p>
        </w:tc>
      </w:tr>
      <w:tr w:rsidR="00780647" w:rsidRPr="00492AEA" w:rsidTr="00FE77B2">
        <w:tc>
          <w:tcPr>
            <w:tcW w:w="2127" w:type="dxa"/>
            <w:vMerge/>
          </w:tcPr>
          <w:p w:rsidR="00780647" w:rsidRPr="00FE77B2" w:rsidRDefault="00780647" w:rsidP="009D5FFF">
            <w:pPr>
              <w:spacing w:before="100" w:beforeAutospacing="1" w:after="100" w:afterAutospacing="1"/>
              <w:jc w:val="both"/>
              <w:rPr>
                <w:rFonts w:ascii="Arial" w:hAnsi="Arial" w:cs="Arial"/>
                <w:sz w:val="40"/>
                <w:szCs w:val="40"/>
              </w:rPr>
            </w:pPr>
          </w:p>
        </w:tc>
        <w:tc>
          <w:tcPr>
            <w:tcW w:w="6237" w:type="dxa"/>
          </w:tcPr>
          <w:p w:rsidR="00780647" w:rsidRPr="00FE77B2" w:rsidRDefault="00780647" w:rsidP="009D5FFF">
            <w:pPr>
              <w:rPr>
                <w:rFonts w:ascii="Arial" w:eastAsia="Times New Roman" w:hAnsi="Arial" w:cs="Arial"/>
                <w:bCs/>
                <w:color w:val="000000"/>
                <w:sz w:val="40"/>
                <w:szCs w:val="40"/>
                <w:lang w:eastAsia="en-ZA"/>
              </w:rPr>
            </w:pPr>
            <w:r w:rsidRPr="00FE77B2">
              <w:rPr>
                <w:rFonts w:ascii="Arial" w:eastAsia="Times New Roman" w:hAnsi="Arial" w:cs="Arial"/>
                <w:bCs/>
                <w:color w:val="000000"/>
                <w:sz w:val="40"/>
                <w:szCs w:val="40"/>
                <w:lang w:eastAsia="en-ZA"/>
              </w:rPr>
              <w:t>Barath Chemicals &amp; Engineering</w:t>
            </w:r>
          </w:p>
        </w:tc>
      </w:tr>
      <w:tr w:rsidR="005F07AB" w:rsidRPr="00492AEA" w:rsidTr="00FE77B2">
        <w:tc>
          <w:tcPr>
            <w:tcW w:w="2127" w:type="dxa"/>
            <w:vMerge/>
          </w:tcPr>
          <w:p w:rsidR="005F07AB" w:rsidRPr="00FE77B2" w:rsidRDefault="005F07AB" w:rsidP="009D5FFF">
            <w:pPr>
              <w:spacing w:before="100" w:beforeAutospacing="1" w:after="100" w:afterAutospacing="1"/>
              <w:jc w:val="both"/>
              <w:rPr>
                <w:rFonts w:ascii="Arial" w:hAnsi="Arial" w:cs="Arial"/>
                <w:sz w:val="40"/>
                <w:szCs w:val="40"/>
              </w:rPr>
            </w:pPr>
          </w:p>
        </w:tc>
        <w:tc>
          <w:tcPr>
            <w:tcW w:w="6237" w:type="dxa"/>
          </w:tcPr>
          <w:p w:rsidR="005F07AB" w:rsidRPr="00FE77B2" w:rsidRDefault="00780647" w:rsidP="009D5FFF">
            <w:pPr>
              <w:rPr>
                <w:rFonts w:ascii="Arial" w:eastAsia="Times New Roman" w:hAnsi="Arial" w:cs="Arial"/>
                <w:bCs/>
                <w:color w:val="000000"/>
                <w:sz w:val="40"/>
                <w:szCs w:val="40"/>
                <w:lang w:eastAsia="en-ZA"/>
              </w:rPr>
            </w:pPr>
            <w:r w:rsidRPr="00FE77B2">
              <w:rPr>
                <w:rFonts w:ascii="Arial" w:eastAsia="Times New Roman" w:hAnsi="Arial" w:cs="Arial"/>
                <w:bCs/>
                <w:color w:val="000000"/>
                <w:sz w:val="40"/>
                <w:szCs w:val="40"/>
                <w:lang w:eastAsia="en-ZA"/>
              </w:rPr>
              <w:t>Mohlodi 247 Business Solutions</w:t>
            </w:r>
          </w:p>
        </w:tc>
      </w:tr>
      <w:tr w:rsidR="005F07AB" w:rsidRPr="00492AEA" w:rsidTr="00FE77B2">
        <w:tc>
          <w:tcPr>
            <w:tcW w:w="2127" w:type="dxa"/>
            <w:vMerge/>
          </w:tcPr>
          <w:p w:rsidR="005F07AB" w:rsidRPr="00FE77B2" w:rsidRDefault="005F07AB" w:rsidP="009D5FFF">
            <w:pPr>
              <w:spacing w:before="100" w:beforeAutospacing="1" w:after="100" w:afterAutospacing="1"/>
              <w:jc w:val="both"/>
              <w:rPr>
                <w:rFonts w:ascii="Arial" w:hAnsi="Arial" w:cs="Arial"/>
                <w:sz w:val="40"/>
                <w:szCs w:val="40"/>
              </w:rPr>
            </w:pPr>
          </w:p>
        </w:tc>
        <w:tc>
          <w:tcPr>
            <w:tcW w:w="6237" w:type="dxa"/>
          </w:tcPr>
          <w:p w:rsidR="005F07AB" w:rsidRPr="00FE77B2" w:rsidRDefault="00780647" w:rsidP="009D5FFF">
            <w:pPr>
              <w:rPr>
                <w:rFonts w:ascii="Arial" w:eastAsia="Times New Roman" w:hAnsi="Arial" w:cs="Arial"/>
                <w:bCs/>
                <w:color w:val="000000"/>
                <w:sz w:val="40"/>
                <w:szCs w:val="40"/>
                <w:lang w:eastAsia="en-ZA"/>
              </w:rPr>
            </w:pPr>
            <w:r w:rsidRPr="00FE77B2">
              <w:rPr>
                <w:rFonts w:ascii="Arial" w:eastAsia="Times New Roman" w:hAnsi="Arial" w:cs="Arial"/>
                <w:bCs/>
                <w:color w:val="000000"/>
                <w:sz w:val="40"/>
                <w:szCs w:val="40"/>
                <w:lang w:eastAsia="en-ZA"/>
              </w:rPr>
              <w:t>Schutz Trading and Enterprise</w:t>
            </w:r>
          </w:p>
        </w:tc>
      </w:tr>
      <w:tr w:rsidR="005F07AB" w:rsidRPr="00492AEA" w:rsidTr="00FE77B2">
        <w:tc>
          <w:tcPr>
            <w:tcW w:w="2127" w:type="dxa"/>
            <w:vMerge/>
          </w:tcPr>
          <w:p w:rsidR="005F07AB" w:rsidRPr="00FE77B2" w:rsidRDefault="005F07AB" w:rsidP="009D5FFF">
            <w:pPr>
              <w:spacing w:before="100" w:beforeAutospacing="1" w:after="100" w:afterAutospacing="1"/>
              <w:jc w:val="both"/>
              <w:rPr>
                <w:rFonts w:ascii="Arial" w:hAnsi="Arial" w:cs="Arial"/>
                <w:sz w:val="40"/>
                <w:szCs w:val="40"/>
              </w:rPr>
            </w:pPr>
          </w:p>
        </w:tc>
        <w:tc>
          <w:tcPr>
            <w:tcW w:w="6237" w:type="dxa"/>
          </w:tcPr>
          <w:p w:rsidR="005F07AB" w:rsidRPr="00FE77B2" w:rsidRDefault="00780647" w:rsidP="009D5FFF">
            <w:pPr>
              <w:rPr>
                <w:rFonts w:ascii="Arial" w:eastAsia="Times New Roman" w:hAnsi="Arial" w:cs="Arial"/>
                <w:color w:val="000000"/>
                <w:sz w:val="40"/>
                <w:szCs w:val="40"/>
                <w:lang w:eastAsia="en-ZA"/>
              </w:rPr>
            </w:pPr>
            <w:r w:rsidRPr="00FE77B2">
              <w:rPr>
                <w:rFonts w:ascii="Arial" w:eastAsia="Times New Roman" w:hAnsi="Arial" w:cs="Arial"/>
                <w:bCs/>
                <w:color w:val="000000"/>
                <w:sz w:val="40"/>
                <w:szCs w:val="40"/>
                <w:lang w:eastAsia="en-ZA"/>
              </w:rPr>
              <w:t>Chobokwane PTY LTD</w:t>
            </w:r>
          </w:p>
        </w:tc>
      </w:tr>
      <w:tr w:rsidR="005F07AB" w:rsidRPr="00492AEA" w:rsidTr="00FE77B2">
        <w:tc>
          <w:tcPr>
            <w:tcW w:w="2127" w:type="dxa"/>
          </w:tcPr>
          <w:p w:rsidR="005F07AB" w:rsidRPr="00FE77B2" w:rsidRDefault="005F07AB" w:rsidP="009D5FFF">
            <w:pPr>
              <w:spacing w:before="100" w:beforeAutospacing="1" w:after="100" w:afterAutospacing="1"/>
              <w:jc w:val="both"/>
              <w:rPr>
                <w:rFonts w:ascii="Arial" w:hAnsi="Arial" w:cs="Arial"/>
                <w:sz w:val="40"/>
                <w:szCs w:val="40"/>
              </w:rPr>
            </w:pPr>
            <w:r w:rsidRPr="00FE77B2">
              <w:rPr>
                <w:rFonts w:ascii="Arial" w:hAnsi="Arial" w:cs="Arial"/>
                <w:sz w:val="40"/>
                <w:szCs w:val="40"/>
              </w:rPr>
              <w:t>KwaZulu Natal</w:t>
            </w:r>
          </w:p>
        </w:tc>
        <w:tc>
          <w:tcPr>
            <w:tcW w:w="6237" w:type="dxa"/>
          </w:tcPr>
          <w:p w:rsidR="005F07AB" w:rsidRPr="00FE77B2" w:rsidRDefault="005F07AB" w:rsidP="009D5FFF">
            <w:pPr>
              <w:rPr>
                <w:rFonts w:ascii="Arial" w:hAnsi="Arial" w:cs="Arial"/>
                <w:sz w:val="40"/>
                <w:szCs w:val="40"/>
              </w:rPr>
            </w:pPr>
            <w:r w:rsidRPr="00FE77B2">
              <w:rPr>
                <w:rFonts w:ascii="Arial" w:hAnsi="Arial" w:cs="Arial"/>
                <w:sz w:val="40"/>
                <w:szCs w:val="40"/>
              </w:rPr>
              <w:t>Action Development Agency (ADA)</w:t>
            </w:r>
          </w:p>
        </w:tc>
      </w:tr>
      <w:tr w:rsidR="004228B5" w:rsidRPr="00492AEA" w:rsidTr="00FE77B2">
        <w:trPr>
          <w:trHeight w:val="239"/>
        </w:trPr>
        <w:tc>
          <w:tcPr>
            <w:tcW w:w="2127" w:type="dxa"/>
          </w:tcPr>
          <w:p w:rsidR="004228B5" w:rsidRPr="00FE77B2" w:rsidRDefault="004228B5" w:rsidP="009D5FFF">
            <w:pPr>
              <w:spacing w:before="100" w:beforeAutospacing="1" w:after="100" w:afterAutospacing="1"/>
              <w:jc w:val="both"/>
              <w:rPr>
                <w:rFonts w:ascii="Arial" w:hAnsi="Arial" w:cs="Arial"/>
                <w:sz w:val="40"/>
                <w:szCs w:val="40"/>
              </w:rPr>
            </w:pPr>
            <w:r w:rsidRPr="00FE77B2">
              <w:rPr>
                <w:rFonts w:ascii="Arial" w:hAnsi="Arial" w:cs="Arial"/>
                <w:sz w:val="40"/>
                <w:szCs w:val="40"/>
              </w:rPr>
              <w:t>Limpopo</w:t>
            </w:r>
          </w:p>
        </w:tc>
        <w:tc>
          <w:tcPr>
            <w:tcW w:w="6237" w:type="dxa"/>
          </w:tcPr>
          <w:p w:rsidR="004228B5" w:rsidRPr="00FE77B2" w:rsidRDefault="004228B5" w:rsidP="009D5FFF">
            <w:pPr>
              <w:rPr>
                <w:rFonts w:ascii="Arial" w:hAnsi="Arial" w:cs="Arial"/>
                <w:sz w:val="40"/>
                <w:szCs w:val="40"/>
              </w:rPr>
            </w:pPr>
            <w:r w:rsidRPr="00FE77B2">
              <w:rPr>
                <w:rFonts w:ascii="Arial" w:hAnsi="Arial" w:cs="Arial"/>
                <w:sz w:val="40"/>
                <w:szCs w:val="40"/>
              </w:rPr>
              <w:t xml:space="preserve">Makotse Womens Club </w:t>
            </w:r>
          </w:p>
        </w:tc>
      </w:tr>
      <w:tr w:rsidR="005F07AB" w:rsidRPr="00492AEA" w:rsidTr="00FE77B2">
        <w:tc>
          <w:tcPr>
            <w:tcW w:w="2127" w:type="dxa"/>
          </w:tcPr>
          <w:p w:rsidR="005F07AB" w:rsidRPr="00FE77B2" w:rsidRDefault="005F07AB" w:rsidP="009D5FFF">
            <w:pPr>
              <w:spacing w:before="100" w:beforeAutospacing="1" w:after="100" w:afterAutospacing="1"/>
              <w:jc w:val="both"/>
              <w:rPr>
                <w:rFonts w:ascii="Arial" w:hAnsi="Arial" w:cs="Arial"/>
                <w:sz w:val="40"/>
                <w:szCs w:val="40"/>
              </w:rPr>
            </w:pPr>
            <w:r w:rsidRPr="00FE77B2">
              <w:rPr>
                <w:rFonts w:ascii="Arial" w:hAnsi="Arial" w:cs="Arial"/>
                <w:sz w:val="40"/>
                <w:szCs w:val="40"/>
              </w:rPr>
              <w:t>Mpumalanga</w:t>
            </w:r>
          </w:p>
        </w:tc>
        <w:tc>
          <w:tcPr>
            <w:tcW w:w="6237" w:type="dxa"/>
          </w:tcPr>
          <w:p w:rsidR="005F07AB" w:rsidRPr="00FE77B2" w:rsidRDefault="005F07AB" w:rsidP="009D5FFF">
            <w:pPr>
              <w:rPr>
                <w:rFonts w:ascii="Arial" w:hAnsi="Arial" w:cs="Arial"/>
                <w:sz w:val="40"/>
                <w:szCs w:val="40"/>
              </w:rPr>
            </w:pPr>
            <w:r w:rsidRPr="00FE77B2">
              <w:rPr>
                <w:rFonts w:ascii="Arial" w:hAnsi="Arial" w:cs="Arial"/>
                <w:sz w:val="40"/>
                <w:szCs w:val="40"/>
              </w:rPr>
              <w:t xml:space="preserve">Kago Yabana Foundation </w:t>
            </w:r>
          </w:p>
        </w:tc>
      </w:tr>
      <w:tr w:rsidR="000C16E2" w:rsidRPr="00492AEA" w:rsidTr="00FE77B2">
        <w:tc>
          <w:tcPr>
            <w:tcW w:w="2127" w:type="dxa"/>
            <w:vMerge w:val="restart"/>
          </w:tcPr>
          <w:p w:rsidR="000C16E2" w:rsidRPr="00FE77B2" w:rsidRDefault="000C16E2" w:rsidP="009D5FFF">
            <w:pPr>
              <w:spacing w:before="100" w:beforeAutospacing="1" w:after="100" w:afterAutospacing="1"/>
              <w:jc w:val="both"/>
              <w:rPr>
                <w:rFonts w:ascii="Arial" w:hAnsi="Arial" w:cs="Arial"/>
                <w:sz w:val="40"/>
                <w:szCs w:val="40"/>
              </w:rPr>
            </w:pPr>
            <w:r w:rsidRPr="00FE77B2">
              <w:rPr>
                <w:rFonts w:ascii="Arial" w:hAnsi="Arial" w:cs="Arial"/>
                <w:sz w:val="40"/>
                <w:szCs w:val="40"/>
              </w:rPr>
              <w:t>Northern Cape</w:t>
            </w:r>
          </w:p>
        </w:tc>
        <w:tc>
          <w:tcPr>
            <w:tcW w:w="6237" w:type="dxa"/>
          </w:tcPr>
          <w:p w:rsidR="000C16E2" w:rsidRPr="00FE77B2" w:rsidRDefault="000C16E2" w:rsidP="009D5FFF">
            <w:pPr>
              <w:rPr>
                <w:rFonts w:ascii="Arial" w:hAnsi="Arial" w:cs="Arial"/>
                <w:sz w:val="40"/>
                <w:szCs w:val="40"/>
              </w:rPr>
            </w:pPr>
            <w:r w:rsidRPr="00FE77B2">
              <w:rPr>
                <w:rFonts w:ascii="Arial" w:hAnsi="Arial" w:cs="Arial"/>
                <w:sz w:val="40"/>
                <w:szCs w:val="40"/>
              </w:rPr>
              <w:t>Motswedi Wa Sechaba</w:t>
            </w:r>
          </w:p>
        </w:tc>
      </w:tr>
      <w:tr w:rsidR="000C16E2" w:rsidRPr="00492AEA" w:rsidTr="00FE77B2">
        <w:tc>
          <w:tcPr>
            <w:tcW w:w="2127" w:type="dxa"/>
            <w:vMerge/>
          </w:tcPr>
          <w:p w:rsidR="000C16E2" w:rsidRPr="00FE77B2" w:rsidRDefault="000C16E2" w:rsidP="009D5FFF">
            <w:pPr>
              <w:spacing w:before="100" w:beforeAutospacing="1" w:after="100" w:afterAutospacing="1"/>
              <w:jc w:val="both"/>
              <w:rPr>
                <w:rFonts w:ascii="Arial" w:hAnsi="Arial" w:cs="Arial"/>
                <w:sz w:val="40"/>
                <w:szCs w:val="40"/>
              </w:rPr>
            </w:pPr>
          </w:p>
        </w:tc>
        <w:tc>
          <w:tcPr>
            <w:tcW w:w="6237" w:type="dxa"/>
          </w:tcPr>
          <w:p w:rsidR="000C16E2" w:rsidRPr="00FE77B2" w:rsidRDefault="000C16E2" w:rsidP="009D5FFF">
            <w:pPr>
              <w:rPr>
                <w:rFonts w:ascii="Arial" w:hAnsi="Arial" w:cs="Arial"/>
                <w:sz w:val="40"/>
                <w:szCs w:val="40"/>
              </w:rPr>
            </w:pPr>
            <w:r w:rsidRPr="00FE77B2">
              <w:rPr>
                <w:rFonts w:ascii="Arial" w:hAnsi="Arial" w:cs="Arial"/>
                <w:sz w:val="40"/>
                <w:szCs w:val="40"/>
              </w:rPr>
              <w:t>Islamic Relief South Africa</w:t>
            </w:r>
          </w:p>
        </w:tc>
      </w:tr>
      <w:tr w:rsidR="000C16E2" w:rsidRPr="00492AEA" w:rsidTr="00FE77B2">
        <w:tc>
          <w:tcPr>
            <w:tcW w:w="2127" w:type="dxa"/>
            <w:vMerge/>
          </w:tcPr>
          <w:p w:rsidR="000C16E2" w:rsidRPr="00FE77B2" w:rsidRDefault="000C16E2" w:rsidP="009D5FFF">
            <w:pPr>
              <w:spacing w:before="100" w:beforeAutospacing="1" w:after="100" w:afterAutospacing="1"/>
              <w:jc w:val="both"/>
              <w:rPr>
                <w:rFonts w:ascii="Arial" w:hAnsi="Arial" w:cs="Arial"/>
                <w:sz w:val="40"/>
                <w:szCs w:val="40"/>
              </w:rPr>
            </w:pPr>
          </w:p>
        </w:tc>
        <w:tc>
          <w:tcPr>
            <w:tcW w:w="6237" w:type="dxa"/>
          </w:tcPr>
          <w:p w:rsidR="000C16E2" w:rsidRPr="00FE77B2" w:rsidRDefault="008A58ED" w:rsidP="009D5FFF">
            <w:pPr>
              <w:rPr>
                <w:rFonts w:ascii="Arial" w:hAnsi="Arial" w:cs="Arial"/>
                <w:sz w:val="40"/>
                <w:szCs w:val="40"/>
              </w:rPr>
            </w:pPr>
            <w:r w:rsidRPr="00FE77B2">
              <w:rPr>
                <w:rFonts w:ascii="Arial" w:hAnsi="Arial" w:cs="Arial"/>
                <w:sz w:val="40"/>
                <w:szCs w:val="40"/>
              </w:rPr>
              <w:t>Lunchbox</w:t>
            </w:r>
          </w:p>
        </w:tc>
      </w:tr>
      <w:tr w:rsidR="00FE77B2" w:rsidRPr="00492AEA" w:rsidTr="00FE77B2">
        <w:trPr>
          <w:trHeight w:val="231"/>
        </w:trPr>
        <w:tc>
          <w:tcPr>
            <w:tcW w:w="2127" w:type="dxa"/>
            <w:vMerge w:val="restart"/>
          </w:tcPr>
          <w:p w:rsidR="00FE77B2" w:rsidRPr="00FE77B2" w:rsidRDefault="00FE77B2" w:rsidP="009D5FFF">
            <w:pPr>
              <w:spacing w:before="100" w:beforeAutospacing="1" w:after="100" w:afterAutospacing="1"/>
              <w:jc w:val="both"/>
              <w:rPr>
                <w:rFonts w:ascii="Arial" w:hAnsi="Arial" w:cs="Arial"/>
                <w:sz w:val="40"/>
                <w:szCs w:val="40"/>
              </w:rPr>
            </w:pPr>
            <w:r w:rsidRPr="00FE77B2">
              <w:rPr>
                <w:rFonts w:ascii="Arial" w:hAnsi="Arial" w:cs="Arial"/>
                <w:sz w:val="40"/>
                <w:szCs w:val="40"/>
              </w:rPr>
              <w:t>North West</w:t>
            </w:r>
          </w:p>
        </w:tc>
        <w:tc>
          <w:tcPr>
            <w:tcW w:w="6237" w:type="dxa"/>
          </w:tcPr>
          <w:p w:rsidR="00FE77B2" w:rsidRPr="00FE77B2" w:rsidRDefault="00FE77B2" w:rsidP="009D5FFF">
            <w:pPr>
              <w:rPr>
                <w:rFonts w:ascii="Arial" w:hAnsi="Arial" w:cs="Arial"/>
                <w:sz w:val="40"/>
                <w:szCs w:val="40"/>
              </w:rPr>
            </w:pPr>
            <w:r w:rsidRPr="00FE77B2">
              <w:rPr>
                <w:rFonts w:ascii="Arial" w:hAnsi="Arial" w:cs="Arial"/>
                <w:sz w:val="40"/>
                <w:szCs w:val="40"/>
              </w:rPr>
              <w:t xml:space="preserve">Motswedi Wa Sechaba </w:t>
            </w:r>
          </w:p>
        </w:tc>
      </w:tr>
      <w:tr w:rsidR="00FE77B2" w:rsidRPr="00492AEA" w:rsidTr="00FE77B2">
        <w:trPr>
          <w:trHeight w:val="231"/>
        </w:trPr>
        <w:tc>
          <w:tcPr>
            <w:tcW w:w="2127" w:type="dxa"/>
            <w:vMerge/>
          </w:tcPr>
          <w:p w:rsidR="00FE77B2" w:rsidRPr="00FE77B2" w:rsidRDefault="00FE77B2" w:rsidP="009D5FFF">
            <w:pPr>
              <w:spacing w:before="100" w:beforeAutospacing="1" w:after="100" w:afterAutospacing="1"/>
              <w:jc w:val="both"/>
              <w:rPr>
                <w:rFonts w:ascii="Arial" w:hAnsi="Arial" w:cs="Arial"/>
                <w:sz w:val="40"/>
                <w:szCs w:val="40"/>
              </w:rPr>
            </w:pPr>
          </w:p>
        </w:tc>
        <w:tc>
          <w:tcPr>
            <w:tcW w:w="6237" w:type="dxa"/>
          </w:tcPr>
          <w:p w:rsidR="00FE77B2" w:rsidRPr="00FE77B2" w:rsidRDefault="00FE77B2" w:rsidP="009D5FFF">
            <w:pPr>
              <w:autoSpaceDE w:val="0"/>
              <w:autoSpaceDN w:val="0"/>
              <w:adjustRightInd w:val="0"/>
              <w:rPr>
                <w:rFonts w:ascii="Arial" w:hAnsi="Arial" w:cs="Arial"/>
                <w:color w:val="000000"/>
                <w:sz w:val="40"/>
                <w:szCs w:val="40"/>
              </w:rPr>
            </w:pPr>
            <w:r w:rsidRPr="00FE77B2">
              <w:rPr>
                <w:rFonts w:ascii="Arial" w:hAnsi="Arial" w:cs="Arial"/>
                <w:color w:val="000000"/>
                <w:sz w:val="40"/>
                <w:szCs w:val="40"/>
              </w:rPr>
              <w:t>Wolrd Focus Projects</w:t>
            </w:r>
          </w:p>
        </w:tc>
      </w:tr>
      <w:tr w:rsidR="00FE77B2" w:rsidRPr="00492AEA" w:rsidTr="00FE77B2">
        <w:trPr>
          <w:trHeight w:val="231"/>
        </w:trPr>
        <w:tc>
          <w:tcPr>
            <w:tcW w:w="2127" w:type="dxa"/>
            <w:vMerge/>
          </w:tcPr>
          <w:p w:rsidR="00FE77B2" w:rsidRPr="00FE77B2" w:rsidRDefault="00FE77B2" w:rsidP="009D5FFF">
            <w:pPr>
              <w:spacing w:before="100" w:beforeAutospacing="1" w:after="100" w:afterAutospacing="1"/>
              <w:jc w:val="both"/>
              <w:rPr>
                <w:rFonts w:ascii="Arial" w:hAnsi="Arial" w:cs="Arial"/>
                <w:sz w:val="40"/>
                <w:szCs w:val="40"/>
              </w:rPr>
            </w:pPr>
          </w:p>
        </w:tc>
        <w:tc>
          <w:tcPr>
            <w:tcW w:w="6237" w:type="dxa"/>
          </w:tcPr>
          <w:p w:rsidR="00FE77B2" w:rsidRPr="00FE77B2" w:rsidRDefault="00FE77B2" w:rsidP="009D5FFF">
            <w:pPr>
              <w:autoSpaceDE w:val="0"/>
              <w:autoSpaceDN w:val="0"/>
              <w:adjustRightInd w:val="0"/>
              <w:rPr>
                <w:rFonts w:ascii="Arial" w:hAnsi="Arial" w:cs="Arial"/>
                <w:color w:val="000000"/>
                <w:sz w:val="40"/>
                <w:szCs w:val="40"/>
              </w:rPr>
            </w:pPr>
            <w:r w:rsidRPr="00FE77B2">
              <w:rPr>
                <w:rFonts w:ascii="Arial" w:hAnsi="Arial" w:cs="Arial"/>
                <w:color w:val="000000"/>
                <w:sz w:val="40"/>
                <w:szCs w:val="40"/>
              </w:rPr>
              <w:t>Mekgwe Mobile Shop (PTY) LTD</w:t>
            </w:r>
          </w:p>
        </w:tc>
      </w:tr>
      <w:tr w:rsidR="00FE77B2" w:rsidRPr="00492AEA" w:rsidTr="00FE77B2">
        <w:trPr>
          <w:trHeight w:val="231"/>
        </w:trPr>
        <w:tc>
          <w:tcPr>
            <w:tcW w:w="2127" w:type="dxa"/>
            <w:vMerge/>
          </w:tcPr>
          <w:p w:rsidR="00FE77B2" w:rsidRPr="00FE77B2" w:rsidRDefault="00FE77B2" w:rsidP="009D5FFF">
            <w:pPr>
              <w:spacing w:before="100" w:beforeAutospacing="1" w:after="100" w:afterAutospacing="1"/>
              <w:jc w:val="both"/>
              <w:rPr>
                <w:rFonts w:ascii="Arial" w:hAnsi="Arial" w:cs="Arial"/>
                <w:sz w:val="40"/>
                <w:szCs w:val="40"/>
              </w:rPr>
            </w:pPr>
          </w:p>
        </w:tc>
        <w:tc>
          <w:tcPr>
            <w:tcW w:w="6237" w:type="dxa"/>
          </w:tcPr>
          <w:p w:rsidR="00FE77B2" w:rsidRPr="00FE77B2" w:rsidRDefault="00FE77B2" w:rsidP="009D5FFF">
            <w:pPr>
              <w:autoSpaceDE w:val="0"/>
              <w:autoSpaceDN w:val="0"/>
              <w:adjustRightInd w:val="0"/>
              <w:rPr>
                <w:rFonts w:ascii="Arial" w:hAnsi="Arial" w:cs="Arial"/>
                <w:color w:val="000000"/>
                <w:sz w:val="40"/>
                <w:szCs w:val="40"/>
              </w:rPr>
            </w:pPr>
            <w:r w:rsidRPr="00FE77B2">
              <w:rPr>
                <w:rFonts w:ascii="Arial" w:hAnsi="Arial" w:cs="Arial"/>
                <w:color w:val="000000"/>
                <w:sz w:val="40"/>
                <w:szCs w:val="40"/>
              </w:rPr>
              <w:t>RXD Logistics 9</w:t>
            </w:r>
          </w:p>
        </w:tc>
      </w:tr>
      <w:tr w:rsidR="00FE77B2" w:rsidRPr="00492AEA" w:rsidTr="00FE77B2">
        <w:trPr>
          <w:trHeight w:val="231"/>
        </w:trPr>
        <w:tc>
          <w:tcPr>
            <w:tcW w:w="2127" w:type="dxa"/>
            <w:vMerge/>
          </w:tcPr>
          <w:p w:rsidR="00FE77B2" w:rsidRPr="00FE77B2" w:rsidRDefault="00FE77B2" w:rsidP="009D5FFF">
            <w:pPr>
              <w:spacing w:before="100" w:beforeAutospacing="1" w:after="100" w:afterAutospacing="1"/>
              <w:jc w:val="both"/>
              <w:rPr>
                <w:rFonts w:ascii="Arial" w:hAnsi="Arial" w:cs="Arial"/>
                <w:sz w:val="40"/>
                <w:szCs w:val="40"/>
              </w:rPr>
            </w:pPr>
          </w:p>
        </w:tc>
        <w:tc>
          <w:tcPr>
            <w:tcW w:w="6237" w:type="dxa"/>
          </w:tcPr>
          <w:p w:rsidR="00FE77B2" w:rsidRPr="00FE77B2" w:rsidRDefault="00FE77B2" w:rsidP="009D5FFF">
            <w:pPr>
              <w:autoSpaceDE w:val="0"/>
              <w:autoSpaceDN w:val="0"/>
              <w:adjustRightInd w:val="0"/>
              <w:rPr>
                <w:rFonts w:ascii="Arial" w:hAnsi="Arial" w:cs="Arial"/>
                <w:color w:val="000000"/>
                <w:sz w:val="40"/>
                <w:szCs w:val="40"/>
              </w:rPr>
            </w:pPr>
            <w:r w:rsidRPr="00FE77B2">
              <w:rPr>
                <w:rFonts w:ascii="Arial" w:hAnsi="Arial" w:cs="Arial"/>
                <w:color w:val="000000"/>
                <w:sz w:val="40"/>
                <w:szCs w:val="40"/>
              </w:rPr>
              <w:t>Re Thusa Botlhe Catering &amp; Cleaning Services</w:t>
            </w:r>
          </w:p>
        </w:tc>
      </w:tr>
      <w:tr w:rsidR="00FE77B2" w:rsidRPr="00492AEA" w:rsidTr="00FE77B2">
        <w:trPr>
          <w:trHeight w:val="231"/>
        </w:trPr>
        <w:tc>
          <w:tcPr>
            <w:tcW w:w="2127" w:type="dxa"/>
            <w:vMerge/>
          </w:tcPr>
          <w:p w:rsidR="00FE77B2" w:rsidRPr="00FE77B2" w:rsidRDefault="00FE77B2" w:rsidP="009D5FFF">
            <w:pPr>
              <w:spacing w:before="100" w:beforeAutospacing="1" w:after="100" w:afterAutospacing="1"/>
              <w:jc w:val="both"/>
              <w:rPr>
                <w:rFonts w:ascii="Arial" w:hAnsi="Arial" w:cs="Arial"/>
                <w:sz w:val="40"/>
                <w:szCs w:val="40"/>
              </w:rPr>
            </w:pPr>
          </w:p>
        </w:tc>
        <w:tc>
          <w:tcPr>
            <w:tcW w:w="6237" w:type="dxa"/>
          </w:tcPr>
          <w:p w:rsidR="00FE77B2" w:rsidRPr="00FE77B2" w:rsidRDefault="00FE77B2" w:rsidP="009D5FFF">
            <w:pPr>
              <w:autoSpaceDE w:val="0"/>
              <w:autoSpaceDN w:val="0"/>
              <w:adjustRightInd w:val="0"/>
              <w:rPr>
                <w:rFonts w:ascii="Arial" w:hAnsi="Arial" w:cs="Arial"/>
                <w:bCs/>
                <w:color w:val="000000"/>
                <w:sz w:val="40"/>
                <w:szCs w:val="40"/>
              </w:rPr>
            </w:pPr>
            <w:r w:rsidRPr="00FE77B2">
              <w:rPr>
                <w:rFonts w:ascii="Arial" w:hAnsi="Arial" w:cs="Arial"/>
                <w:bCs/>
                <w:color w:val="000000"/>
                <w:sz w:val="40"/>
                <w:szCs w:val="40"/>
              </w:rPr>
              <w:t>Mabogo Dinku Enterprise &amp; Projects</w:t>
            </w:r>
          </w:p>
        </w:tc>
      </w:tr>
      <w:tr w:rsidR="00FE77B2" w:rsidRPr="00492AEA" w:rsidTr="00FE77B2">
        <w:trPr>
          <w:trHeight w:val="231"/>
        </w:trPr>
        <w:tc>
          <w:tcPr>
            <w:tcW w:w="2127" w:type="dxa"/>
            <w:vMerge/>
          </w:tcPr>
          <w:p w:rsidR="00FE77B2" w:rsidRPr="00FE77B2" w:rsidRDefault="00FE77B2" w:rsidP="009D5FFF">
            <w:pPr>
              <w:spacing w:before="100" w:beforeAutospacing="1" w:after="100" w:afterAutospacing="1"/>
              <w:jc w:val="both"/>
              <w:rPr>
                <w:rFonts w:ascii="Arial" w:hAnsi="Arial" w:cs="Arial"/>
                <w:sz w:val="40"/>
                <w:szCs w:val="40"/>
              </w:rPr>
            </w:pPr>
          </w:p>
        </w:tc>
        <w:tc>
          <w:tcPr>
            <w:tcW w:w="6237" w:type="dxa"/>
          </w:tcPr>
          <w:p w:rsidR="00FE77B2" w:rsidRPr="00FE77B2" w:rsidRDefault="00FE77B2" w:rsidP="009D5FFF">
            <w:pPr>
              <w:autoSpaceDE w:val="0"/>
              <w:autoSpaceDN w:val="0"/>
              <w:adjustRightInd w:val="0"/>
              <w:rPr>
                <w:rFonts w:ascii="Arial" w:hAnsi="Arial" w:cs="Arial"/>
                <w:color w:val="000000"/>
                <w:sz w:val="40"/>
                <w:szCs w:val="40"/>
              </w:rPr>
            </w:pPr>
            <w:r w:rsidRPr="00FE77B2">
              <w:rPr>
                <w:rFonts w:ascii="Arial" w:hAnsi="Arial" w:cs="Arial"/>
                <w:color w:val="000000"/>
                <w:sz w:val="40"/>
                <w:szCs w:val="40"/>
              </w:rPr>
              <w:t>DM Mega Enterprise</w:t>
            </w:r>
          </w:p>
        </w:tc>
      </w:tr>
      <w:tr w:rsidR="00FE77B2" w:rsidRPr="00492AEA" w:rsidTr="00FE77B2">
        <w:trPr>
          <w:trHeight w:val="231"/>
        </w:trPr>
        <w:tc>
          <w:tcPr>
            <w:tcW w:w="2127" w:type="dxa"/>
            <w:vMerge/>
          </w:tcPr>
          <w:p w:rsidR="00FE77B2" w:rsidRPr="00FE77B2" w:rsidRDefault="00FE77B2" w:rsidP="009D5FFF">
            <w:pPr>
              <w:spacing w:before="100" w:beforeAutospacing="1" w:after="100" w:afterAutospacing="1"/>
              <w:jc w:val="both"/>
              <w:rPr>
                <w:rFonts w:ascii="Arial" w:hAnsi="Arial" w:cs="Arial"/>
                <w:sz w:val="40"/>
                <w:szCs w:val="40"/>
              </w:rPr>
            </w:pPr>
          </w:p>
        </w:tc>
        <w:tc>
          <w:tcPr>
            <w:tcW w:w="6237" w:type="dxa"/>
          </w:tcPr>
          <w:p w:rsidR="00FE77B2" w:rsidRPr="00FE77B2" w:rsidRDefault="00FE77B2" w:rsidP="009D5FFF">
            <w:pPr>
              <w:autoSpaceDE w:val="0"/>
              <w:autoSpaceDN w:val="0"/>
              <w:adjustRightInd w:val="0"/>
              <w:rPr>
                <w:rFonts w:ascii="Arial" w:hAnsi="Arial" w:cs="Arial"/>
                <w:color w:val="000000"/>
                <w:sz w:val="40"/>
                <w:szCs w:val="40"/>
              </w:rPr>
            </w:pPr>
            <w:r w:rsidRPr="00FE77B2">
              <w:rPr>
                <w:rFonts w:ascii="Arial" w:hAnsi="Arial" w:cs="Arial"/>
                <w:color w:val="000000"/>
                <w:sz w:val="40"/>
                <w:szCs w:val="40"/>
              </w:rPr>
              <w:t>Mojero Trading</w:t>
            </w:r>
          </w:p>
        </w:tc>
      </w:tr>
      <w:tr w:rsidR="00FE77B2" w:rsidRPr="00492AEA" w:rsidTr="00FE77B2">
        <w:trPr>
          <w:trHeight w:val="231"/>
        </w:trPr>
        <w:tc>
          <w:tcPr>
            <w:tcW w:w="2127" w:type="dxa"/>
            <w:vMerge/>
          </w:tcPr>
          <w:p w:rsidR="00FE77B2" w:rsidRPr="00FE77B2" w:rsidRDefault="00FE77B2" w:rsidP="009D5FFF">
            <w:pPr>
              <w:spacing w:before="100" w:beforeAutospacing="1" w:after="100" w:afterAutospacing="1"/>
              <w:jc w:val="both"/>
              <w:rPr>
                <w:rFonts w:ascii="Arial" w:hAnsi="Arial" w:cs="Arial"/>
                <w:sz w:val="40"/>
                <w:szCs w:val="40"/>
              </w:rPr>
            </w:pPr>
          </w:p>
        </w:tc>
        <w:tc>
          <w:tcPr>
            <w:tcW w:w="6237" w:type="dxa"/>
          </w:tcPr>
          <w:p w:rsidR="00FE77B2" w:rsidRPr="00FE77B2" w:rsidRDefault="00FE77B2" w:rsidP="009D5FFF">
            <w:pPr>
              <w:autoSpaceDE w:val="0"/>
              <w:autoSpaceDN w:val="0"/>
              <w:adjustRightInd w:val="0"/>
              <w:rPr>
                <w:rFonts w:ascii="Arial" w:hAnsi="Arial" w:cs="Arial"/>
                <w:color w:val="000000"/>
                <w:sz w:val="40"/>
                <w:szCs w:val="40"/>
              </w:rPr>
            </w:pPr>
            <w:r w:rsidRPr="00FE77B2">
              <w:rPr>
                <w:rFonts w:ascii="Arial" w:hAnsi="Arial" w:cs="Arial"/>
                <w:color w:val="000000"/>
                <w:sz w:val="40"/>
                <w:szCs w:val="40"/>
              </w:rPr>
              <w:t>Blink Of Africa Group of Companies</w:t>
            </w:r>
          </w:p>
        </w:tc>
      </w:tr>
      <w:tr w:rsidR="00FE77B2" w:rsidRPr="00492AEA" w:rsidTr="00FE77B2">
        <w:trPr>
          <w:trHeight w:val="231"/>
        </w:trPr>
        <w:tc>
          <w:tcPr>
            <w:tcW w:w="2127" w:type="dxa"/>
            <w:vMerge/>
          </w:tcPr>
          <w:p w:rsidR="00FE77B2" w:rsidRPr="00FE77B2" w:rsidRDefault="00FE77B2" w:rsidP="009D5FFF">
            <w:pPr>
              <w:spacing w:before="100" w:beforeAutospacing="1" w:after="100" w:afterAutospacing="1"/>
              <w:jc w:val="both"/>
              <w:rPr>
                <w:rFonts w:ascii="Arial" w:hAnsi="Arial" w:cs="Arial"/>
                <w:sz w:val="40"/>
                <w:szCs w:val="40"/>
              </w:rPr>
            </w:pPr>
          </w:p>
        </w:tc>
        <w:tc>
          <w:tcPr>
            <w:tcW w:w="6237" w:type="dxa"/>
          </w:tcPr>
          <w:p w:rsidR="00FE77B2" w:rsidRPr="00FE77B2" w:rsidRDefault="00FE77B2" w:rsidP="009D5FFF">
            <w:pPr>
              <w:autoSpaceDE w:val="0"/>
              <w:autoSpaceDN w:val="0"/>
              <w:adjustRightInd w:val="0"/>
              <w:rPr>
                <w:rFonts w:ascii="Arial" w:hAnsi="Arial" w:cs="Arial"/>
                <w:color w:val="000000"/>
                <w:sz w:val="40"/>
                <w:szCs w:val="40"/>
              </w:rPr>
            </w:pPr>
            <w:r w:rsidRPr="00FE77B2">
              <w:rPr>
                <w:rFonts w:ascii="Arial" w:hAnsi="Arial" w:cs="Arial"/>
                <w:color w:val="000000"/>
                <w:sz w:val="40"/>
                <w:szCs w:val="40"/>
              </w:rPr>
              <w:t>Matshota Trading Enterprise</w:t>
            </w:r>
          </w:p>
        </w:tc>
      </w:tr>
      <w:tr w:rsidR="00FE77B2" w:rsidRPr="00492AEA" w:rsidTr="00FE77B2">
        <w:trPr>
          <w:trHeight w:val="231"/>
        </w:trPr>
        <w:tc>
          <w:tcPr>
            <w:tcW w:w="2127" w:type="dxa"/>
            <w:vMerge/>
          </w:tcPr>
          <w:p w:rsidR="00FE77B2" w:rsidRPr="00FE77B2" w:rsidRDefault="00FE77B2" w:rsidP="009D5FFF">
            <w:pPr>
              <w:spacing w:before="100" w:beforeAutospacing="1" w:after="100" w:afterAutospacing="1"/>
              <w:jc w:val="both"/>
              <w:rPr>
                <w:rFonts w:ascii="Arial" w:hAnsi="Arial" w:cs="Arial"/>
                <w:sz w:val="40"/>
                <w:szCs w:val="40"/>
              </w:rPr>
            </w:pPr>
          </w:p>
        </w:tc>
        <w:tc>
          <w:tcPr>
            <w:tcW w:w="6237" w:type="dxa"/>
          </w:tcPr>
          <w:p w:rsidR="00FE77B2" w:rsidRPr="00FE77B2" w:rsidRDefault="00FE77B2" w:rsidP="009D5FFF">
            <w:pPr>
              <w:autoSpaceDE w:val="0"/>
              <w:autoSpaceDN w:val="0"/>
              <w:adjustRightInd w:val="0"/>
              <w:rPr>
                <w:rFonts w:ascii="Arial" w:hAnsi="Arial" w:cs="Arial"/>
                <w:color w:val="000000"/>
                <w:sz w:val="40"/>
                <w:szCs w:val="40"/>
              </w:rPr>
            </w:pPr>
            <w:r w:rsidRPr="00FE77B2">
              <w:rPr>
                <w:rFonts w:ascii="Arial" w:hAnsi="Arial" w:cs="Arial"/>
                <w:color w:val="000000"/>
                <w:sz w:val="40"/>
                <w:szCs w:val="40"/>
              </w:rPr>
              <w:t>Owabo Bonke Trading Projects</w:t>
            </w:r>
          </w:p>
        </w:tc>
      </w:tr>
      <w:tr w:rsidR="00FE77B2" w:rsidRPr="00492AEA" w:rsidTr="00FE77B2">
        <w:trPr>
          <w:trHeight w:val="231"/>
        </w:trPr>
        <w:tc>
          <w:tcPr>
            <w:tcW w:w="2127" w:type="dxa"/>
            <w:vMerge/>
          </w:tcPr>
          <w:p w:rsidR="00FE77B2" w:rsidRPr="00FE77B2" w:rsidRDefault="00FE77B2" w:rsidP="009D5FFF">
            <w:pPr>
              <w:spacing w:before="100" w:beforeAutospacing="1" w:after="100" w:afterAutospacing="1"/>
              <w:jc w:val="both"/>
              <w:rPr>
                <w:rFonts w:ascii="Arial" w:hAnsi="Arial" w:cs="Arial"/>
                <w:sz w:val="40"/>
                <w:szCs w:val="40"/>
              </w:rPr>
            </w:pPr>
          </w:p>
        </w:tc>
        <w:tc>
          <w:tcPr>
            <w:tcW w:w="6237" w:type="dxa"/>
          </w:tcPr>
          <w:p w:rsidR="00FE77B2" w:rsidRPr="00FE77B2" w:rsidRDefault="00FE77B2" w:rsidP="009D5FFF">
            <w:pPr>
              <w:autoSpaceDE w:val="0"/>
              <w:autoSpaceDN w:val="0"/>
              <w:adjustRightInd w:val="0"/>
              <w:rPr>
                <w:rFonts w:ascii="Arial" w:hAnsi="Arial" w:cs="Arial"/>
                <w:color w:val="000000"/>
                <w:sz w:val="40"/>
                <w:szCs w:val="40"/>
              </w:rPr>
            </w:pPr>
            <w:r w:rsidRPr="00FE77B2">
              <w:rPr>
                <w:rFonts w:ascii="Arial" w:hAnsi="Arial" w:cs="Arial"/>
                <w:color w:val="000000"/>
                <w:sz w:val="40"/>
                <w:szCs w:val="40"/>
              </w:rPr>
              <w:t>Pefect Girlz</w:t>
            </w:r>
          </w:p>
        </w:tc>
      </w:tr>
      <w:tr w:rsidR="00780647" w:rsidRPr="00492AEA" w:rsidTr="00FE77B2">
        <w:tc>
          <w:tcPr>
            <w:tcW w:w="2127" w:type="dxa"/>
            <w:vMerge w:val="restart"/>
          </w:tcPr>
          <w:p w:rsidR="00780647" w:rsidRPr="00FE77B2" w:rsidRDefault="00780647" w:rsidP="009D5FFF">
            <w:pPr>
              <w:spacing w:before="100" w:beforeAutospacing="1" w:after="100" w:afterAutospacing="1"/>
              <w:jc w:val="both"/>
              <w:rPr>
                <w:rFonts w:ascii="Arial" w:hAnsi="Arial" w:cs="Arial"/>
                <w:sz w:val="40"/>
                <w:szCs w:val="40"/>
              </w:rPr>
            </w:pPr>
            <w:r w:rsidRPr="00FE77B2">
              <w:rPr>
                <w:rFonts w:ascii="Arial" w:hAnsi="Arial" w:cs="Arial"/>
                <w:sz w:val="40"/>
                <w:szCs w:val="40"/>
              </w:rPr>
              <w:t>Western Cape</w:t>
            </w:r>
          </w:p>
        </w:tc>
        <w:tc>
          <w:tcPr>
            <w:tcW w:w="6237" w:type="dxa"/>
          </w:tcPr>
          <w:p w:rsidR="00780647" w:rsidRPr="00FE77B2" w:rsidRDefault="00780647" w:rsidP="009D5FFF">
            <w:pPr>
              <w:rPr>
                <w:rFonts w:ascii="Arial" w:hAnsi="Arial" w:cs="Arial"/>
                <w:sz w:val="40"/>
                <w:szCs w:val="40"/>
              </w:rPr>
            </w:pPr>
            <w:r w:rsidRPr="00FE77B2">
              <w:rPr>
                <w:rFonts w:ascii="Arial" w:hAnsi="Arial" w:cs="Arial"/>
                <w:sz w:val="40"/>
                <w:szCs w:val="40"/>
              </w:rPr>
              <w:t xml:space="preserve">Ilitha Labantu </w:t>
            </w:r>
          </w:p>
        </w:tc>
      </w:tr>
      <w:tr w:rsidR="00780647" w:rsidRPr="00492AEA" w:rsidTr="00FE77B2">
        <w:tc>
          <w:tcPr>
            <w:tcW w:w="2127" w:type="dxa"/>
            <w:vMerge/>
          </w:tcPr>
          <w:p w:rsidR="00780647" w:rsidRPr="00FE77B2" w:rsidRDefault="00780647" w:rsidP="009D5FFF">
            <w:pPr>
              <w:spacing w:before="100" w:beforeAutospacing="1" w:after="100" w:afterAutospacing="1"/>
              <w:jc w:val="both"/>
              <w:rPr>
                <w:rFonts w:ascii="Arial" w:hAnsi="Arial" w:cs="Arial"/>
                <w:sz w:val="40"/>
                <w:szCs w:val="40"/>
              </w:rPr>
            </w:pPr>
          </w:p>
        </w:tc>
        <w:tc>
          <w:tcPr>
            <w:tcW w:w="6237" w:type="dxa"/>
          </w:tcPr>
          <w:p w:rsidR="00780647" w:rsidRPr="00FE77B2" w:rsidRDefault="00780647" w:rsidP="009D5FFF">
            <w:pPr>
              <w:rPr>
                <w:rFonts w:ascii="Arial" w:eastAsia="Times New Roman" w:hAnsi="Arial" w:cs="Arial"/>
                <w:color w:val="000000"/>
                <w:sz w:val="40"/>
                <w:szCs w:val="40"/>
                <w:lang w:eastAsia="en-ZA"/>
              </w:rPr>
            </w:pPr>
            <w:r w:rsidRPr="00FE77B2">
              <w:rPr>
                <w:rFonts w:ascii="Arial" w:eastAsia="Times New Roman" w:hAnsi="Arial" w:cs="Arial"/>
                <w:color w:val="000000"/>
                <w:sz w:val="40"/>
                <w:szCs w:val="40"/>
                <w:lang w:eastAsia="en-ZA"/>
              </w:rPr>
              <w:t>Islamic Relief South Africa</w:t>
            </w:r>
          </w:p>
        </w:tc>
      </w:tr>
      <w:tr w:rsidR="00780647" w:rsidRPr="00492AEA" w:rsidTr="00FE77B2">
        <w:tc>
          <w:tcPr>
            <w:tcW w:w="2127" w:type="dxa"/>
            <w:vMerge/>
          </w:tcPr>
          <w:p w:rsidR="00780647" w:rsidRPr="00FE77B2" w:rsidRDefault="00780647" w:rsidP="009D5FFF">
            <w:pPr>
              <w:spacing w:before="100" w:beforeAutospacing="1" w:after="100" w:afterAutospacing="1"/>
              <w:jc w:val="both"/>
              <w:rPr>
                <w:rFonts w:ascii="Arial" w:hAnsi="Arial" w:cs="Arial"/>
                <w:sz w:val="40"/>
                <w:szCs w:val="40"/>
              </w:rPr>
            </w:pPr>
          </w:p>
        </w:tc>
        <w:tc>
          <w:tcPr>
            <w:tcW w:w="6237" w:type="dxa"/>
          </w:tcPr>
          <w:p w:rsidR="00780647" w:rsidRPr="00FE77B2" w:rsidRDefault="00780647" w:rsidP="009D5FFF">
            <w:pPr>
              <w:rPr>
                <w:rFonts w:ascii="Arial" w:eastAsia="Times New Roman" w:hAnsi="Arial" w:cs="Arial"/>
                <w:color w:val="000000"/>
                <w:sz w:val="40"/>
                <w:szCs w:val="40"/>
                <w:lang w:eastAsia="en-ZA"/>
              </w:rPr>
            </w:pPr>
            <w:r w:rsidRPr="00FE77B2">
              <w:rPr>
                <w:rFonts w:ascii="Arial" w:eastAsia="Times New Roman" w:hAnsi="Arial" w:cs="Arial"/>
                <w:color w:val="000000"/>
                <w:sz w:val="40"/>
                <w:szCs w:val="40"/>
                <w:lang w:eastAsia="en-ZA"/>
              </w:rPr>
              <w:t>Mustadafin Foundation</w:t>
            </w:r>
          </w:p>
        </w:tc>
      </w:tr>
      <w:tr w:rsidR="00780647" w:rsidRPr="00492AEA" w:rsidTr="00FE77B2">
        <w:tc>
          <w:tcPr>
            <w:tcW w:w="2127" w:type="dxa"/>
            <w:vMerge/>
          </w:tcPr>
          <w:p w:rsidR="00780647" w:rsidRPr="00FE77B2" w:rsidRDefault="00780647" w:rsidP="009D5FFF">
            <w:pPr>
              <w:spacing w:before="100" w:beforeAutospacing="1" w:after="100" w:afterAutospacing="1"/>
              <w:jc w:val="both"/>
              <w:rPr>
                <w:rFonts w:ascii="Arial" w:hAnsi="Arial" w:cs="Arial"/>
                <w:sz w:val="40"/>
                <w:szCs w:val="40"/>
              </w:rPr>
            </w:pPr>
          </w:p>
        </w:tc>
        <w:tc>
          <w:tcPr>
            <w:tcW w:w="6237" w:type="dxa"/>
          </w:tcPr>
          <w:p w:rsidR="00780647" w:rsidRPr="00FE77B2" w:rsidRDefault="00780647" w:rsidP="009D5FFF">
            <w:pPr>
              <w:rPr>
                <w:rFonts w:ascii="Arial" w:eastAsia="Times New Roman" w:hAnsi="Arial" w:cs="Arial"/>
                <w:color w:val="000000"/>
                <w:sz w:val="40"/>
                <w:szCs w:val="40"/>
                <w:lang w:eastAsia="en-ZA"/>
              </w:rPr>
            </w:pPr>
            <w:r w:rsidRPr="00FE77B2">
              <w:rPr>
                <w:rFonts w:ascii="Arial" w:eastAsia="Times New Roman" w:hAnsi="Arial" w:cs="Arial"/>
                <w:color w:val="000000"/>
                <w:sz w:val="40"/>
                <w:szCs w:val="40"/>
                <w:lang w:eastAsia="en-ZA"/>
              </w:rPr>
              <w:t>The South Africa Red Cross Society</w:t>
            </w:r>
          </w:p>
        </w:tc>
      </w:tr>
      <w:tr w:rsidR="00780647" w:rsidRPr="00492AEA" w:rsidTr="00FE77B2">
        <w:tc>
          <w:tcPr>
            <w:tcW w:w="2127" w:type="dxa"/>
            <w:vMerge/>
          </w:tcPr>
          <w:p w:rsidR="00780647" w:rsidRPr="00FE77B2" w:rsidRDefault="00780647" w:rsidP="009D5FFF">
            <w:pPr>
              <w:spacing w:before="100" w:beforeAutospacing="1" w:after="100" w:afterAutospacing="1"/>
              <w:jc w:val="both"/>
              <w:rPr>
                <w:rFonts w:ascii="Arial" w:hAnsi="Arial" w:cs="Arial"/>
                <w:sz w:val="40"/>
                <w:szCs w:val="40"/>
              </w:rPr>
            </w:pPr>
          </w:p>
        </w:tc>
        <w:tc>
          <w:tcPr>
            <w:tcW w:w="6237" w:type="dxa"/>
          </w:tcPr>
          <w:p w:rsidR="00780647" w:rsidRPr="00FE77B2" w:rsidRDefault="00780647" w:rsidP="009D5FFF">
            <w:pPr>
              <w:rPr>
                <w:rFonts w:ascii="Arial" w:eastAsia="Times New Roman" w:hAnsi="Arial" w:cs="Arial"/>
                <w:color w:val="000000"/>
                <w:sz w:val="40"/>
                <w:szCs w:val="40"/>
                <w:lang w:eastAsia="en-ZA"/>
              </w:rPr>
            </w:pPr>
            <w:r w:rsidRPr="00FE77B2">
              <w:rPr>
                <w:rFonts w:ascii="Arial" w:eastAsia="Times New Roman" w:hAnsi="Arial" w:cs="Arial"/>
                <w:color w:val="000000"/>
                <w:sz w:val="40"/>
                <w:szCs w:val="40"/>
                <w:lang w:eastAsia="en-ZA"/>
              </w:rPr>
              <w:t>SANZAF</w:t>
            </w:r>
          </w:p>
        </w:tc>
      </w:tr>
    </w:tbl>
    <w:p w:rsidR="00450774" w:rsidRPr="00492AEA" w:rsidRDefault="00450774" w:rsidP="009D5FFF">
      <w:pPr>
        <w:spacing w:after="0" w:line="240" w:lineRule="auto"/>
        <w:ind w:left="709" w:hanging="567"/>
        <w:jc w:val="both"/>
        <w:rPr>
          <w:rFonts w:ascii="Arial" w:hAnsi="Arial" w:cs="Arial"/>
          <w:sz w:val="44"/>
          <w:szCs w:val="44"/>
        </w:rPr>
      </w:pPr>
      <w:r w:rsidRPr="00492AEA">
        <w:rPr>
          <w:rFonts w:ascii="Arial" w:hAnsi="Arial" w:cs="Arial"/>
          <w:sz w:val="44"/>
          <w:szCs w:val="44"/>
        </w:rPr>
        <w:tab/>
      </w:r>
    </w:p>
    <w:p w:rsidR="00450774" w:rsidRPr="00492AEA" w:rsidRDefault="00450774" w:rsidP="009D5FFF">
      <w:pPr>
        <w:spacing w:after="0" w:line="240" w:lineRule="auto"/>
        <w:ind w:left="709"/>
        <w:jc w:val="both"/>
        <w:rPr>
          <w:rFonts w:ascii="Arial" w:hAnsi="Arial" w:cs="Arial"/>
          <w:sz w:val="44"/>
          <w:szCs w:val="44"/>
        </w:rPr>
      </w:pPr>
      <w:r w:rsidRPr="00492AEA">
        <w:rPr>
          <w:rFonts w:ascii="Arial" w:hAnsi="Arial" w:cs="Arial"/>
          <w:sz w:val="44"/>
          <w:szCs w:val="44"/>
        </w:rPr>
        <w:t xml:space="preserve">The name(s) of the service </w:t>
      </w:r>
      <w:r w:rsidRPr="00492AEA">
        <w:rPr>
          <w:rFonts w:ascii="Arial" w:hAnsi="Arial" w:cs="Arial"/>
          <w:sz w:val="44"/>
          <w:szCs w:val="44"/>
          <w:lang w:val="af-ZA"/>
        </w:rPr>
        <w:t>provider(s)</w:t>
      </w:r>
      <w:r w:rsidRPr="00492AEA">
        <w:rPr>
          <w:rFonts w:ascii="Arial" w:hAnsi="Arial" w:cs="Arial"/>
          <w:sz w:val="44"/>
          <w:szCs w:val="44"/>
        </w:rPr>
        <w:t xml:space="preserve"> that have been contracted by SASSA to provide food parcels in each province are attached as Annexure C.</w:t>
      </w:r>
    </w:p>
    <w:p w:rsidR="00450774" w:rsidRPr="00492AEA" w:rsidRDefault="00450774" w:rsidP="009D5FFF">
      <w:pPr>
        <w:spacing w:after="0" w:line="240" w:lineRule="auto"/>
        <w:jc w:val="both"/>
        <w:rPr>
          <w:rFonts w:ascii="Arial" w:hAnsi="Arial" w:cs="Arial"/>
          <w:sz w:val="44"/>
          <w:szCs w:val="44"/>
        </w:rPr>
      </w:pPr>
    </w:p>
    <w:p w:rsidR="00B32EDD" w:rsidRDefault="00AC4E45" w:rsidP="009D5FFF">
      <w:pPr>
        <w:spacing w:after="0" w:line="240" w:lineRule="auto"/>
        <w:ind w:left="709" w:hanging="567"/>
        <w:jc w:val="both"/>
        <w:rPr>
          <w:rFonts w:ascii="Arial" w:hAnsi="Arial" w:cs="Arial"/>
          <w:sz w:val="44"/>
          <w:szCs w:val="44"/>
        </w:rPr>
      </w:pPr>
      <w:r w:rsidRPr="00492AEA">
        <w:rPr>
          <w:rFonts w:ascii="Arial" w:hAnsi="Arial" w:cs="Arial"/>
          <w:sz w:val="44"/>
          <w:szCs w:val="44"/>
        </w:rPr>
        <w:t>(3)</w:t>
      </w:r>
      <w:r w:rsidRPr="00492AEA">
        <w:rPr>
          <w:rFonts w:ascii="Arial" w:hAnsi="Arial" w:cs="Arial"/>
          <w:sz w:val="44"/>
          <w:szCs w:val="44"/>
        </w:rPr>
        <w:tab/>
      </w:r>
      <w:r w:rsidR="00B32EDD" w:rsidRPr="00492AEA">
        <w:rPr>
          <w:rFonts w:ascii="Arial" w:hAnsi="Arial" w:cs="Arial"/>
          <w:sz w:val="44"/>
          <w:szCs w:val="44"/>
        </w:rPr>
        <w:t xml:space="preserve">The majority of the applicants for social relief are also self-referrals by citizens experiencing undue hardship.  However, SASSA does work with a range of stakeholders in administering this programme.  These stakeholders include the Department of Health and Department of Education for the zero hunger programme which supports nutritionally challenged children. </w:t>
      </w:r>
    </w:p>
    <w:p w:rsidR="00B32EDD" w:rsidRDefault="00B32EDD" w:rsidP="009D5FFF">
      <w:pPr>
        <w:spacing w:after="0" w:line="240" w:lineRule="auto"/>
        <w:ind w:left="709" w:hanging="567"/>
        <w:jc w:val="both"/>
        <w:rPr>
          <w:rFonts w:ascii="Arial" w:hAnsi="Arial" w:cs="Arial"/>
          <w:sz w:val="44"/>
          <w:szCs w:val="44"/>
        </w:rPr>
      </w:pPr>
    </w:p>
    <w:p w:rsidR="00B32EDD" w:rsidRPr="00492AEA" w:rsidRDefault="00B32EDD" w:rsidP="00B32EDD">
      <w:pPr>
        <w:spacing w:after="0" w:line="240" w:lineRule="auto"/>
        <w:ind w:left="720" w:hanging="11"/>
        <w:jc w:val="both"/>
        <w:rPr>
          <w:rFonts w:ascii="Arial" w:hAnsi="Arial" w:cs="Arial"/>
          <w:sz w:val="44"/>
          <w:szCs w:val="44"/>
        </w:rPr>
      </w:pPr>
      <w:r w:rsidRPr="00492AEA">
        <w:rPr>
          <w:rFonts w:ascii="Arial" w:hAnsi="Arial" w:cs="Arial"/>
          <w:sz w:val="44"/>
          <w:szCs w:val="44"/>
        </w:rPr>
        <w:t>With regards to social relief in the form of food parcels provided as a response to the current disaster, SASSA is a member of the provincial coordinating structures (Provjocs) in all provinces where the provision of social relief of distress is jointly coordinated by different key stakeholders (Municipalities and Government departments).   In addition, SASSA has received lists of citizens who have been unable to contact SASSA directly from various NGOs and civil society organisations.  The citizens off these lists have been contacted and an application form completed for each one.  Those applications which have been approved are then issued with food parcels.</w:t>
      </w:r>
    </w:p>
    <w:p w:rsidR="00B32EDD" w:rsidRDefault="00B32EDD" w:rsidP="00B32EDD">
      <w:pPr>
        <w:spacing w:after="0" w:line="240" w:lineRule="auto"/>
        <w:ind w:left="709"/>
        <w:jc w:val="both"/>
        <w:rPr>
          <w:rFonts w:ascii="Arial" w:hAnsi="Arial" w:cs="Arial"/>
          <w:sz w:val="44"/>
          <w:szCs w:val="44"/>
        </w:rPr>
      </w:pPr>
    </w:p>
    <w:p w:rsidR="00547FB5" w:rsidRPr="00492AEA" w:rsidRDefault="00AC4E45" w:rsidP="00B32EDD">
      <w:pPr>
        <w:spacing w:after="0" w:line="240" w:lineRule="auto"/>
        <w:ind w:left="709"/>
        <w:jc w:val="both"/>
        <w:rPr>
          <w:rFonts w:ascii="Arial" w:hAnsi="Arial" w:cs="Arial"/>
          <w:sz w:val="44"/>
          <w:szCs w:val="44"/>
        </w:rPr>
      </w:pPr>
      <w:r w:rsidRPr="00492AEA">
        <w:rPr>
          <w:rFonts w:ascii="Arial" w:hAnsi="Arial" w:cs="Arial"/>
          <w:sz w:val="44"/>
          <w:szCs w:val="44"/>
        </w:rPr>
        <w:t>The Department</w:t>
      </w:r>
      <w:r w:rsidR="00C94E60" w:rsidRPr="00492AEA">
        <w:rPr>
          <w:rFonts w:ascii="Arial" w:hAnsi="Arial" w:cs="Arial"/>
          <w:sz w:val="44"/>
          <w:szCs w:val="44"/>
        </w:rPr>
        <w:t xml:space="preserve">al officials profile households to identity </w:t>
      </w:r>
      <w:r w:rsidR="00BE57A5" w:rsidRPr="00492AEA">
        <w:rPr>
          <w:rFonts w:ascii="Arial" w:hAnsi="Arial" w:cs="Arial"/>
          <w:sz w:val="44"/>
          <w:szCs w:val="44"/>
        </w:rPr>
        <w:t xml:space="preserve">people </w:t>
      </w:r>
      <w:r w:rsidR="00C94E60" w:rsidRPr="00492AEA">
        <w:rPr>
          <w:rFonts w:ascii="Arial" w:hAnsi="Arial" w:cs="Arial"/>
          <w:sz w:val="44"/>
          <w:szCs w:val="44"/>
        </w:rPr>
        <w:t xml:space="preserve">in need of food assistance and refer those in need to various social development </w:t>
      </w:r>
      <w:r w:rsidR="00BE57A5" w:rsidRPr="00492AEA">
        <w:rPr>
          <w:rFonts w:ascii="Arial" w:hAnsi="Arial" w:cs="Arial"/>
          <w:sz w:val="44"/>
          <w:szCs w:val="44"/>
        </w:rPr>
        <w:t xml:space="preserve">centres that provide </w:t>
      </w:r>
      <w:r w:rsidR="00547FB5" w:rsidRPr="00492AEA">
        <w:rPr>
          <w:rFonts w:ascii="Arial" w:hAnsi="Arial" w:cs="Arial"/>
          <w:sz w:val="44"/>
          <w:szCs w:val="44"/>
        </w:rPr>
        <w:t xml:space="preserve">social development </w:t>
      </w:r>
      <w:r w:rsidR="00C94E60" w:rsidRPr="00492AEA">
        <w:rPr>
          <w:rFonts w:ascii="Arial" w:hAnsi="Arial" w:cs="Arial"/>
          <w:sz w:val="44"/>
          <w:szCs w:val="44"/>
        </w:rPr>
        <w:t>services including food assistance</w:t>
      </w:r>
      <w:r w:rsidR="00BE57A5" w:rsidRPr="00492AEA">
        <w:rPr>
          <w:rFonts w:ascii="Arial" w:hAnsi="Arial" w:cs="Arial"/>
          <w:sz w:val="44"/>
          <w:szCs w:val="44"/>
        </w:rPr>
        <w:t>.</w:t>
      </w:r>
      <w:r w:rsidR="00C94E60" w:rsidRPr="00492AEA">
        <w:rPr>
          <w:rFonts w:ascii="Arial" w:hAnsi="Arial" w:cs="Arial"/>
          <w:sz w:val="44"/>
          <w:szCs w:val="44"/>
        </w:rPr>
        <w:t xml:space="preserve"> </w:t>
      </w:r>
    </w:p>
    <w:p w:rsidR="00450774" w:rsidRPr="00492AEA" w:rsidRDefault="00450774" w:rsidP="009D5FFF">
      <w:pPr>
        <w:spacing w:after="0" w:line="240" w:lineRule="auto"/>
        <w:ind w:left="709" w:hanging="567"/>
        <w:jc w:val="both"/>
        <w:rPr>
          <w:rFonts w:ascii="Arial" w:hAnsi="Arial" w:cs="Arial"/>
          <w:sz w:val="44"/>
          <w:szCs w:val="44"/>
        </w:rPr>
      </w:pPr>
    </w:p>
    <w:p w:rsidR="00C94E60" w:rsidRPr="00492AEA" w:rsidRDefault="00C94E60" w:rsidP="009D5FFF">
      <w:pPr>
        <w:spacing w:after="0" w:line="240" w:lineRule="auto"/>
        <w:ind w:left="709"/>
        <w:jc w:val="both"/>
        <w:rPr>
          <w:rFonts w:ascii="Arial" w:hAnsi="Arial" w:cs="Arial"/>
          <w:sz w:val="44"/>
          <w:szCs w:val="44"/>
        </w:rPr>
      </w:pPr>
      <w:r w:rsidRPr="00492AEA">
        <w:rPr>
          <w:rFonts w:ascii="Arial" w:hAnsi="Arial" w:cs="Arial"/>
          <w:sz w:val="44"/>
          <w:szCs w:val="44"/>
        </w:rPr>
        <w:t xml:space="preserve">A community member </w:t>
      </w:r>
      <w:r w:rsidR="004368DC" w:rsidRPr="00492AEA">
        <w:rPr>
          <w:rFonts w:ascii="Arial" w:hAnsi="Arial" w:cs="Arial"/>
          <w:sz w:val="44"/>
          <w:szCs w:val="44"/>
        </w:rPr>
        <w:t xml:space="preserve">is then </w:t>
      </w:r>
      <w:r w:rsidRPr="00492AEA">
        <w:rPr>
          <w:rFonts w:ascii="Arial" w:hAnsi="Arial" w:cs="Arial"/>
          <w:sz w:val="44"/>
          <w:szCs w:val="44"/>
        </w:rPr>
        <w:t xml:space="preserve">serviced by one of the following </w:t>
      </w:r>
      <w:r w:rsidR="004368DC" w:rsidRPr="00492AEA">
        <w:rPr>
          <w:rFonts w:ascii="Arial" w:hAnsi="Arial" w:cs="Arial"/>
          <w:sz w:val="44"/>
          <w:szCs w:val="44"/>
        </w:rPr>
        <w:t>DSD centre based programmes depend</w:t>
      </w:r>
      <w:r w:rsidR="004228B5" w:rsidRPr="00492AEA">
        <w:rPr>
          <w:rFonts w:ascii="Arial" w:hAnsi="Arial" w:cs="Arial"/>
          <w:sz w:val="44"/>
          <w:szCs w:val="44"/>
        </w:rPr>
        <w:t>ing</w:t>
      </w:r>
      <w:r w:rsidR="004368DC" w:rsidRPr="00492AEA">
        <w:rPr>
          <w:rFonts w:ascii="Arial" w:hAnsi="Arial" w:cs="Arial"/>
          <w:sz w:val="44"/>
          <w:szCs w:val="44"/>
        </w:rPr>
        <w:t xml:space="preserve"> on the age and other social needs</w:t>
      </w:r>
      <w:r w:rsidR="00450774" w:rsidRPr="00492AEA">
        <w:rPr>
          <w:rFonts w:ascii="Arial" w:hAnsi="Arial" w:cs="Arial"/>
          <w:sz w:val="44"/>
          <w:szCs w:val="44"/>
        </w:rPr>
        <w:t xml:space="preserve"> of the individual</w:t>
      </w:r>
      <w:r w:rsidRPr="00492AEA">
        <w:rPr>
          <w:rFonts w:ascii="Arial" w:hAnsi="Arial" w:cs="Arial"/>
          <w:sz w:val="44"/>
          <w:szCs w:val="44"/>
        </w:rPr>
        <w:t>: Early Childhood Development Centre (ECD), a Community Nutrition and Development Centre (CNDC), Drop-in Centre (DIC), Home Community Based Care Centre (HCBCC), or the Luncheon Club</w:t>
      </w:r>
      <w:r w:rsidR="008E70AF" w:rsidRPr="00492AEA">
        <w:rPr>
          <w:rFonts w:ascii="Arial" w:hAnsi="Arial" w:cs="Arial"/>
          <w:sz w:val="44"/>
          <w:szCs w:val="44"/>
        </w:rPr>
        <w:t>.</w:t>
      </w:r>
      <w:r w:rsidRPr="00492AEA">
        <w:rPr>
          <w:rFonts w:ascii="Arial" w:hAnsi="Arial" w:cs="Arial"/>
          <w:sz w:val="44"/>
          <w:szCs w:val="44"/>
        </w:rPr>
        <w:t xml:space="preserve"> </w:t>
      </w:r>
    </w:p>
    <w:p w:rsidR="00450774" w:rsidRPr="00492AEA" w:rsidRDefault="00450774" w:rsidP="009D5FFF">
      <w:pPr>
        <w:spacing w:after="0" w:line="240" w:lineRule="auto"/>
        <w:ind w:left="709"/>
        <w:jc w:val="both"/>
        <w:rPr>
          <w:rFonts w:ascii="Arial" w:hAnsi="Arial" w:cs="Arial"/>
          <w:sz w:val="44"/>
          <w:szCs w:val="44"/>
        </w:rPr>
      </w:pPr>
    </w:p>
    <w:p w:rsidR="004228B5" w:rsidRPr="00492AEA" w:rsidRDefault="00C94E60" w:rsidP="009D5FFF">
      <w:pPr>
        <w:spacing w:after="0" w:line="240" w:lineRule="auto"/>
        <w:ind w:left="709"/>
        <w:jc w:val="both"/>
        <w:rPr>
          <w:rFonts w:ascii="Arial" w:hAnsi="Arial" w:cs="Arial"/>
          <w:sz w:val="44"/>
          <w:szCs w:val="44"/>
        </w:rPr>
      </w:pPr>
      <w:r w:rsidRPr="00492AEA">
        <w:rPr>
          <w:rFonts w:ascii="Arial" w:hAnsi="Arial" w:cs="Arial"/>
          <w:sz w:val="44"/>
          <w:szCs w:val="44"/>
        </w:rPr>
        <w:t xml:space="preserve">The Department </w:t>
      </w:r>
      <w:r w:rsidR="00AC4E45" w:rsidRPr="00492AEA">
        <w:rPr>
          <w:rFonts w:ascii="Arial" w:hAnsi="Arial" w:cs="Arial"/>
          <w:sz w:val="44"/>
          <w:szCs w:val="44"/>
        </w:rPr>
        <w:t>collaborates with non</w:t>
      </w:r>
      <w:r w:rsidR="006E6F7C" w:rsidRPr="00492AEA">
        <w:rPr>
          <w:rFonts w:ascii="Arial" w:hAnsi="Arial" w:cs="Arial"/>
          <w:sz w:val="44"/>
          <w:szCs w:val="44"/>
        </w:rPr>
        <w:t>-profit o</w:t>
      </w:r>
      <w:r w:rsidR="00AC4E45" w:rsidRPr="00492AEA">
        <w:rPr>
          <w:rFonts w:ascii="Arial" w:hAnsi="Arial" w:cs="Arial"/>
          <w:sz w:val="44"/>
          <w:szCs w:val="44"/>
        </w:rPr>
        <w:t xml:space="preserve">rganisations to </w:t>
      </w:r>
      <w:r w:rsidRPr="00492AEA">
        <w:rPr>
          <w:rFonts w:ascii="Arial" w:hAnsi="Arial" w:cs="Arial"/>
          <w:sz w:val="44"/>
          <w:szCs w:val="44"/>
        </w:rPr>
        <w:t>then service the identified</w:t>
      </w:r>
      <w:r w:rsidR="00AC4E45" w:rsidRPr="00492AEA">
        <w:rPr>
          <w:rFonts w:ascii="Arial" w:hAnsi="Arial" w:cs="Arial"/>
          <w:sz w:val="44"/>
          <w:szCs w:val="44"/>
        </w:rPr>
        <w:t xml:space="preserve"> persons</w:t>
      </w:r>
      <w:r w:rsidR="008E70AF" w:rsidRPr="00492AEA">
        <w:rPr>
          <w:rFonts w:ascii="Arial" w:hAnsi="Arial" w:cs="Arial"/>
          <w:sz w:val="44"/>
          <w:szCs w:val="44"/>
        </w:rPr>
        <w:t xml:space="preserve"> in need of social services</w:t>
      </w:r>
      <w:r w:rsidRPr="00492AEA">
        <w:rPr>
          <w:rFonts w:ascii="Arial" w:hAnsi="Arial" w:cs="Arial"/>
          <w:sz w:val="44"/>
          <w:szCs w:val="44"/>
        </w:rPr>
        <w:t>. All DSD centre</w:t>
      </w:r>
      <w:r w:rsidR="004368DC" w:rsidRPr="00492AEA">
        <w:rPr>
          <w:rFonts w:ascii="Arial" w:hAnsi="Arial" w:cs="Arial"/>
          <w:sz w:val="44"/>
          <w:szCs w:val="44"/>
        </w:rPr>
        <w:t>s</w:t>
      </w:r>
      <w:r w:rsidRPr="00492AEA">
        <w:rPr>
          <w:rFonts w:ascii="Arial" w:hAnsi="Arial" w:cs="Arial"/>
          <w:sz w:val="44"/>
          <w:szCs w:val="44"/>
        </w:rPr>
        <w:t xml:space="preserve"> are operated by non</w:t>
      </w:r>
      <w:r w:rsidR="006E6F7C" w:rsidRPr="00492AEA">
        <w:rPr>
          <w:rFonts w:ascii="Arial" w:hAnsi="Arial" w:cs="Arial"/>
          <w:sz w:val="44"/>
          <w:szCs w:val="44"/>
        </w:rPr>
        <w:t xml:space="preserve">-profit </w:t>
      </w:r>
      <w:r w:rsidRPr="00492AEA">
        <w:rPr>
          <w:rFonts w:ascii="Arial" w:hAnsi="Arial" w:cs="Arial"/>
          <w:sz w:val="44"/>
          <w:szCs w:val="44"/>
        </w:rPr>
        <w:t xml:space="preserve">organisations </w:t>
      </w:r>
      <w:r w:rsidR="00AC4E45" w:rsidRPr="00492AEA">
        <w:rPr>
          <w:rFonts w:ascii="Arial" w:hAnsi="Arial" w:cs="Arial"/>
          <w:sz w:val="44"/>
          <w:szCs w:val="44"/>
        </w:rPr>
        <w:t xml:space="preserve">and food </w:t>
      </w:r>
      <w:r w:rsidR="00AC4E45" w:rsidRPr="00492AEA">
        <w:rPr>
          <w:rFonts w:ascii="Arial" w:hAnsi="Arial" w:cs="Arial"/>
          <w:sz w:val="44"/>
          <w:szCs w:val="44"/>
          <w:lang w:eastAsia="en-ZA"/>
        </w:rPr>
        <w:t>parcels</w:t>
      </w:r>
      <w:r w:rsidR="00547FB5" w:rsidRPr="00492AEA">
        <w:rPr>
          <w:rFonts w:ascii="Arial" w:hAnsi="Arial" w:cs="Arial"/>
          <w:sz w:val="44"/>
          <w:szCs w:val="44"/>
          <w:lang w:eastAsia="en-ZA"/>
        </w:rPr>
        <w:t xml:space="preserve"> were </w:t>
      </w:r>
      <w:r w:rsidR="004368DC" w:rsidRPr="00492AEA">
        <w:rPr>
          <w:rFonts w:ascii="Arial" w:hAnsi="Arial" w:cs="Arial"/>
          <w:sz w:val="44"/>
          <w:szCs w:val="44"/>
          <w:lang w:eastAsia="en-ZA"/>
        </w:rPr>
        <w:t>1</w:t>
      </w:r>
      <w:r w:rsidR="004368DC" w:rsidRPr="00492AEA">
        <w:rPr>
          <w:rFonts w:ascii="Arial" w:hAnsi="Arial" w:cs="Arial"/>
          <w:sz w:val="44"/>
          <w:szCs w:val="44"/>
          <w:vertAlign w:val="superscript"/>
          <w:lang w:eastAsia="en-ZA"/>
        </w:rPr>
        <w:t>st</w:t>
      </w:r>
      <w:r w:rsidR="004368DC" w:rsidRPr="00492AEA">
        <w:rPr>
          <w:rFonts w:ascii="Arial" w:hAnsi="Arial" w:cs="Arial"/>
          <w:sz w:val="44"/>
          <w:szCs w:val="44"/>
          <w:lang w:eastAsia="en-ZA"/>
        </w:rPr>
        <w:t xml:space="preserve"> </w:t>
      </w:r>
      <w:r w:rsidR="00547FB5" w:rsidRPr="00492AEA">
        <w:rPr>
          <w:rFonts w:ascii="Arial" w:hAnsi="Arial" w:cs="Arial"/>
          <w:sz w:val="44"/>
          <w:szCs w:val="44"/>
          <w:lang w:eastAsia="en-ZA"/>
        </w:rPr>
        <w:t>provided</w:t>
      </w:r>
      <w:r w:rsidR="004368DC" w:rsidRPr="00492AEA">
        <w:rPr>
          <w:rFonts w:ascii="Arial" w:hAnsi="Arial" w:cs="Arial"/>
          <w:sz w:val="44"/>
          <w:szCs w:val="44"/>
        </w:rPr>
        <w:t xml:space="preserve"> to </w:t>
      </w:r>
      <w:r w:rsidR="003B7215" w:rsidRPr="00492AEA">
        <w:rPr>
          <w:rFonts w:ascii="Arial" w:hAnsi="Arial" w:cs="Arial"/>
          <w:sz w:val="44"/>
          <w:szCs w:val="44"/>
        </w:rPr>
        <w:t xml:space="preserve">DSD </w:t>
      </w:r>
      <w:r w:rsidR="006E6F7C" w:rsidRPr="00492AEA">
        <w:rPr>
          <w:rFonts w:ascii="Arial" w:hAnsi="Arial" w:cs="Arial"/>
          <w:sz w:val="44"/>
          <w:szCs w:val="44"/>
        </w:rPr>
        <w:t xml:space="preserve">centres with </w:t>
      </w:r>
      <w:r w:rsidR="004368DC" w:rsidRPr="00492AEA">
        <w:rPr>
          <w:rFonts w:ascii="Arial" w:hAnsi="Arial" w:cs="Arial"/>
          <w:sz w:val="44"/>
          <w:szCs w:val="44"/>
        </w:rPr>
        <w:t xml:space="preserve">already profiled </w:t>
      </w:r>
      <w:r w:rsidR="003B7215" w:rsidRPr="00492AEA">
        <w:rPr>
          <w:rFonts w:ascii="Arial" w:hAnsi="Arial" w:cs="Arial"/>
          <w:sz w:val="44"/>
          <w:szCs w:val="44"/>
        </w:rPr>
        <w:t xml:space="preserve">beneficiaries that were </w:t>
      </w:r>
      <w:r w:rsidR="004368DC" w:rsidRPr="00492AEA">
        <w:rPr>
          <w:rFonts w:ascii="Arial" w:hAnsi="Arial" w:cs="Arial"/>
          <w:sz w:val="44"/>
          <w:szCs w:val="44"/>
        </w:rPr>
        <w:t xml:space="preserve">receiving food assistance even prior to lock-down. </w:t>
      </w:r>
    </w:p>
    <w:p w:rsidR="00450774" w:rsidRPr="00492AEA" w:rsidRDefault="00450774" w:rsidP="009D5FFF">
      <w:pPr>
        <w:spacing w:after="0" w:line="240" w:lineRule="auto"/>
        <w:ind w:left="709"/>
        <w:jc w:val="both"/>
        <w:rPr>
          <w:rFonts w:ascii="Arial" w:hAnsi="Arial" w:cs="Arial"/>
          <w:sz w:val="44"/>
          <w:szCs w:val="44"/>
        </w:rPr>
      </w:pPr>
    </w:p>
    <w:p w:rsidR="008A58ED" w:rsidRPr="00492AEA" w:rsidRDefault="004368DC" w:rsidP="009D5FFF">
      <w:pPr>
        <w:spacing w:after="0" w:line="240" w:lineRule="auto"/>
        <w:ind w:left="709"/>
        <w:jc w:val="both"/>
        <w:rPr>
          <w:rFonts w:ascii="Arial" w:hAnsi="Arial" w:cs="Arial"/>
          <w:sz w:val="44"/>
          <w:szCs w:val="44"/>
          <w:lang w:eastAsia="en-ZA"/>
        </w:rPr>
      </w:pPr>
      <w:r w:rsidRPr="00492AEA">
        <w:rPr>
          <w:rFonts w:ascii="Arial" w:hAnsi="Arial" w:cs="Arial"/>
          <w:sz w:val="44"/>
          <w:szCs w:val="44"/>
        </w:rPr>
        <w:t>During lock-down these beneficiaries would have been more vulnerable</w:t>
      </w:r>
      <w:r w:rsidR="003B7215" w:rsidRPr="00492AEA">
        <w:rPr>
          <w:rFonts w:ascii="Arial" w:hAnsi="Arial" w:cs="Arial"/>
          <w:sz w:val="44"/>
          <w:szCs w:val="44"/>
        </w:rPr>
        <w:t>.</w:t>
      </w:r>
      <w:r w:rsidR="008E70AF" w:rsidRPr="00492AEA">
        <w:rPr>
          <w:rFonts w:ascii="Arial" w:hAnsi="Arial" w:cs="Arial"/>
          <w:sz w:val="44"/>
          <w:szCs w:val="44"/>
        </w:rPr>
        <w:t xml:space="preserve"> The food</w:t>
      </w:r>
      <w:r w:rsidR="004228B5" w:rsidRPr="00492AEA">
        <w:rPr>
          <w:rFonts w:ascii="Arial" w:hAnsi="Arial" w:cs="Arial"/>
          <w:sz w:val="44"/>
          <w:szCs w:val="44"/>
        </w:rPr>
        <w:t xml:space="preserve"> parcels intervention targeted them through the DSD centre based programmes. </w:t>
      </w:r>
      <w:r w:rsidR="004228B5" w:rsidRPr="00492AEA">
        <w:rPr>
          <w:rFonts w:ascii="Arial" w:hAnsi="Arial" w:cs="Arial"/>
          <w:sz w:val="44"/>
          <w:szCs w:val="44"/>
          <w:lang w:eastAsia="en-ZA"/>
        </w:rPr>
        <w:t>R</w:t>
      </w:r>
      <w:r w:rsidR="00450774" w:rsidRPr="00492AEA">
        <w:rPr>
          <w:rFonts w:ascii="Arial" w:hAnsi="Arial" w:cs="Arial"/>
          <w:sz w:val="44"/>
          <w:szCs w:val="44"/>
          <w:lang w:eastAsia="en-ZA"/>
        </w:rPr>
        <w:t>efer to the attached</w:t>
      </w:r>
      <w:r w:rsidR="008A58ED" w:rsidRPr="00492AEA">
        <w:rPr>
          <w:rFonts w:ascii="Arial" w:hAnsi="Arial" w:cs="Arial"/>
          <w:sz w:val="44"/>
          <w:szCs w:val="44"/>
          <w:lang w:eastAsia="en-ZA"/>
        </w:rPr>
        <w:t xml:space="preserve"> - list of CNDCs from the provinces</w:t>
      </w:r>
      <w:r w:rsidR="004228B5" w:rsidRPr="00492AEA">
        <w:rPr>
          <w:rFonts w:ascii="Arial" w:hAnsi="Arial" w:cs="Arial"/>
          <w:sz w:val="44"/>
          <w:szCs w:val="44"/>
          <w:lang w:eastAsia="en-ZA"/>
        </w:rPr>
        <w:t xml:space="preserve"> operated by NPOs.</w:t>
      </w:r>
    </w:p>
    <w:p w:rsidR="00450774" w:rsidRPr="00492AEA" w:rsidRDefault="00450774" w:rsidP="009D5FFF">
      <w:pPr>
        <w:spacing w:after="0" w:line="240" w:lineRule="auto"/>
        <w:ind w:left="709"/>
        <w:jc w:val="both"/>
        <w:rPr>
          <w:rFonts w:ascii="Arial" w:hAnsi="Arial" w:cs="Arial"/>
          <w:sz w:val="44"/>
          <w:szCs w:val="44"/>
          <w:lang w:eastAsia="en-ZA"/>
        </w:rPr>
      </w:pPr>
    </w:p>
    <w:p w:rsidR="003B7215" w:rsidRPr="00492AEA" w:rsidRDefault="003B7215" w:rsidP="009D5FFF">
      <w:pPr>
        <w:spacing w:after="0" w:line="240" w:lineRule="auto"/>
        <w:ind w:left="709"/>
        <w:jc w:val="both"/>
        <w:rPr>
          <w:rFonts w:ascii="Arial" w:hAnsi="Arial" w:cs="Arial"/>
          <w:sz w:val="44"/>
          <w:szCs w:val="44"/>
        </w:rPr>
      </w:pPr>
      <w:r w:rsidRPr="00492AEA">
        <w:rPr>
          <w:rFonts w:ascii="Arial" w:hAnsi="Arial" w:cs="Arial"/>
          <w:sz w:val="44"/>
          <w:szCs w:val="44"/>
        </w:rPr>
        <w:t xml:space="preserve">Another mechanism </w:t>
      </w:r>
      <w:r w:rsidR="009E052B" w:rsidRPr="00492AEA">
        <w:rPr>
          <w:rFonts w:ascii="Arial" w:hAnsi="Arial" w:cs="Arial"/>
          <w:sz w:val="44"/>
          <w:szCs w:val="44"/>
        </w:rPr>
        <w:t xml:space="preserve">is the call centre, which </w:t>
      </w:r>
      <w:r w:rsidRPr="00492AEA">
        <w:rPr>
          <w:rFonts w:ascii="Arial" w:hAnsi="Arial" w:cs="Arial"/>
          <w:sz w:val="44"/>
          <w:szCs w:val="44"/>
        </w:rPr>
        <w:t>was established</w:t>
      </w:r>
      <w:r w:rsidR="009E052B" w:rsidRPr="00492AEA">
        <w:rPr>
          <w:rFonts w:ascii="Arial" w:hAnsi="Arial" w:cs="Arial"/>
          <w:sz w:val="44"/>
          <w:szCs w:val="44"/>
        </w:rPr>
        <w:t xml:space="preserve"> in most provinces </w:t>
      </w:r>
      <w:r w:rsidRPr="00492AEA">
        <w:rPr>
          <w:rFonts w:ascii="Arial" w:hAnsi="Arial" w:cs="Arial"/>
          <w:sz w:val="44"/>
          <w:szCs w:val="44"/>
        </w:rPr>
        <w:t>during COVID-19 lock-down for receiving more people in need of assistance</w:t>
      </w:r>
      <w:r w:rsidR="008E70AF" w:rsidRPr="00492AEA">
        <w:rPr>
          <w:rFonts w:ascii="Arial" w:hAnsi="Arial" w:cs="Arial"/>
          <w:sz w:val="44"/>
          <w:szCs w:val="44"/>
        </w:rPr>
        <w:t xml:space="preserve"> beyond DSD centres</w:t>
      </w:r>
      <w:r w:rsidR="009E052B" w:rsidRPr="00492AEA">
        <w:rPr>
          <w:rFonts w:ascii="Arial" w:hAnsi="Arial" w:cs="Arial"/>
          <w:sz w:val="44"/>
          <w:szCs w:val="44"/>
        </w:rPr>
        <w:t xml:space="preserve"> and self-referrals.</w:t>
      </w:r>
    </w:p>
    <w:p w:rsidR="001918EF" w:rsidRDefault="001918EF" w:rsidP="009D5FFF">
      <w:pPr>
        <w:spacing w:after="0" w:line="240" w:lineRule="auto"/>
        <w:ind w:left="709"/>
        <w:jc w:val="both"/>
        <w:rPr>
          <w:rFonts w:ascii="Arial" w:hAnsi="Arial" w:cs="Arial"/>
          <w:sz w:val="44"/>
          <w:szCs w:val="44"/>
        </w:rPr>
      </w:pPr>
    </w:p>
    <w:p w:rsidR="003B7215" w:rsidRPr="00492AEA" w:rsidRDefault="003B7215" w:rsidP="009D5FFF">
      <w:pPr>
        <w:spacing w:after="0" w:line="240" w:lineRule="auto"/>
        <w:ind w:left="709"/>
        <w:jc w:val="both"/>
        <w:rPr>
          <w:rFonts w:ascii="Arial" w:hAnsi="Arial" w:cs="Arial"/>
          <w:b/>
          <w:sz w:val="44"/>
          <w:szCs w:val="44"/>
        </w:rPr>
      </w:pPr>
      <w:r w:rsidRPr="00492AEA">
        <w:rPr>
          <w:rFonts w:ascii="Arial" w:hAnsi="Arial" w:cs="Arial"/>
          <w:b/>
          <w:sz w:val="44"/>
          <w:szCs w:val="44"/>
        </w:rPr>
        <w:t>Call-centres in Provinces:</w:t>
      </w:r>
    </w:p>
    <w:p w:rsidR="006E6F7C" w:rsidRPr="00492AEA" w:rsidRDefault="006E6F7C" w:rsidP="009D5FFF">
      <w:pPr>
        <w:spacing w:after="0" w:line="240" w:lineRule="auto"/>
        <w:ind w:left="709"/>
        <w:jc w:val="both"/>
        <w:rPr>
          <w:rFonts w:ascii="Arial" w:hAnsi="Arial" w:cs="Arial"/>
          <w:sz w:val="44"/>
          <w:szCs w:val="44"/>
        </w:rPr>
      </w:pPr>
      <w:r w:rsidRPr="00492AEA">
        <w:rPr>
          <w:rFonts w:ascii="Arial" w:hAnsi="Arial" w:cs="Arial"/>
          <w:sz w:val="44"/>
          <w:szCs w:val="44"/>
        </w:rPr>
        <w:t xml:space="preserve">The </w:t>
      </w:r>
      <w:r w:rsidR="003B7215" w:rsidRPr="00492AEA">
        <w:rPr>
          <w:rFonts w:ascii="Arial" w:hAnsi="Arial" w:cs="Arial"/>
          <w:sz w:val="44"/>
          <w:szCs w:val="44"/>
        </w:rPr>
        <w:t>Provinces received</w:t>
      </w:r>
      <w:r w:rsidRPr="00492AEA">
        <w:rPr>
          <w:rFonts w:ascii="Arial" w:hAnsi="Arial" w:cs="Arial"/>
          <w:sz w:val="44"/>
          <w:szCs w:val="44"/>
        </w:rPr>
        <w:t xml:space="preserve"> requests for food relief through the Call Centre or provided email. The information is shared with </w:t>
      </w:r>
      <w:r w:rsidR="003B7215" w:rsidRPr="00492AEA">
        <w:rPr>
          <w:rFonts w:ascii="Arial" w:hAnsi="Arial" w:cs="Arial"/>
          <w:sz w:val="44"/>
          <w:szCs w:val="44"/>
        </w:rPr>
        <w:t xml:space="preserve">Provincial </w:t>
      </w:r>
      <w:r w:rsidRPr="00492AEA">
        <w:rPr>
          <w:rFonts w:ascii="Arial" w:hAnsi="Arial" w:cs="Arial"/>
          <w:sz w:val="44"/>
          <w:szCs w:val="44"/>
        </w:rPr>
        <w:t>DSD Team</w:t>
      </w:r>
      <w:r w:rsidR="008E70AF" w:rsidRPr="00492AEA">
        <w:rPr>
          <w:rFonts w:ascii="Arial" w:hAnsi="Arial" w:cs="Arial"/>
          <w:sz w:val="44"/>
          <w:szCs w:val="44"/>
        </w:rPr>
        <w:t>, which then cluster requests by District and service area</w:t>
      </w:r>
      <w:r w:rsidR="003B7215" w:rsidRPr="00492AEA">
        <w:rPr>
          <w:rFonts w:ascii="Arial" w:hAnsi="Arial" w:cs="Arial"/>
          <w:sz w:val="44"/>
          <w:szCs w:val="44"/>
        </w:rPr>
        <w:t>.</w:t>
      </w:r>
      <w:r w:rsidR="008E70AF" w:rsidRPr="00492AEA">
        <w:rPr>
          <w:rFonts w:ascii="Arial" w:hAnsi="Arial" w:cs="Arial"/>
          <w:sz w:val="44"/>
          <w:szCs w:val="44"/>
        </w:rPr>
        <w:t xml:space="preserve"> Teams are then allocated to respond to the requests.</w:t>
      </w:r>
      <w:r w:rsidR="003B7215" w:rsidRPr="00492AEA">
        <w:rPr>
          <w:rFonts w:ascii="Arial" w:hAnsi="Arial" w:cs="Arial"/>
          <w:sz w:val="44"/>
          <w:szCs w:val="44"/>
        </w:rPr>
        <w:t xml:space="preserve"> O</w:t>
      </w:r>
      <w:r w:rsidRPr="00492AEA">
        <w:rPr>
          <w:rFonts w:ascii="Arial" w:hAnsi="Arial" w:cs="Arial"/>
          <w:sz w:val="44"/>
          <w:szCs w:val="44"/>
        </w:rPr>
        <w:t>n assessment, the team on the ground makes the determination based on set</w:t>
      </w:r>
      <w:r w:rsidR="008E70AF" w:rsidRPr="00492AEA">
        <w:rPr>
          <w:rFonts w:ascii="Arial" w:hAnsi="Arial" w:cs="Arial"/>
          <w:sz w:val="44"/>
          <w:szCs w:val="44"/>
        </w:rPr>
        <w:t xml:space="preserve"> assessment</w:t>
      </w:r>
      <w:r w:rsidRPr="00492AEA">
        <w:rPr>
          <w:rFonts w:ascii="Arial" w:hAnsi="Arial" w:cs="Arial"/>
          <w:sz w:val="44"/>
          <w:szCs w:val="44"/>
        </w:rPr>
        <w:t xml:space="preserve"> criteria.</w:t>
      </w:r>
      <w:r w:rsidR="008E70AF" w:rsidRPr="00492AEA">
        <w:rPr>
          <w:rFonts w:ascii="Arial" w:hAnsi="Arial" w:cs="Arial"/>
          <w:sz w:val="44"/>
          <w:szCs w:val="44"/>
        </w:rPr>
        <w:t xml:space="preserve"> Food parcels then get delivered to the households by the officials.</w:t>
      </w:r>
      <w:r w:rsidRPr="00492AEA">
        <w:rPr>
          <w:rFonts w:ascii="Arial" w:hAnsi="Arial" w:cs="Arial"/>
          <w:sz w:val="44"/>
          <w:szCs w:val="44"/>
        </w:rPr>
        <w:t xml:space="preserve"> </w:t>
      </w:r>
    </w:p>
    <w:p w:rsidR="009E052B" w:rsidRPr="00492AEA" w:rsidRDefault="009E052B" w:rsidP="009D5FFF">
      <w:pPr>
        <w:spacing w:after="0" w:line="240" w:lineRule="auto"/>
        <w:ind w:left="709"/>
        <w:jc w:val="both"/>
        <w:rPr>
          <w:rFonts w:ascii="Arial" w:hAnsi="Arial" w:cs="Arial"/>
          <w:sz w:val="44"/>
          <w:szCs w:val="44"/>
        </w:rPr>
      </w:pPr>
    </w:p>
    <w:p w:rsidR="009E052B" w:rsidRPr="00492AEA" w:rsidRDefault="009E052B" w:rsidP="009D5FFF">
      <w:pPr>
        <w:spacing w:after="0" w:line="240" w:lineRule="auto"/>
        <w:ind w:left="720" w:hanging="720"/>
        <w:jc w:val="both"/>
        <w:rPr>
          <w:rFonts w:ascii="Arial" w:hAnsi="Arial" w:cs="Arial"/>
          <w:sz w:val="44"/>
          <w:szCs w:val="44"/>
        </w:rPr>
      </w:pPr>
      <w:r w:rsidRPr="00492AEA">
        <w:rPr>
          <w:rFonts w:ascii="Arial" w:hAnsi="Arial" w:cs="Arial"/>
          <w:sz w:val="44"/>
          <w:szCs w:val="44"/>
        </w:rPr>
        <w:t xml:space="preserve">(4) The demand for food parcels has definitely increased since the lock-down was announced.  In trying to ensure the Department was able to respond to the increased demand, the application form for SRD was reduced, to capture only essential information and Ministerial Directions signed on 30 March 2020 enabling SASSA to take telephonic applications, so that the need for face to face interviews could be dispensed with. </w:t>
      </w:r>
    </w:p>
    <w:p w:rsidR="009E052B" w:rsidRPr="00492AEA" w:rsidRDefault="009E052B" w:rsidP="009D5FFF">
      <w:pPr>
        <w:spacing w:after="0" w:line="240" w:lineRule="auto"/>
        <w:ind w:left="720" w:hanging="720"/>
        <w:jc w:val="both"/>
        <w:rPr>
          <w:rFonts w:ascii="Arial" w:hAnsi="Arial" w:cs="Arial"/>
          <w:sz w:val="44"/>
          <w:szCs w:val="44"/>
        </w:rPr>
      </w:pPr>
    </w:p>
    <w:p w:rsidR="009E052B" w:rsidRPr="00492AEA" w:rsidRDefault="009E052B" w:rsidP="009D5FFF">
      <w:pPr>
        <w:spacing w:after="0" w:line="240" w:lineRule="auto"/>
        <w:ind w:left="720" w:hanging="720"/>
        <w:jc w:val="both"/>
        <w:rPr>
          <w:rFonts w:ascii="Arial" w:hAnsi="Arial" w:cs="Arial"/>
          <w:sz w:val="44"/>
          <w:szCs w:val="44"/>
        </w:rPr>
      </w:pPr>
      <w:r w:rsidRPr="00492AEA">
        <w:rPr>
          <w:rFonts w:ascii="Arial" w:hAnsi="Arial" w:cs="Arial"/>
          <w:sz w:val="44"/>
          <w:szCs w:val="44"/>
        </w:rPr>
        <w:tab/>
        <w:t xml:space="preserve">The content of the relief parcel and price was reduced as a strategy to stretch the budget and provide assistance to as many deserving beneficiaries as possible. The fresh produce, samp (which requires a long time to cook which means increased energy costs for those already struggling) were excluded and each parcel was issued at a standardised price of R1 200 per food parcel in all provinces. </w:t>
      </w:r>
    </w:p>
    <w:p w:rsidR="009E052B" w:rsidRPr="00492AEA" w:rsidRDefault="009E052B" w:rsidP="009D5FFF">
      <w:pPr>
        <w:spacing w:after="0" w:line="240" w:lineRule="auto"/>
        <w:ind w:left="720" w:hanging="720"/>
        <w:jc w:val="both"/>
        <w:rPr>
          <w:rFonts w:ascii="Arial" w:hAnsi="Arial" w:cs="Arial"/>
          <w:sz w:val="44"/>
          <w:szCs w:val="44"/>
        </w:rPr>
      </w:pPr>
    </w:p>
    <w:p w:rsidR="009E052B" w:rsidRPr="00492AEA" w:rsidRDefault="009E052B" w:rsidP="009D5FFF">
      <w:pPr>
        <w:spacing w:after="0" w:line="240" w:lineRule="auto"/>
        <w:ind w:left="720"/>
        <w:jc w:val="both"/>
        <w:rPr>
          <w:rFonts w:ascii="Arial" w:hAnsi="Arial" w:cs="Arial"/>
          <w:sz w:val="44"/>
          <w:szCs w:val="44"/>
        </w:rPr>
      </w:pPr>
      <w:r w:rsidRPr="00492AEA">
        <w:rPr>
          <w:rFonts w:ascii="Arial" w:hAnsi="Arial" w:cs="Arial"/>
          <w:sz w:val="44"/>
          <w:szCs w:val="44"/>
        </w:rPr>
        <w:t>The qualifying criteria for SASSA applications was limited to include specific categories only, in an effort to prevent duplication with other organisations also providing food relief.  The following categories of clients were identified for assistance by SASSA:</w:t>
      </w:r>
    </w:p>
    <w:p w:rsidR="009E052B" w:rsidRPr="00492AEA" w:rsidRDefault="009E052B" w:rsidP="00B32EDD">
      <w:pPr>
        <w:pStyle w:val="ListParagraph"/>
        <w:numPr>
          <w:ilvl w:val="0"/>
          <w:numId w:val="28"/>
        </w:numPr>
        <w:spacing w:after="0" w:line="240" w:lineRule="auto"/>
        <w:ind w:hanging="589"/>
        <w:jc w:val="both"/>
        <w:rPr>
          <w:rFonts w:ascii="Arial" w:hAnsi="Arial" w:cs="Arial"/>
          <w:sz w:val="44"/>
          <w:szCs w:val="44"/>
          <w:lang w:val="en-GB"/>
        </w:rPr>
      </w:pPr>
      <w:r w:rsidRPr="00492AEA">
        <w:rPr>
          <w:rFonts w:ascii="Arial" w:hAnsi="Arial" w:cs="Arial"/>
          <w:sz w:val="44"/>
          <w:szCs w:val="44"/>
          <w:lang w:val="en-GB"/>
        </w:rPr>
        <w:t>People who did not receive grants in April 2020 because their grants were suspended: temporary disability grants;</w:t>
      </w:r>
    </w:p>
    <w:p w:rsidR="009E052B" w:rsidRPr="00492AEA" w:rsidRDefault="009E052B" w:rsidP="00B32EDD">
      <w:pPr>
        <w:pStyle w:val="ListParagraph"/>
        <w:numPr>
          <w:ilvl w:val="0"/>
          <w:numId w:val="27"/>
        </w:numPr>
        <w:spacing w:after="0" w:line="240" w:lineRule="auto"/>
        <w:ind w:hanging="589"/>
        <w:jc w:val="both"/>
        <w:rPr>
          <w:rFonts w:ascii="Arial" w:hAnsi="Arial" w:cs="Arial"/>
          <w:sz w:val="44"/>
          <w:szCs w:val="44"/>
          <w:lang w:val="en-GB"/>
        </w:rPr>
      </w:pPr>
      <w:r w:rsidRPr="00492AEA">
        <w:rPr>
          <w:rFonts w:ascii="Arial" w:hAnsi="Arial" w:cs="Arial"/>
          <w:sz w:val="44"/>
          <w:szCs w:val="44"/>
          <w:lang w:val="en-GB"/>
        </w:rPr>
        <w:t xml:space="preserve">Children who turned 18 after lockdown </w:t>
      </w:r>
    </w:p>
    <w:p w:rsidR="009E052B" w:rsidRPr="00492AEA" w:rsidRDefault="009E052B" w:rsidP="00B32EDD">
      <w:pPr>
        <w:pStyle w:val="ListParagraph"/>
        <w:numPr>
          <w:ilvl w:val="0"/>
          <w:numId w:val="27"/>
        </w:numPr>
        <w:spacing w:after="0" w:line="240" w:lineRule="auto"/>
        <w:ind w:hanging="589"/>
        <w:jc w:val="both"/>
        <w:rPr>
          <w:rFonts w:ascii="Arial" w:hAnsi="Arial" w:cs="Arial"/>
          <w:sz w:val="44"/>
          <w:szCs w:val="44"/>
          <w:lang w:val="en-GB"/>
        </w:rPr>
      </w:pPr>
      <w:r w:rsidRPr="00492AEA">
        <w:rPr>
          <w:rFonts w:ascii="Arial" w:hAnsi="Arial" w:cs="Arial"/>
          <w:sz w:val="44"/>
          <w:szCs w:val="44"/>
          <w:lang w:val="en-GB"/>
        </w:rPr>
        <w:t>Grant beneficiaries who experienced challenges in April to access the grants (card lost or faulty; failed bank verification; fraud; etc)</w:t>
      </w:r>
    </w:p>
    <w:p w:rsidR="009E052B" w:rsidRPr="00492AEA" w:rsidRDefault="009E052B" w:rsidP="00B32EDD">
      <w:pPr>
        <w:numPr>
          <w:ilvl w:val="0"/>
          <w:numId w:val="27"/>
        </w:numPr>
        <w:spacing w:after="0" w:line="240" w:lineRule="auto"/>
        <w:ind w:hanging="589"/>
        <w:jc w:val="both"/>
        <w:rPr>
          <w:rFonts w:ascii="Arial" w:hAnsi="Arial" w:cs="Arial"/>
          <w:sz w:val="44"/>
          <w:szCs w:val="44"/>
          <w:lang w:val="en-GB"/>
        </w:rPr>
      </w:pPr>
      <w:r w:rsidRPr="00492AEA">
        <w:rPr>
          <w:rFonts w:ascii="Arial" w:hAnsi="Arial" w:cs="Arial"/>
          <w:sz w:val="44"/>
          <w:szCs w:val="44"/>
          <w:lang w:val="en-GB"/>
        </w:rPr>
        <w:t>People who should have applied but could not do so as a result of the lockdown (people who turn 60 years old; new born babies whose care givers would have applied for CSG)</w:t>
      </w:r>
    </w:p>
    <w:p w:rsidR="009E052B" w:rsidRPr="00492AEA" w:rsidRDefault="009E052B" w:rsidP="00B32EDD">
      <w:pPr>
        <w:numPr>
          <w:ilvl w:val="0"/>
          <w:numId w:val="27"/>
        </w:numPr>
        <w:spacing w:after="0" w:line="240" w:lineRule="auto"/>
        <w:ind w:hanging="589"/>
        <w:jc w:val="both"/>
        <w:rPr>
          <w:rFonts w:ascii="Arial" w:hAnsi="Arial" w:cs="Arial"/>
          <w:sz w:val="44"/>
          <w:szCs w:val="44"/>
        </w:rPr>
      </w:pPr>
      <w:r w:rsidRPr="00492AEA">
        <w:rPr>
          <w:rFonts w:ascii="Arial" w:hAnsi="Arial" w:cs="Arial"/>
          <w:sz w:val="44"/>
          <w:szCs w:val="44"/>
          <w:lang w:val="en-GB"/>
        </w:rPr>
        <w:t xml:space="preserve">Persons experiencing undue hardship but do not fall into one of the above categories. </w:t>
      </w:r>
    </w:p>
    <w:p w:rsidR="009E052B" w:rsidRPr="00492AEA" w:rsidRDefault="009E052B" w:rsidP="009D5FFF">
      <w:pPr>
        <w:spacing w:after="0" w:line="240" w:lineRule="auto"/>
        <w:jc w:val="both"/>
        <w:rPr>
          <w:rFonts w:ascii="Arial" w:hAnsi="Arial" w:cs="Arial"/>
          <w:sz w:val="44"/>
          <w:szCs w:val="44"/>
          <w:lang w:val="en-GB"/>
        </w:rPr>
      </w:pPr>
    </w:p>
    <w:p w:rsidR="004B7291" w:rsidRDefault="009E052B" w:rsidP="009D5FFF">
      <w:pPr>
        <w:spacing w:after="0" w:line="240" w:lineRule="auto"/>
        <w:jc w:val="both"/>
        <w:rPr>
          <w:rFonts w:ascii="Arial" w:hAnsi="Arial" w:cs="Arial"/>
          <w:sz w:val="44"/>
          <w:szCs w:val="44"/>
          <w:lang w:val="en-GB"/>
        </w:rPr>
      </w:pPr>
      <w:r w:rsidRPr="00492AEA">
        <w:rPr>
          <w:rFonts w:ascii="Arial" w:hAnsi="Arial" w:cs="Arial"/>
          <w:sz w:val="44"/>
          <w:szCs w:val="44"/>
          <w:lang w:val="en-GB"/>
        </w:rPr>
        <w:t xml:space="preserve">A number of the above categories of clients have been addressed </w:t>
      </w:r>
      <w:r w:rsidRPr="00492AEA">
        <w:rPr>
          <w:rFonts w:ascii="Arial" w:hAnsi="Arial" w:cs="Arial"/>
          <w:sz w:val="44"/>
          <w:szCs w:val="44"/>
          <w:lang w:val="en-GB"/>
        </w:rPr>
        <w:tab/>
        <w:t>through the latest Directions signed on 9 May – these include the reinstatement of temporary disability grants and care dependency grants</w:t>
      </w:r>
      <w:r w:rsidR="00486CB3">
        <w:rPr>
          <w:rFonts w:ascii="Arial" w:hAnsi="Arial" w:cs="Arial"/>
          <w:sz w:val="44"/>
          <w:szCs w:val="44"/>
          <w:lang w:val="en-GB"/>
        </w:rPr>
        <w:t xml:space="preserve"> and care dependency grants where the care dependent</w:t>
      </w:r>
      <w:r w:rsidRPr="00492AEA">
        <w:rPr>
          <w:rFonts w:ascii="Arial" w:hAnsi="Arial" w:cs="Arial"/>
          <w:sz w:val="44"/>
          <w:szCs w:val="44"/>
          <w:lang w:val="en-GB"/>
        </w:rPr>
        <w:t xml:space="preserve"> children turn 18 years of age in </w:t>
      </w:r>
      <w:r w:rsidR="00486CB3">
        <w:rPr>
          <w:rFonts w:ascii="Arial" w:hAnsi="Arial" w:cs="Arial"/>
          <w:sz w:val="44"/>
          <w:szCs w:val="44"/>
          <w:lang w:val="en-GB"/>
        </w:rPr>
        <w:t xml:space="preserve">February, March and April 2020. </w:t>
      </w:r>
      <w:r w:rsidRPr="00492AEA">
        <w:rPr>
          <w:rFonts w:ascii="Arial" w:hAnsi="Arial" w:cs="Arial"/>
          <w:sz w:val="44"/>
          <w:szCs w:val="44"/>
          <w:lang w:val="en-GB"/>
        </w:rPr>
        <w:t>The grant amounts have also been increased as from May 2020 has also been implemented to try and ensure that social grant beneficiaries are cushioned from the</w:t>
      </w:r>
      <w:r w:rsidR="001058C7" w:rsidRPr="00492AEA">
        <w:rPr>
          <w:rFonts w:ascii="Arial" w:hAnsi="Arial" w:cs="Arial"/>
          <w:sz w:val="44"/>
          <w:szCs w:val="44"/>
          <w:lang w:val="en-GB"/>
        </w:rPr>
        <w:t xml:space="preserve"> impact </w:t>
      </w:r>
      <w:r w:rsidR="004B7291">
        <w:rPr>
          <w:rFonts w:ascii="Arial" w:hAnsi="Arial" w:cs="Arial"/>
          <w:sz w:val="44"/>
          <w:szCs w:val="44"/>
          <w:lang w:val="en-GB"/>
        </w:rPr>
        <w:t>of the disaster.</w:t>
      </w:r>
    </w:p>
    <w:p w:rsidR="004B7291" w:rsidRDefault="004B7291" w:rsidP="009D5FFF">
      <w:pPr>
        <w:spacing w:after="0" w:line="240" w:lineRule="auto"/>
        <w:jc w:val="both"/>
        <w:rPr>
          <w:rFonts w:ascii="Arial" w:hAnsi="Arial" w:cs="Arial"/>
          <w:sz w:val="44"/>
          <w:szCs w:val="44"/>
          <w:lang w:val="en-GB"/>
        </w:rPr>
      </w:pPr>
    </w:p>
    <w:p w:rsidR="009E052B" w:rsidRPr="00492AEA" w:rsidRDefault="009E052B" w:rsidP="009D5FFF">
      <w:pPr>
        <w:spacing w:after="0" w:line="240" w:lineRule="auto"/>
        <w:jc w:val="both"/>
        <w:rPr>
          <w:rFonts w:ascii="Arial" w:hAnsi="Arial" w:cs="Arial"/>
          <w:sz w:val="44"/>
          <w:szCs w:val="44"/>
          <w:lang w:val="en-GB"/>
        </w:rPr>
      </w:pPr>
      <w:r w:rsidRPr="00492AEA">
        <w:rPr>
          <w:rFonts w:ascii="Arial" w:hAnsi="Arial" w:cs="Arial"/>
          <w:sz w:val="44"/>
          <w:szCs w:val="44"/>
          <w:lang w:val="en-GB"/>
        </w:rPr>
        <w:t>The introduction of the special re</w:t>
      </w:r>
      <w:r w:rsidR="001058C7" w:rsidRPr="00492AEA">
        <w:rPr>
          <w:rFonts w:ascii="Arial" w:hAnsi="Arial" w:cs="Arial"/>
          <w:sz w:val="44"/>
          <w:szCs w:val="44"/>
          <w:lang w:val="en-GB"/>
        </w:rPr>
        <w:t xml:space="preserve">lief grant of R350 per month as </w:t>
      </w:r>
      <w:r w:rsidRPr="00492AEA">
        <w:rPr>
          <w:rFonts w:ascii="Arial" w:hAnsi="Arial" w:cs="Arial"/>
          <w:sz w:val="44"/>
          <w:szCs w:val="44"/>
          <w:lang w:val="en-GB"/>
        </w:rPr>
        <w:t>from May has also addressed the last category – that is persons experiencing undue hardship.</w:t>
      </w:r>
    </w:p>
    <w:p w:rsidR="001058C7" w:rsidRDefault="001058C7" w:rsidP="009D5FFF">
      <w:pPr>
        <w:spacing w:after="0" w:line="240" w:lineRule="auto"/>
        <w:ind w:left="709" w:hanging="142"/>
        <w:jc w:val="both"/>
        <w:rPr>
          <w:rFonts w:ascii="Arial" w:hAnsi="Arial" w:cs="Arial"/>
          <w:sz w:val="44"/>
          <w:szCs w:val="44"/>
        </w:rPr>
      </w:pPr>
    </w:p>
    <w:p w:rsidR="00FE77B2" w:rsidRDefault="00FE77B2" w:rsidP="009D5FFF">
      <w:pPr>
        <w:spacing w:after="0" w:line="240" w:lineRule="auto"/>
        <w:ind w:left="709" w:hanging="142"/>
        <w:jc w:val="both"/>
        <w:rPr>
          <w:rFonts w:ascii="Arial" w:hAnsi="Arial" w:cs="Arial"/>
          <w:sz w:val="44"/>
          <w:szCs w:val="44"/>
        </w:rPr>
      </w:pPr>
    </w:p>
    <w:p w:rsidR="001058C7" w:rsidRPr="00492AEA" w:rsidRDefault="009E052B" w:rsidP="009D5FFF">
      <w:pPr>
        <w:spacing w:after="0" w:line="240" w:lineRule="auto"/>
        <w:ind w:left="720" w:hanging="720"/>
        <w:jc w:val="both"/>
        <w:rPr>
          <w:rFonts w:ascii="Arial" w:hAnsi="Arial" w:cs="Arial"/>
          <w:sz w:val="44"/>
          <w:szCs w:val="44"/>
        </w:rPr>
      </w:pPr>
      <w:r w:rsidRPr="00492AEA">
        <w:rPr>
          <w:rFonts w:ascii="Arial" w:hAnsi="Arial" w:cs="Arial"/>
          <w:sz w:val="44"/>
          <w:szCs w:val="44"/>
        </w:rPr>
        <w:t xml:space="preserve"> (5)</w:t>
      </w:r>
      <w:r w:rsidRPr="00492AEA">
        <w:rPr>
          <w:rFonts w:ascii="Arial" w:hAnsi="Arial" w:cs="Arial"/>
          <w:sz w:val="44"/>
          <w:szCs w:val="44"/>
        </w:rPr>
        <w:tab/>
      </w:r>
      <w:r w:rsidR="00486CB3">
        <w:rPr>
          <w:rFonts w:ascii="Arial" w:hAnsi="Arial" w:cs="Arial"/>
          <w:sz w:val="44"/>
          <w:szCs w:val="44"/>
        </w:rPr>
        <w:t xml:space="preserve">The Department and SASSA has, as indicated above, cooperated with various civil society organisations </w:t>
      </w:r>
      <w:r w:rsidRPr="00492AEA">
        <w:rPr>
          <w:rFonts w:ascii="Arial" w:hAnsi="Arial" w:cs="Arial"/>
          <w:sz w:val="44"/>
          <w:szCs w:val="44"/>
        </w:rPr>
        <w:t xml:space="preserve">in receiving information about citizens who could potentially qualify for food relief.  However, distribution was done by </w:t>
      </w:r>
      <w:r w:rsidR="001058C7" w:rsidRPr="00492AEA">
        <w:rPr>
          <w:rFonts w:ascii="Arial" w:hAnsi="Arial" w:cs="Arial"/>
          <w:sz w:val="44"/>
          <w:szCs w:val="44"/>
        </w:rPr>
        <w:t xml:space="preserve">Departmental (SASSA &amp; DSD) </w:t>
      </w:r>
      <w:r w:rsidRPr="00492AEA">
        <w:rPr>
          <w:rFonts w:ascii="Arial" w:hAnsi="Arial" w:cs="Arial"/>
          <w:sz w:val="44"/>
          <w:szCs w:val="44"/>
        </w:rPr>
        <w:t>staff only to ensure accountability.</w:t>
      </w:r>
    </w:p>
    <w:p w:rsidR="009E052B" w:rsidRPr="00492AEA" w:rsidRDefault="009E052B" w:rsidP="009D5FFF">
      <w:pPr>
        <w:spacing w:after="0" w:line="240" w:lineRule="auto"/>
        <w:ind w:left="709"/>
        <w:jc w:val="both"/>
        <w:rPr>
          <w:rFonts w:ascii="Arial" w:hAnsi="Arial" w:cs="Arial"/>
          <w:sz w:val="44"/>
          <w:szCs w:val="44"/>
        </w:rPr>
      </w:pPr>
    </w:p>
    <w:p w:rsidR="00752BEA" w:rsidRPr="00492AEA" w:rsidRDefault="00752BEA" w:rsidP="009D5FFF">
      <w:pPr>
        <w:spacing w:after="0" w:line="240" w:lineRule="auto"/>
        <w:jc w:val="both"/>
        <w:rPr>
          <w:rFonts w:ascii="Arial" w:eastAsia="Times New Roman" w:hAnsi="Arial" w:cs="Arial"/>
          <w:snapToGrid w:val="0"/>
          <w:color w:val="000000"/>
          <w:sz w:val="44"/>
          <w:szCs w:val="44"/>
          <w:lang w:val="en-GB"/>
        </w:rPr>
      </w:pPr>
    </w:p>
    <w:p w:rsidR="00752BEA" w:rsidRPr="00492AEA" w:rsidRDefault="00AE3E98" w:rsidP="009D5FFF">
      <w:pPr>
        <w:spacing w:after="0" w:line="240" w:lineRule="auto"/>
        <w:jc w:val="both"/>
        <w:rPr>
          <w:rFonts w:ascii="Arial" w:eastAsia="Times New Roman" w:hAnsi="Arial" w:cs="Arial"/>
          <w:snapToGrid w:val="0"/>
          <w:color w:val="000000"/>
          <w:sz w:val="44"/>
          <w:szCs w:val="44"/>
          <w:lang w:val="en-GB"/>
        </w:rPr>
      </w:pPr>
      <w:r w:rsidRPr="00492AEA">
        <w:rPr>
          <w:rFonts w:ascii="Arial" w:eastAsia="Times New Roman" w:hAnsi="Arial" w:cs="Arial"/>
          <w:b/>
          <w:snapToGrid w:val="0"/>
          <w:color w:val="000000"/>
          <w:sz w:val="44"/>
          <w:szCs w:val="44"/>
        </w:rPr>
        <w:t xml:space="preserve">National Assembly </w:t>
      </w:r>
      <w:r w:rsidRPr="00492AEA">
        <w:rPr>
          <w:rFonts w:ascii="Arial" w:eastAsia="Times New Roman" w:hAnsi="Arial" w:cs="Arial"/>
          <w:b/>
          <w:snapToGrid w:val="0"/>
          <w:color w:val="FF0000"/>
          <w:sz w:val="44"/>
          <w:szCs w:val="44"/>
        </w:rPr>
        <w:t>written Reply</w:t>
      </w:r>
      <w:r w:rsidRPr="00492AEA">
        <w:rPr>
          <w:rFonts w:ascii="Arial" w:eastAsia="Times New Roman" w:hAnsi="Arial" w:cs="Arial"/>
          <w:b/>
          <w:snapToGrid w:val="0"/>
          <w:color w:val="000000"/>
          <w:sz w:val="44"/>
          <w:szCs w:val="44"/>
        </w:rPr>
        <w:t>: 649 of 2020</w:t>
      </w:r>
    </w:p>
    <w:sectPr w:rsidR="00752BEA" w:rsidRPr="00492A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95F" w:rsidRDefault="002C395F">
      <w:pPr>
        <w:spacing w:after="0" w:line="240" w:lineRule="auto"/>
      </w:pPr>
      <w:r>
        <w:separator/>
      </w:r>
    </w:p>
  </w:endnote>
  <w:endnote w:type="continuationSeparator" w:id="0">
    <w:p w:rsidR="002C395F" w:rsidRDefault="002C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842888"/>
      <w:docPartObj>
        <w:docPartGallery w:val="Page Numbers (Bottom of Page)"/>
        <w:docPartUnique/>
      </w:docPartObj>
    </w:sdtPr>
    <w:sdtEndPr>
      <w:rPr>
        <w:noProof/>
      </w:rPr>
    </w:sdtEndPr>
    <w:sdtContent>
      <w:p w:rsidR="00AE3E98" w:rsidRDefault="00AE3E98">
        <w:pPr>
          <w:pStyle w:val="Footer"/>
          <w:jc w:val="right"/>
        </w:pPr>
        <w:r>
          <w:fldChar w:fldCharType="begin"/>
        </w:r>
        <w:r>
          <w:instrText xml:space="preserve"> PAGE   \* MERGEFORMAT </w:instrText>
        </w:r>
        <w:r>
          <w:fldChar w:fldCharType="separate"/>
        </w:r>
        <w:r w:rsidR="00635F8D">
          <w:rPr>
            <w:noProof/>
          </w:rPr>
          <w:t>1</w:t>
        </w:r>
        <w:r>
          <w:rPr>
            <w:noProof/>
          </w:rPr>
          <w:fldChar w:fldCharType="end"/>
        </w:r>
      </w:p>
    </w:sdtContent>
  </w:sdt>
  <w:p w:rsidR="00AE3E98" w:rsidRDefault="00AE3E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95F" w:rsidRDefault="002C395F">
      <w:pPr>
        <w:spacing w:after="0" w:line="240" w:lineRule="auto"/>
      </w:pPr>
      <w:r>
        <w:separator/>
      </w:r>
    </w:p>
  </w:footnote>
  <w:footnote w:type="continuationSeparator" w:id="0">
    <w:p w:rsidR="002C395F" w:rsidRDefault="002C3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FFF" w:rsidRPr="00C01144" w:rsidRDefault="009D5FFF"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64EB0"/>
    <w:multiLevelType w:val="hybridMultilevel"/>
    <w:tmpl w:val="2EEA12DE"/>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15:restartNumberingAfterBreak="0">
    <w:nsid w:val="0D372FEA"/>
    <w:multiLevelType w:val="hybridMultilevel"/>
    <w:tmpl w:val="910CE3C4"/>
    <w:lvl w:ilvl="0" w:tplc="1C090001">
      <w:start w:val="1"/>
      <w:numFmt w:val="bullet"/>
      <w:lvlText w:val=""/>
      <w:lvlJc w:val="left"/>
      <w:pPr>
        <w:ind w:left="1440" w:hanging="360"/>
      </w:pPr>
      <w:rPr>
        <w:rFonts w:ascii="Symbol" w:hAnsi="Symbol" w:hint="default"/>
      </w:rPr>
    </w:lvl>
    <w:lvl w:ilvl="1" w:tplc="1C090001">
      <w:start w:val="1"/>
      <w:numFmt w:val="bullet"/>
      <w:lvlText w:val=""/>
      <w:lvlJc w:val="left"/>
      <w:pPr>
        <w:ind w:left="2160" w:hanging="360"/>
      </w:pPr>
      <w:rPr>
        <w:rFonts w:ascii="Symbol" w:hAnsi="Symbol"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9C3F89"/>
    <w:multiLevelType w:val="hybridMultilevel"/>
    <w:tmpl w:val="327C2A96"/>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15:restartNumberingAfterBreak="0">
    <w:nsid w:val="22443F82"/>
    <w:multiLevelType w:val="hybridMultilevel"/>
    <w:tmpl w:val="3902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9F6177"/>
    <w:multiLevelType w:val="hybridMultilevel"/>
    <w:tmpl w:val="A2CCD334"/>
    <w:lvl w:ilvl="0" w:tplc="5630FA08">
      <w:start w:val="2"/>
      <w:numFmt w:val="bullet"/>
      <w:lvlText w:val=""/>
      <w:lvlJc w:val="left"/>
      <w:pPr>
        <w:ind w:left="1440" w:hanging="360"/>
      </w:pPr>
      <w:rPr>
        <w:rFonts w:ascii="Symbol" w:eastAsiaTheme="minorHAnsi" w:hAnsi="Symbo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8D243E0"/>
    <w:multiLevelType w:val="hybridMultilevel"/>
    <w:tmpl w:val="360022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B89341D"/>
    <w:multiLevelType w:val="hybridMultilevel"/>
    <w:tmpl w:val="9AF0560A"/>
    <w:lvl w:ilvl="0" w:tplc="2FECE8B4">
      <w:start w:val="1"/>
      <w:numFmt w:val="lowerRoman"/>
      <w:lvlText w:val="%1)"/>
      <w:lvlJc w:val="left"/>
      <w:pPr>
        <w:ind w:left="1440" w:hanging="7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2D5043"/>
    <w:multiLevelType w:val="hybridMultilevel"/>
    <w:tmpl w:val="798EAA56"/>
    <w:lvl w:ilvl="0" w:tplc="1C09000F">
      <w:start w:val="1"/>
      <w:numFmt w:val="decimal"/>
      <w:lvlText w:val="%1."/>
      <w:lvlJc w:val="left"/>
      <w:pPr>
        <w:ind w:left="720" w:hanging="360"/>
      </w:pPr>
    </w:lvl>
    <w:lvl w:ilvl="1" w:tplc="2EFA99E8">
      <w:start w:val="1"/>
      <w:numFmt w:val="lowerLetter"/>
      <w:lvlText w:val="(%2)"/>
      <w:lvlJc w:val="left"/>
      <w:pPr>
        <w:ind w:left="1875" w:hanging="795"/>
      </w:pPr>
      <w:rPr>
        <w:rFonts w:eastAsiaTheme="minorHAnsi" w:hint="default"/>
        <w:b w:val="0"/>
        <w:color w:val="auto"/>
        <w:sz w:val="44"/>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4DD1E06"/>
    <w:multiLevelType w:val="hybridMultilevel"/>
    <w:tmpl w:val="F2100C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8"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BD82D70"/>
    <w:multiLevelType w:val="hybridMultilevel"/>
    <w:tmpl w:val="0232A1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2B928DE"/>
    <w:multiLevelType w:val="multilevel"/>
    <w:tmpl w:val="1F30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57171"/>
    <w:multiLevelType w:val="hybridMultilevel"/>
    <w:tmpl w:val="AAA4F6EE"/>
    <w:lvl w:ilvl="0" w:tplc="97367D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0"/>
  </w:num>
  <w:num w:numId="3">
    <w:abstractNumId w:val="27"/>
  </w:num>
  <w:num w:numId="4">
    <w:abstractNumId w:val="3"/>
  </w:num>
  <w:num w:numId="5">
    <w:abstractNumId w:val="20"/>
  </w:num>
  <w:num w:numId="6">
    <w:abstractNumId w:val="7"/>
  </w:num>
  <w:num w:numId="7">
    <w:abstractNumId w:val="17"/>
  </w:num>
  <w:num w:numId="8">
    <w:abstractNumId w:val="10"/>
  </w:num>
  <w:num w:numId="9">
    <w:abstractNumId w:val="16"/>
  </w:num>
  <w:num w:numId="10">
    <w:abstractNumId w:val="9"/>
  </w:num>
  <w:num w:numId="11">
    <w:abstractNumId w:val="11"/>
  </w:num>
  <w:num w:numId="12">
    <w:abstractNumId w:val="26"/>
  </w:num>
  <w:num w:numId="13">
    <w:abstractNumId w:val="18"/>
  </w:num>
  <w:num w:numId="14">
    <w:abstractNumId w:val="12"/>
  </w:num>
  <w:num w:numId="15">
    <w:abstractNumId w:val="25"/>
  </w:num>
  <w:num w:numId="16">
    <w:abstractNumId w:val="22"/>
  </w:num>
  <w:num w:numId="17">
    <w:abstractNumId w:val="14"/>
  </w:num>
  <w:num w:numId="18">
    <w:abstractNumId w:val="2"/>
  </w:num>
  <w:num w:numId="19">
    <w:abstractNumId w:val="8"/>
  </w:num>
  <w:num w:numId="20">
    <w:abstractNumId w:val="23"/>
  </w:num>
  <w:num w:numId="21">
    <w:abstractNumId w:val="1"/>
  </w:num>
  <w:num w:numId="22">
    <w:abstractNumId w:val="4"/>
  </w:num>
  <w:num w:numId="23">
    <w:abstractNumId w:val="15"/>
  </w:num>
  <w:num w:numId="24">
    <w:abstractNumId w:val="13"/>
  </w:num>
  <w:num w:numId="25">
    <w:abstractNumId w:val="24"/>
  </w:num>
  <w:num w:numId="26">
    <w:abstractNumId w:val="21"/>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2BD4"/>
    <w:rsid w:val="0001673F"/>
    <w:rsid w:val="00022DAF"/>
    <w:rsid w:val="00030F7E"/>
    <w:rsid w:val="00041AA3"/>
    <w:rsid w:val="00041FD4"/>
    <w:rsid w:val="00042BE0"/>
    <w:rsid w:val="00045724"/>
    <w:rsid w:val="00051EC2"/>
    <w:rsid w:val="000606D9"/>
    <w:rsid w:val="00064295"/>
    <w:rsid w:val="00066271"/>
    <w:rsid w:val="000707D0"/>
    <w:rsid w:val="0007116F"/>
    <w:rsid w:val="00083B8D"/>
    <w:rsid w:val="00091658"/>
    <w:rsid w:val="0009793F"/>
    <w:rsid w:val="000B3D62"/>
    <w:rsid w:val="000B436B"/>
    <w:rsid w:val="000C1583"/>
    <w:rsid w:val="000C16E2"/>
    <w:rsid w:val="000C35A9"/>
    <w:rsid w:val="000C7F12"/>
    <w:rsid w:val="000D465F"/>
    <w:rsid w:val="000E3F6F"/>
    <w:rsid w:val="000F1964"/>
    <w:rsid w:val="000F1F08"/>
    <w:rsid w:val="000F33EF"/>
    <w:rsid w:val="00103D68"/>
    <w:rsid w:val="001046D3"/>
    <w:rsid w:val="0010487E"/>
    <w:rsid w:val="001058C7"/>
    <w:rsid w:val="00106780"/>
    <w:rsid w:val="00112973"/>
    <w:rsid w:val="0011699F"/>
    <w:rsid w:val="00123D9A"/>
    <w:rsid w:val="0012418C"/>
    <w:rsid w:val="00131148"/>
    <w:rsid w:val="00132534"/>
    <w:rsid w:val="00136826"/>
    <w:rsid w:val="00136AE7"/>
    <w:rsid w:val="00144A54"/>
    <w:rsid w:val="001456EE"/>
    <w:rsid w:val="00157C96"/>
    <w:rsid w:val="001713D1"/>
    <w:rsid w:val="00173BDA"/>
    <w:rsid w:val="001745C4"/>
    <w:rsid w:val="00174A02"/>
    <w:rsid w:val="001808E1"/>
    <w:rsid w:val="00183FED"/>
    <w:rsid w:val="001914F1"/>
    <w:rsid w:val="001918EF"/>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2C3A"/>
    <w:rsid w:val="002346B4"/>
    <w:rsid w:val="00246E90"/>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C395F"/>
    <w:rsid w:val="002D4C7A"/>
    <w:rsid w:val="002D57A0"/>
    <w:rsid w:val="002E7AA7"/>
    <w:rsid w:val="002F0131"/>
    <w:rsid w:val="002F04B7"/>
    <w:rsid w:val="002F17AE"/>
    <w:rsid w:val="002F37F2"/>
    <w:rsid w:val="003055D8"/>
    <w:rsid w:val="00306CD5"/>
    <w:rsid w:val="00310F71"/>
    <w:rsid w:val="00317C62"/>
    <w:rsid w:val="00322453"/>
    <w:rsid w:val="00340511"/>
    <w:rsid w:val="00351E70"/>
    <w:rsid w:val="00354E98"/>
    <w:rsid w:val="0035762D"/>
    <w:rsid w:val="00357D50"/>
    <w:rsid w:val="0036008C"/>
    <w:rsid w:val="003620F4"/>
    <w:rsid w:val="003677F8"/>
    <w:rsid w:val="003733A0"/>
    <w:rsid w:val="00373532"/>
    <w:rsid w:val="00390C3B"/>
    <w:rsid w:val="00390DD0"/>
    <w:rsid w:val="003A46F0"/>
    <w:rsid w:val="003B06A7"/>
    <w:rsid w:val="003B2673"/>
    <w:rsid w:val="003B2FF5"/>
    <w:rsid w:val="003B4252"/>
    <w:rsid w:val="003B7215"/>
    <w:rsid w:val="003B724D"/>
    <w:rsid w:val="003C16FC"/>
    <w:rsid w:val="003C4309"/>
    <w:rsid w:val="003C44B1"/>
    <w:rsid w:val="003D6032"/>
    <w:rsid w:val="003E2446"/>
    <w:rsid w:val="003E28B3"/>
    <w:rsid w:val="003F1D8A"/>
    <w:rsid w:val="003F2066"/>
    <w:rsid w:val="003F291A"/>
    <w:rsid w:val="003F3F09"/>
    <w:rsid w:val="003F46EA"/>
    <w:rsid w:val="00401F5C"/>
    <w:rsid w:val="00402D36"/>
    <w:rsid w:val="004072B7"/>
    <w:rsid w:val="004072F4"/>
    <w:rsid w:val="004152F6"/>
    <w:rsid w:val="00420BB8"/>
    <w:rsid w:val="004228B5"/>
    <w:rsid w:val="00422B00"/>
    <w:rsid w:val="00425532"/>
    <w:rsid w:val="00426298"/>
    <w:rsid w:val="004329D6"/>
    <w:rsid w:val="0043382B"/>
    <w:rsid w:val="00434100"/>
    <w:rsid w:val="00435600"/>
    <w:rsid w:val="004368DC"/>
    <w:rsid w:val="00436F9C"/>
    <w:rsid w:val="004405FF"/>
    <w:rsid w:val="0044169D"/>
    <w:rsid w:val="00446448"/>
    <w:rsid w:val="00447342"/>
    <w:rsid w:val="00450701"/>
    <w:rsid w:val="00450774"/>
    <w:rsid w:val="00454D2A"/>
    <w:rsid w:val="00461F18"/>
    <w:rsid w:val="00467D73"/>
    <w:rsid w:val="00477E8D"/>
    <w:rsid w:val="0048059F"/>
    <w:rsid w:val="00482785"/>
    <w:rsid w:val="004837E7"/>
    <w:rsid w:val="00483E25"/>
    <w:rsid w:val="00484173"/>
    <w:rsid w:val="00486CB3"/>
    <w:rsid w:val="004916AB"/>
    <w:rsid w:val="0049183A"/>
    <w:rsid w:val="00492AEA"/>
    <w:rsid w:val="004952C8"/>
    <w:rsid w:val="004B0E92"/>
    <w:rsid w:val="004B2779"/>
    <w:rsid w:val="004B3426"/>
    <w:rsid w:val="004B7291"/>
    <w:rsid w:val="004C75CF"/>
    <w:rsid w:val="004D1B38"/>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47FB5"/>
    <w:rsid w:val="00551EEA"/>
    <w:rsid w:val="00556689"/>
    <w:rsid w:val="00566AF3"/>
    <w:rsid w:val="00567EA8"/>
    <w:rsid w:val="00577FEC"/>
    <w:rsid w:val="005825E4"/>
    <w:rsid w:val="00584954"/>
    <w:rsid w:val="00586CCC"/>
    <w:rsid w:val="00592B9B"/>
    <w:rsid w:val="005962DE"/>
    <w:rsid w:val="005A0E21"/>
    <w:rsid w:val="005A184A"/>
    <w:rsid w:val="005A37EE"/>
    <w:rsid w:val="005A3AB9"/>
    <w:rsid w:val="005A6543"/>
    <w:rsid w:val="005B5BFF"/>
    <w:rsid w:val="005C10DB"/>
    <w:rsid w:val="005D23BD"/>
    <w:rsid w:val="005D3DDE"/>
    <w:rsid w:val="005D5EBD"/>
    <w:rsid w:val="005D7EF1"/>
    <w:rsid w:val="005E3303"/>
    <w:rsid w:val="005E4916"/>
    <w:rsid w:val="005F07AB"/>
    <w:rsid w:val="005F2C98"/>
    <w:rsid w:val="00602077"/>
    <w:rsid w:val="006043E8"/>
    <w:rsid w:val="006051BB"/>
    <w:rsid w:val="006139D8"/>
    <w:rsid w:val="00615E45"/>
    <w:rsid w:val="00620A2E"/>
    <w:rsid w:val="00620BB5"/>
    <w:rsid w:val="006221FB"/>
    <w:rsid w:val="00623997"/>
    <w:rsid w:val="00631AD1"/>
    <w:rsid w:val="00634F63"/>
    <w:rsid w:val="00635F8D"/>
    <w:rsid w:val="00645D55"/>
    <w:rsid w:val="0065044E"/>
    <w:rsid w:val="0065360F"/>
    <w:rsid w:val="00653B78"/>
    <w:rsid w:val="006542D2"/>
    <w:rsid w:val="00656F64"/>
    <w:rsid w:val="00661786"/>
    <w:rsid w:val="00676187"/>
    <w:rsid w:val="0068260E"/>
    <w:rsid w:val="00682F8C"/>
    <w:rsid w:val="00685F7F"/>
    <w:rsid w:val="006867B0"/>
    <w:rsid w:val="00693CF9"/>
    <w:rsid w:val="006A4DB2"/>
    <w:rsid w:val="006C6488"/>
    <w:rsid w:val="006D024F"/>
    <w:rsid w:val="006E4581"/>
    <w:rsid w:val="006E5299"/>
    <w:rsid w:val="006E62F1"/>
    <w:rsid w:val="006E6F01"/>
    <w:rsid w:val="006E6F7C"/>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2BEA"/>
    <w:rsid w:val="0075766D"/>
    <w:rsid w:val="0075785A"/>
    <w:rsid w:val="00761D02"/>
    <w:rsid w:val="007625A4"/>
    <w:rsid w:val="00766504"/>
    <w:rsid w:val="007703DD"/>
    <w:rsid w:val="00774E61"/>
    <w:rsid w:val="00775010"/>
    <w:rsid w:val="00780647"/>
    <w:rsid w:val="0078077B"/>
    <w:rsid w:val="00780F7E"/>
    <w:rsid w:val="00782B4A"/>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17D3"/>
    <w:rsid w:val="007F4E1A"/>
    <w:rsid w:val="007F7022"/>
    <w:rsid w:val="00801103"/>
    <w:rsid w:val="00803018"/>
    <w:rsid w:val="0080530C"/>
    <w:rsid w:val="008058C4"/>
    <w:rsid w:val="008107F9"/>
    <w:rsid w:val="0081327A"/>
    <w:rsid w:val="00817F4B"/>
    <w:rsid w:val="00823DF8"/>
    <w:rsid w:val="008305AC"/>
    <w:rsid w:val="0083382C"/>
    <w:rsid w:val="00837E04"/>
    <w:rsid w:val="00843136"/>
    <w:rsid w:val="00850C63"/>
    <w:rsid w:val="00861672"/>
    <w:rsid w:val="008617BF"/>
    <w:rsid w:val="008726C7"/>
    <w:rsid w:val="00873A25"/>
    <w:rsid w:val="0087491C"/>
    <w:rsid w:val="0088698A"/>
    <w:rsid w:val="00892AE6"/>
    <w:rsid w:val="008A3E17"/>
    <w:rsid w:val="008A43F9"/>
    <w:rsid w:val="008A58ED"/>
    <w:rsid w:val="008A5D65"/>
    <w:rsid w:val="008B175E"/>
    <w:rsid w:val="008B3F12"/>
    <w:rsid w:val="008B5901"/>
    <w:rsid w:val="008C1BDF"/>
    <w:rsid w:val="008C2E4D"/>
    <w:rsid w:val="008D3585"/>
    <w:rsid w:val="008D577E"/>
    <w:rsid w:val="008D671E"/>
    <w:rsid w:val="008E0887"/>
    <w:rsid w:val="008E3CB8"/>
    <w:rsid w:val="008E5107"/>
    <w:rsid w:val="008E70AF"/>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A59CB"/>
    <w:rsid w:val="009B0C0D"/>
    <w:rsid w:val="009C4045"/>
    <w:rsid w:val="009D12AD"/>
    <w:rsid w:val="009D31D0"/>
    <w:rsid w:val="009D5FFF"/>
    <w:rsid w:val="009D6C6F"/>
    <w:rsid w:val="009E052B"/>
    <w:rsid w:val="009E1947"/>
    <w:rsid w:val="009E2FDB"/>
    <w:rsid w:val="009E4955"/>
    <w:rsid w:val="009E7540"/>
    <w:rsid w:val="009F26B2"/>
    <w:rsid w:val="009F4F2D"/>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4E45"/>
    <w:rsid w:val="00AC6B28"/>
    <w:rsid w:val="00AD58FA"/>
    <w:rsid w:val="00AD686B"/>
    <w:rsid w:val="00AE09B4"/>
    <w:rsid w:val="00AE14BC"/>
    <w:rsid w:val="00AE3CAA"/>
    <w:rsid w:val="00AE3E98"/>
    <w:rsid w:val="00AF150C"/>
    <w:rsid w:val="00AF7818"/>
    <w:rsid w:val="00B02F08"/>
    <w:rsid w:val="00B04D8C"/>
    <w:rsid w:val="00B1408A"/>
    <w:rsid w:val="00B16355"/>
    <w:rsid w:val="00B20FC8"/>
    <w:rsid w:val="00B21BC6"/>
    <w:rsid w:val="00B24D20"/>
    <w:rsid w:val="00B30792"/>
    <w:rsid w:val="00B32EDD"/>
    <w:rsid w:val="00B3376F"/>
    <w:rsid w:val="00B40984"/>
    <w:rsid w:val="00B4712D"/>
    <w:rsid w:val="00B53024"/>
    <w:rsid w:val="00B55A37"/>
    <w:rsid w:val="00B73993"/>
    <w:rsid w:val="00B74F1D"/>
    <w:rsid w:val="00B82C53"/>
    <w:rsid w:val="00B855B5"/>
    <w:rsid w:val="00B90DCE"/>
    <w:rsid w:val="00B95215"/>
    <w:rsid w:val="00BB0803"/>
    <w:rsid w:val="00BB1B93"/>
    <w:rsid w:val="00BB3A79"/>
    <w:rsid w:val="00BB7FA9"/>
    <w:rsid w:val="00BD07CD"/>
    <w:rsid w:val="00BD19CE"/>
    <w:rsid w:val="00BD1C78"/>
    <w:rsid w:val="00BD231A"/>
    <w:rsid w:val="00BD3371"/>
    <w:rsid w:val="00BD358D"/>
    <w:rsid w:val="00BE4B10"/>
    <w:rsid w:val="00BE57A5"/>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4E60"/>
    <w:rsid w:val="00C9664A"/>
    <w:rsid w:val="00CA0BFA"/>
    <w:rsid w:val="00CA3022"/>
    <w:rsid w:val="00CA47D7"/>
    <w:rsid w:val="00CB46EF"/>
    <w:rsid w:val="00CB758D"/>
    <w:rsid w:val="00CC0DE5"/>
    <w:rsid w:val="00CC32BE"/>
    <w:rsid w:val="00CC48B5"/>
    <w:rsid w:val="00CC6F23"/>
    <w:rsid w:val="00CC72DA"/>
    <w:rsid w:val="00CC7491"/>
    <w:rsid w:val="00CD2566"/>
    <w:rsid w:val="00CD577D"/>
    <w:rsid w:val="00CE5049"/>
    <w:rsid w:val="00CF0607"/>
    <w:rsid w:val="00CF4CE3"/>
    <w:rsid w:val="00CF630D"/>
    <w:rsid w:val="00D065BE"/>
    <w:rsid w:val="00D12A10"/>
    <w:rsid w:val="00D2120F"/>
    <w:rsid w:val="00D33C41"/>
    <w:rsid w:val="00D4048F"/>
    <w:rsid w:val="00D450FC"/>
    <w:rsid w:val="00D51239"/>
    <w:rsid w:val="00D5176F"/>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A2A16"/>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091C"/>
    <w:rsid w:val="00F92F9F"/>
    <w:rsid w:val="00F93622"/>
    <w:rsid w:val="00FA2FB2"/>
    <w:rsid w:val="00FB4659"/>
    <w:rsid w:val="00FB557D"/>
    <w:rsid w:val="00FB5F56"/>
    <w:rsid w:val="00FC2C79"/>
    <w:rsid w:val="00FC68FF"/>
    <w:rsid w:val="00FD0D94"/>
    <w:rsid w:val="00FD1C03"/>
    <w:rsid w:val="00FD5267"/>
    <w:rsid w:val="00FE77B2"/>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paragraph" w:customStyle="1" w:styleId="paratext">
    <w:name w:val="paratext"/>
    <w:basedOn w:val="Normal"/>
    <w:rsid w:val="00246E90"/>
    <w:pPr>
      <w:spacing w:before="100" w:beforeAutospacing="1" w:after="100" w:afterAutospacing="1" w:line="240" w:lineRule="auto"/>
    </w:pPr>
    <w:rPr>
      <w:rFonts w:ascii="Arial" w:eastAsia="Times New Roman" w:hAnsi="Arial" w:cs="Arial"/>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0712">
      <w:bodyDiv w:val="1"/>
      <w:marLeft w:val="0"/>
      <w:marRight w:val="0"/>
      <w:marTop w:val="100"/>
      <w:marBottom w:val="100"/>
      <w:divBdr>
        <w:top w:val="none" w:sz="0" w:space="0" w:color="auto"/>
        <w:left w:val="none" w:sz="0" w:space="0" w:color="auto"/>
        <w:bottom w:val="none" w:sz="0" w:space="0" w:color="auto"/>
        <w:right w:val="none" w:sz="0" w:space="0" w:color="auto"/>
      </w:divBdr>
      <w:divsChild>
        <w:div w:id="975646964">
          <w:marLeft w:val="0"/>
          <w:marRight w:val="0"/>
          <w:marTop w:val="0"/>
          <w:marBottom w:val="0"/>
          <w:divBdr>
            <w:top w:val="none" w:sz="0" w:space="0" w:color="auto"/>
            <w:left w:val="none" w:sz="0" w:space="0" w:color="auto"/>
            <w:bottom w:val="none" w:sz="0" w:space="0" w:color="auto"/>
            <w:right w:val="none" w:sz="0" w:space="0" w:color="auto"/>
          </w:divBdr>
          <w:divsChild>
            <w:div w:id="518131040">
              <w:marLeft w:val="2475"/>
              <w:marRight w:val="0"/>
              <w:marTop w:val="0"/>
              <w:marBottom w:val="0"/>
              <w:divBdr>
                <w:top w:val="none" w:sz="0" w:space="0" w:color="auto"/>
                <w:left w:val="none" w:sz="0" w:space="0" w:color="auto"/>
                <w:bottom w:val="none" w:sz="0" w:space="0" w:color="auto"/>
                <w:right w:val="none" w:sz="0" w:space="0" w:color="auto"/>
              </w:divBdr>
              <w:divsChild>
                <w:div w:id="2122261617">
                  <w:marLeft w:val="0"/>
                  <w:marRight w:val="0"/>
                  <w:marTop w:val="0"/>
                  <w:marBottom w:val="0"/>
                  <w:divBdr>
                    <w:top w:val="none" w:sz="0" w:space="0" w:color="auto"/>
                    <w:left w:val="none" w:sz="0" w:space="0" w:color="auto"/>
                    <w:bottom w:val="none" w:sz="0" w:space="0" w:color="auto"/>
                    <w:right w:val="none" w:sz="0" w:space="0" w:color="auto"/>
                  </w:divBdr>
                  <w:divsChild>
                    <w:div w:id="1668748746">
                      <w:marLeft w:val="0"/>
                      <w:marRight w:val="0"/>
                      <w:marTop w:val="0"/>
                      <w:marBottom w:val="0"/>
                      <w:divBdr>
                        <w:top w:val="none" w:sz="0" w:space="0" w:color="auto"/>
                        <w:left w:val="none" w:sz="0" w:space="0" w:color="auto"/>
                        <w:bottom w:val="none" w:sz="0" w:space="0" w:color="auto"/>
                        <w:right w:val="none" w:sz="0" w:space="0" w:color="auto"/>
                      </w:divBdr>
                      <w:divsChild>
                        <w:div w:id="1497458921">
                          <w:marLeft w:val="0"/>
                          <w:marRight w:val="0"/>
                          <w:marTop w:val="0"/>
                          <w:marBottom w:val="0"/>
                          <w:divBdr>
                            <w:top w:val="none" w:sz="0" w:space="0" w:color="auto"/>
                            <w:left w:val="none" w:sz="0" w:space="0" w:color="auto"/>
                            <w:bottom w:val="none" w:sz="0" w:space="0" w:color="auto"/>
                            <w:right w:val="none" w:sz="0" w:space="0" w:color="auto"/>
                          </w:divBdr>
                          <w:divsChild>
                            <w:div w:id="1213927984">
                              <w:marLeft w:val="0"/>
                              <w:marRight w:val="0"/>
                              <w:marTop w:val="0"/>
                              <w:marBottom w:val="0"/>
                              <w:divBdr>
                                <w:top w:val="none" w:sz="0" w:space="0" w:color="auto"/>
                                <w:left w:val="none" w:sz="0" w:space="0" w:color="auto"/>
                                <w:bottom w:val="none" w:sz="0" w:space="0" w:color="auto"/>
                                <w:right w:val="none" w:sz="0" w:space="0" w:color="auto"/>
                              </w:divBdr>
                              <w:divsChild>
                                <w:div w:id="400755968">
                                  <w:marLeft w:val="0"/>
                                  <w:marRight w:val="0"/>
                                  <w:marTop w:val="0"/>
                                  <w:marBottom w:val="0"/>
                                  <w:divBdr>
                                    <w:top w:val="none" w:sz="0" w:space="0" w:color="auto"/>
                                    <w:left w:val="none" w:sz="0" w:space="0" w:color="auto"/>
                                    <w:bottom w:val="none" w:sz="0" w:space="0" w:color="auto"/>
                                    <w:right w:val="none" w:sz="0" w:space="0" w:color="auto"/>
                                  </w:divBdr>
                                  <w:divsChild>
                                    <w:div w:id="368574761">
                                      <w:marLeft w:val="0"/>
                                      <w:marRight w:val="0"/>
                                      <w:marTop w:val="0"/>
                                      <w:marBottom w:val="0"/>
                                      <w:divBdr>
                                        <w:top w:val="none" w:sz="0" w:space="0" w:color="auto"/>
                                        <w:left w:val="none" w:sz="0" w:space="0" w:color="auto"/>
                                        <w:bottom w:val="none" w:sz="0" w:space="0" w:color="auto"/>
                                        <w:right w:val="none" w:sz="0" w:space="0" w:color="auto"/>
                                      </w:divBdr>
                                      <w:divsChild>
                                        <w:div w:id="832919095">
                                          <w:marLeft w:val="0"/>
                                          <w:marRight w:val="0"/>
                                          <w:marTop w:val="0"/>
                                          <w:marBottom w:val="0"/>
                                          <w:divBdr>
                                            <w:top w:val="none" w:sz="0" w:space="0" w:color="auto"/>
                                            <w:left w:val="none" w:sz="0" w:space="0" w:color="auto"/>
                                            <w:bottom w:val="none" w:sz="0" w:space="0" w:color="auto"/>
                                            <w:right w:val="none" w:sz="0" w:space="0" w:color="auto"/>
                                          </w:divBdr>
                                          <w:divsChild>
                                            <w:div w:id="597493318">
                                              <w:marLeft w:val="0"/>
                                              <w:marRight w:val="0"/>
                                              <w:marTop w:val="0"/>
                                              <w:marBottom w:val="0"/>
                                              <w:divBdr>
                                                <w:top w:val="none" w:sz="0" w:space="0" w:color="auto"/>
                                                <w:left w:val="none" w:sz="0" w:space="0" w:color="auto"/>
                                                <w:bottom w:val="none" w:sz="0" w:space="0" w:color="auto"/>
                                                <w:right w:val="none" w:sz="0" w:space="0" w:color="auto"/>
                                              </w:divBdr>
                                              <w:divsChild>
                                                <w:div w:id="395594608">
                                                  <w:marLeft w:val="0"/>
                                                  <w:marRight w:val="0"/>
                                                  <w:marTop w:val="0"/>
                                                  <w:marBottom w:val="0"/>
                                                  <w:divBdr>
                                                    <w:top w:val="none" w:sz="0" w:space="0" w:color="auto"/>
                                                    <w:left w:val="none" w:sz="0" w:space="0" w:color="auto"/>
                                                    <w:bottom w:val="none" w:sz="0" w:space="0" w:color="auto"/>
                                                    <w:right w:val="none" w:sz="0" w:space="0" w:color="auto"/>
                                                  </w:divBdr>
                                                  <w:divsChild>
                                                    <w:div w:id="2055425046">
                                                      <w:marLeft w:val="0"/>
                                                      <w:marRight w:val="0"/>
                                                      <w:marTop w:val="0"/>
                                                      <w:marBottom w:val="0"/>
                                                      <w:divBdr>
                                                        <w:top w:val="none" w:sz="0" w:space="0" w:color="auto"/>
                                                        <w:left w:val="none" w:sz="0" w:space="0" w:color="auto"/>
                                                        <w:bottom w:val="none" w:sz="0" w:space="0" w:color="auto"/>
                                                        <w:right w:val="none" w:sz="0" w:space="0" w:color="auto"/>
                                                      </w:divBdr>
                                                      <w:divsChild>
                                                        <w:div w:id="864753122">
                                                          <w:marLeft w:val="0"/>
                                                          <w:marRight w:val="0"/>
                                                          <w:marTop w:val="0"/>
                                                          <w:marBottom w:val="0"/>
                                                          <w:divBdr>
                                                            <w:top w:val="none" w:sz="0" w:space="0" w:color="auto"/>
                                                            <w:left w:val="none" w:sz="0" w:space="0" w:color="auto"/>
                                                            <w:bottom w:val="none" w:sz="0" w:space="0" w:color="auto"/>
                                                            <w:right w:val="none" w:sz="0" w:space="0" w:color="auto"/>
                                                          </w:divBdr>
                                                          <w:divsChild>
                                                            <w:div w:id="2951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854896">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43527014">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23ADA-DC71-4153-8A56-81BA0AA4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Nikiwe Ncetezo</cp:lastModifiedBy>
  <cp:revision>2</cp:revision>
  <cp:lastPrinted>2020-05-19T07:46:00Z</cp:lastPrinted>
  <dcterms:created xsi:type="dcterms:W3CDTF">2020-06-18T16:56:00Z</dcterms:created>
  <dcterms:modified xsi:type="dcterms:W3CDTF">2020-06-18T16:56:00Z</dcterms:modified>
</cp:coreProperties>
</file>