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0A45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8966612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BE6F45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0A45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0A45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r w:rsidR="00BE6F45">
        <w:rPr>
          <w:rFonts w:ascii="Arial" w:hAnsi="Arial" w:cs="Arial"/>
          <w:b/>
          <w:sz w:val="22"/>
          <w:szCs w:val="22"/>
        </w:rPr>
        <w:t>645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BE6F45">
        <w:rPr>
          <w:rFonts w:ascii="Arial" w:hAnsi="Arial" w:cs="Arial"/>
          <w:b/>
          <w:sz w:val="22"/>
          <w:szCs w:val="22"/>
        </w:rPr>
        <w:t>N</w:t>
      </w:r>
      <w:r w:rsidR="00E938DE" w:rsidRPr="00E938DE">
        <w:rPr>
          <w:rFonts w:ascii="Arial" w:hAnsi="Arial" w:cs="Arial"/>
          <w:b/>
          <w:sz w:val="22"/>
          <w:szCs w:val="22"/>
        </w:rPr>
        <w:t>W</w:t>
      </w:r>
      <w:r w:rsidR="00BE6F45">
        <w:rPr>
          <w:rFonts w:ascii="Arial" w:hAnsi="Arial" w:cs="Arial"/>
          <w:b/>
          <w:sz w:val="22"/>
          <w:szCs w:val="22"/>
        </w:rPr>
        <w:t>847</w:t>
      </w:r>
      <w:r w:rsidRPr="00E938DE">
        <w:rPr>
          <w:rFonts w:ascii="Arial" w:hAnsi="Arial" w:cs="Arial"/>
          <w:b/>
          <w:sz w:val="22"/>
          <w:szCs w:val="22"/>
          <w:lang w:val="en-ZA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2"/>
    </w:p>
    <w:p w:rsidR="008E3D62" w:rsidRPr="00712545" w:rsidRDefault="00712545" w:rsidP="000A45F8">
      <w:pPr>
        <w:tabs>
          <w:tab w:val="left" w:pos="315"/>
          <w:tab w:val="center" w:pos="470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12545">
        <w:rPr>
          <w:rFonts w:ascii="Arial" w:hAnsi="Arial" w:cs="Arial"/>
          <w:b/>
          <w:sz w:val="22"/>
          <w:szCs w:val="22"/>
        </w:rPr>
        <w:tab/>
      </w:r>
      <w:bookmarkEnd w:id="0"/>
      <w:bookmarkEnd w:id="1"/>
    </w:p>
    <w:p w:rsidR="00BE6F45" w:rsidRPr="00BE6F45" w:rsidRDefault="00BE6F45" w:rsidP="000A45F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BE6F45">
        <w:rPr>
          <w:rFonts w:ascii="Arial" w:eastAsia="Calibri" w:hAnsi="Arial" w:cs="Arial"/>
          <w:b/>
          <w:sz w:val="22"/>
          <w:szCs w:val="22"/>
          <w:lang w:val="en-ZA"/>
        </w:rPr>
        <w:t>645.</w:t>
      </w:r>
      <w:r w:rsidRPr="00BE6F45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R A Lees (DA) to ask the Minister of </w:t>
      </w:r>
      <w:r w:rsidRPr="00BE6F45">
        <w:rPr>
          <w:rFonts w:ascii="Arial" w:hAnsi="Arial" w:cs="Arial"/>
          <w:b/>
          <w:sz w:val="22"/>
          <w:szCs w:val="22"/>
        </w:rPr>
        <w:t>Finance</w:t>
      </w:r>
      <w:r w:rsidR="001F133C" w:rsidRPr="00BE6F45">
        <w:rPr>
          <w:rFonts w:ascii="Arial" w:hAnsi="Arial" w:cs="Arial"/>
          <w:b/>
          <w:sz w:val="22"/>
          <w:szCs w:val="22"/>
        </w:rPr>
        <w:fldChar w:fldCharType="begin"/>
      </w:r>
      <w:r w:rsidRPr="00BE6F45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BE6F45">
        <w:rPr>
          <w:rFonts w:ascii="Arial" w:hAnsi="Arial" w:cs="Arial"/>
          <w:b/>
          <w:sz w:val="22"/>
          <w:szCs w:val="22"/>
        </w:rPr>
        <w:instrText>Finance</w:instrText>
      </w:r>
      <w:r w:rsidRPr="00BE6F45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1F133C" w:rsidRPr="00BE6F45">
        <w:rPr>
          <w:rFonts w:ascii="Arial" w:hAnsi="Arial" w:cs="Arial"/>
          <w:b/>
          <w:sz w:val="22"/>
          <w:szCs w:val="22"/>
        </w:rPr>
        <w:fldChar w:fldCharType="end"/>
      </w:r>
      <w:r w:rsidRPr="00BE6F45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BE6F45" w:rsidRPr="00BE6F45" w:rsidRDefault="00BE6F45" w:rsidP="000A45F8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E6F45">
        <w:rPr>
          <w:rFonts w:ascii="Arial" w:eastAsia="Calibri" w:hAnsi="Arial" w:cs="Arial"/>
          <w:sz w:val="22"/>
          <w:szCs w:val="22"/>
          <w:lang w:val="en-ZA"/>
        </w:rPr>
        <w:t>(1)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  <w:t xml:space="preserve">Whether, with reference to the reply of the Minister of Public Works and Infrastructure to written question 304 on 19 </w:t>
      </w:r>
      <w:r w:rsidRPr="00BE6F45">
        <w:rPr>
          <w:rFonts w:ascii="Arial" w:eastAsia="Calibri" w:hAnsi="Arial" w:cs="Arial"/>
          <w:sz w:val="22"/>
          <w:szCs w:val="22"/>
          <w:lang w:val="af-ZA"/>
        </w:rPr>
        <w:t>March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 xml:space="preserve"> 2020, the </w:t>
      </w:r>
      <w:r w:rsidRPr="00BE6F45">
        <w:rPr>
          <w:rFonts w:ascii="Arial" w:eastAsia="Calibri" w:hAnsi="Arial" w:cs="Arial"/>
          <w:sz w:val="22"/>
          <w:szCs w:val="22"/>
          <w:lang w:val="en-ZA" w:eastAsia="en-ZA"/>
        </w:rPr>
        <w:t>authority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 xml:space="preserve"> given to the Property Management Trading Entity to open a bank account expires; if not, why not; if so, on what date;</w:t>
      </w:r>
    </w:p>
    <w:p w:rsidR="00BE6F45" w:rsidRPr="00BE6F45" w:rsidRDefault="00BE6F45" w:rsidP="000A45F8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E6F45">
        <w:rPr>
          <w:rFonts w:ascii="Arial" w:eastAsia="Calibri" w:hAnsi="Arial" w:cs="Arial"/>
          <w:sz w:val="22"/>
          <w:szCs w:val="22"/>
          <w:lang w:val="en-ZA"/>
        </w:rPr>
        <w:t>(2)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  <w:t xml:space="preserve">whether the authority granted to the Property </w:t>
      </w:r>
      <w:r w:rsidRPr="00BE6F45">
        <w:rPr>
          <w:rFonts w:ascii="Arial" w:eastAsia="Calibri" w:hAnsi="Arial" w:cs="Arial"/>
          <w:sz w:val="22"/>
          <w:szCs w:val="22"/>
          <w:lang w:val="en-ZA" w:eastAsia="en-ZA"/>
        </w:rPr>
        <w:t>Management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 xml:space="preserve"> Trading Entity to open a bank account authorises the specified entity to operate an overdraft in the current account it has with the SA Reserve Bank; if not, why not;</w:t>
      </w:r>
    </w:p>
    <w:p w:rsidR="00BE6F45" w:rsidRPr="00BE6F45" w:rsidRDefault="00BE6F45" w:rsidP="000A45F8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E6F45">
        <w:rPr>
          <w:rFonts w:ascii="Arial" w:eastAsia="Calibri" w:hAnsi="Arial" w:cs="Arial"/>
          <w:sz w:val="22"/>
          <w:szCs w:val="22"/>
          <w:lang w:val="en-ZA"/>
        </w:rPr>
        <w:t>(3)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  <w:t xml:space="preserve">whether the overdraft and/or negative balance of the Property Management Trading Entity with the SA </w:t>
      </w:r>
      <w:r w:rsidRPr="00BE6F45">
        <w:rPr>
          <w:rFonts w:ascii="Arial" w:eastAsia="Calibri" w:hAnsi="Arial" w:cs="Arial"/>
          <w:sz w:val="22"/>
          <w:szCs w:val="22"/>
          <w:lang w:val="af-ZA"/>
        </w:rPr>
        <w:t>Reserve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 xml:space="preserve"> Bank is backed up with any security such as a government guarantee; if not, what is the position in this regard; if so what are the details of sure security and/or collateral?</w:t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</w:p>
    <w:p w:rsidR="00BE6F45" w:rsidRPr="00BE6F45" w:rsidRDefault="00BE6F45" w:rsidP="000A45F8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r w:rsidRPr="00BE6F45">
        <w:rPr>
          <w:rFonts w:ascii="Arial" w:eastAsia="Calibri" w:hAnsi="Arial" w:cs="Arial"/>
          <w:sz w:val="22"/>
          <w:szCs w:val="22"/>
          <w:lang w:val="en-ZA"/>
        </w:rPr>
        <w:tab/>
      </w:r>
      <w:bookmarkStart w:id="3" w:name="_GoBack"/>
      <w:r w:rsidRPr="00BE6F45">
        <w:rPr>
          <w:rFonts w:ascii="Arial" w:eastAsia="Calibri" w:hAnsi="Arial" w:cs="Arial"/>
          <w:sz w:val="22"/>
          <w:szCs w:val="22"/>
          <w:lang w:val="en-ZA"/>
        </w:rPr>
        <w:t>NW847E</w:t>
      </w:r>
      <w:bookmarkEnd w:id="3"/>
    </w:p>
    <w:p w:rsidR="008E3D62" w:rsidRDefault="008E3D62" w:rsidP="000A45F8">
      <w:pPr>
        <w:spacing w:before="100" w:beforeAutospacing="1" w:after="100" w:afterAutospacing="1" w:line="360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712545">
        <w:rPr>
          <w:rFonts w:ascii="Arial" w:hAnsi="Arial" w:cs="Arial"/>
          <w:b/>
          <w:sz w:val="22"/>
          <w:szCs w:val="22"/>
        </w:rPr>
        <w:t>R</w:t>
      </w:r>
      <w:r w:rsidRPr="009F2415">
        <w:rPr>
          <w:rFonts w:ascii="Arial" w:hAnsi="Arial" w:cs="Arial"/>
          <w:b/>
          <w:sz w:val="22"/>
          <w:szCs w:val="22"/>
        </w:rPr>
        <w:t>EPLY</w:t>
      </w:r>
      <w:r w:rsidRPr="009F2415">
        <w:rPr>
          <w:rFonts w:ascii="Arial" w:hAnsi="Arial" w:cs="Arial"/>
          <w:sz w:val="22"/>
          <w:szCs w:val="22"/>
        </w:rPr>
        <w:t>:</w:t>
      </w:r>
    </w:p>
    <w:p w:rsidR="005A7E58" w:rsidRPr="00191FCB" w:rsidRDefault="005A7E58" w:rsidP="000A45F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91FCB">
        <w:rPr>
          <w:rFonts w:ascii="Arial" w:hAnsi="Arial" w:cs="Arial"/>
          <w:sz w:val="22"/>
          <w:szCs w:val="22"/>
        </w:rPr>
        <w:t xml:space="preserve">No. It is a </w:t>
      </w:r>
      <w:bookmarkStart w:id="4" w:name="_Hlk48041910"/>
      <w:r w:rsidRPr="00191FCB">
        <w:rPr>
          <w:rFonts w:ascii="Arial" w:hAnsi="Arial" w:cs="Arial"/>
          <w:sz w:val="22"/>
          <w:szCs w:val="22"/>
        </w:rPr>
        <w:t xml:space="preserve">Paymaster - General account </w:t>
      </w:r>
      <w:bookmarkEnd w:id="4"/>
      <w:r w:rsidR="00AD01B1" w:rsidRPr="00191FCB">
        <w:rPr>
          <w:rFonts w:ascii="Arial" w:hAnsi="Arial" w:cs="Arial"/>
          <w:sz w:val="22"/>
          <w:szCs w:val="22"/>
        </w:rPr>
        <w:t xml:space="preserve">which is held at the South African Reserve Bank </w:t>
      </w:r>
      <w:r w:rsidRPr="00191FCB">
        <w:rPr>
          <w:rFonts w:ascii="Arial" w:hAnsi="Arial" w:cs="Arial"/>
          <w:sz w:val="22"/>
          <w:szCs w:val="22"/>
        </w:rPr>
        <w:t xml:space="preserve">in terms of </w:t>
      </w:r>
      <w:r w:rsidR="00CD6604" w:rsidRPr="00191FCB">
        <w:rPr>
          <w:rFonts w:ascii="Arial" w:hAnsi="Arial" w:cs="Arial"/>
          <w:sz w:val="22"/>
          <w:szCs w:val="22"/>
        </w:rPr>
        <w:t>Treasury</w:t>
      </w:r>
      <w:r w:rsidRPr="00191FCB">
        <w:rPr>
          <w:rFonts w:ascii="Arial" w:hAnsi="Arial" w:cs="Arial"/>
          <w:sz w:val="22"/>
          <w:szCs w:val="22"/>
        </w:rPr>
        <w:t xml:space="preserve"> Regulation 15.2.1</w:t>
      </w:r>
      <w:r w:rsidR="000E4758" w:rsidRPr="00191FCB">
        <w:rPr>
          <w:rFonts w:ascii="Arial" w:hAnsi="Arial" w:cs="Arial"/>
          <w:sz w:val="22"/>
          <w:szCs w:val="22"/>
        </w:rPr>
        <w:t xml:space="preserve">. The Paymaster - General account is the bank account operated by the </w:t>
      </w:r>
      <w:bookmarkStart w:id="5" w:name="_Hlk48043153"/>
      <w:r w:rsidR="00191FCB" w:rsidRPr="00191FCB">
        <w:rPr>
          <w:rFonts w:ascii="Arial" w:hAnsi="Arial" w:cs="Arial"/>
          <w:sz w:val="22"/>
          <w:szCs w:val="22"/>
        </w:rPr>
        <w:t>particular</w:t>
      </w:r>
      <w:r w:rsidR="000E4758" w:rsidRPr="00191FCB">
        <w:rPr>
          <w:rFonts w:ascii="Arial" w:hAnsi="Arial" w:cs="Arial"/>
          <w:sz w:val="22"/>
          <w:szCs w:val="22"/>
        </w:rPr>
        <w:t xml:space="preserve"> government department </w:t>
      </w:r>
      <w:r w:rsidR="00191FCB" w:rsidRPr="00191FCB">
        <w:rPr>
          <w:rFonts w:ascii="Arial" w:hAnsi="Arial" w:cs="Arial"/>
          <w:sz w:val="22"/>
          <w:szCs w:val="22"/>
        </w:rPr>
        <w:t>or</w:t>
      </w:r>
      <w:r w:rsidR="000E4758" w:rsidRPr="00191FCB">
        <w:rPr>
          <w:rFonts w:ascii="Arial" w:hAnsi="Arial" w:cs="Arial"/>
          <w:sz w:val="22"/>
          <w:szCs w:val="22"/>
        </w:rPr>
        <w:t xml:space="preserve"> entit</w:t>
      </w:r>
      <w:r w:rsidR="00191FCB" w:rsidRPr="00191FCB">
        <w:rPr>
          <w:rFonts w:ascii="Arial" w:hAnsi="Arial" w:cs="Arial"/>
          <w:sz w:val="22"/>
          <w:szCs w:val="22"/>
        </w:rPr>
        <w:t>y</w:t>
      </w:r>
      <w:bookmarkEnd w:id="5"/>
      <w:r w:rsidR="000E4758" w:rsidRPr="00191FCB">
        <w:rPr>
          <w:rFonts w:ascii="Arial" w:hAnsi="Arial" w:cs="Arial"/>
          <w:sz w:val="22"/>
          <w:szCs w:val="22"/>
        </w:rPr>
        <w:t xml:space="preserve">. This bank account will reflect all amounts received and paid </w:t>
      </w:r>
      <w:r w:rsidR="00191FCB" w:rsidRPr="00191FCB">
        <w:rPr>
          <w:rFonts w:ascii="Arial" w:hAnsi="Arial" w:cs="Arial"/>
          <w:sz w:val="22"/>
          <w:szCs w:val="22"/>
        </w:rPr>
        <w:t>by the particular government department or entity</w:t>
      </w:r>
      <w:r w:rsidR="000E4758" w:rsidRPr="00191FCB">
        <w:rPr>
          <w:rFonts w:ascii="Arial" w:hAnsi="Arial" w:cs="Arial"/>
          <w:sz w:val="22"/>
          <w:szCs w:val="22"/>
        </w:rPr>
        <w:t>.</w:t>
      </w:r>
    </w:p>
    <w:p w:rsidR="005A7E58" w:rsidRPr="00191FCB" w:rsidRDefault="005A7E58" w:rsidP="000A45F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91FCB">
        <w:rPr>
          <w:rFonts w:ascii="Arial" w:hAnsi="Arial" w:cs="Arial"/>
          <w:sz w:val="22"/>
          <w:szCs w:val="22"/>
        </w:rPr>
        <w:t xml:space="preserve">The </w:t>
      </w:r>
      <w:r w:rsidR="00CD6604" w:rsidRPr="00191FCB">
        <w:rPr>
          <w:rFonts w:ascii="Arial" w:hAnsi="Arial" w:cs="Arial"/>
          <w:sz w:val="22"/>
          <w:szCs w:val="22"/>
        </w:rPr>
        <w:t>net</w:t>
      </w:r>
      <w:r w:rsidRPr="00191FCB">
        <w:rPr>
          <w:rFonts w:ascii="Arial" w:hAnsi="Arial" w:cs="Arial"/>
          <w:sz w:val="22"/>
          <w:szCs w:val="22"/>
        </w:rPr>
        <w:t xml:space="preserve"> position of all the Paymaster-General accounts are funded to zero on a daily basis.</w:t>
      </w:r>
    </w:p>
    <w:p w:rsidR="005A7E58" w:rsidRPr="00191FCB" w:rsidRDefault="005A7E58" w:rsidP="000A45F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91FCB">
        <w:rPr>
          <w:rFonts w:ascii="Arial" w:hAnsi="Arial" w:cs="Arial"/>
          <w:sz w:val="22"/>
          <w:szCs w:val="22"/>
        </w:rPr>
        <w:t>No. See (2) above</w:t>
      </w:r>
      <w:r w:rsidR="00191FCB">
        <w:rPr>
          <w:rFonts w:ascii="Arial" w:hAnsi="Arial" w:cs="Arial"/>
          <w:sz w:val="22"/>
          <w:szCs w:val="22"/>
        </w:rPr>
        <w:t>.</w:t>
      </w:r>
    </w:p>
    <w:p w:rsidR="005A7E58" w:rsidRPr="009F2415" w:rsidRDefault="005A7E58" w:rsidP="00FC224A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</w:p>
    <w:p w:rsidR="005A7E58" w:rsidRDefault="005A7E58" w:rsidP="005A7E58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</w:p>
    <w:p w:rsidR="005A7E58" w:rsidRDefault="005A7E58" w:rsidP="005A7E58">
      <w:pPr>
        <w:tabs>
          <w:tab w:val="left" w:pos="432"/>
          <w:tab w:val="left" w:pos="864"/>
        </w:tabs>
        <w:rPr>
          <w:rFonts w:ascii="Arial" w:hAnsi="Arial" w:cs="Arial"/>
          <w:b/>
          <w:sz w:val="22"/>
        </w:rPr>
      </w:pPr>
    </w:p>
    <w:p w:rsidR="00566101" w:rsidRPr="00631CD4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46" w:rsidRDefault="00B37D46" w:rsidP="00380E88">
      <w:r>
        <w:separator/>
      </w:r>
    </w:p>
  </w:endnote>
  <w:endnote w:type="continuationSeparator" w:id="1">
    <w:p w:rsidR="00B37D46" w:rsidRDefault="00B37D46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46" w:rsidRDefault="00B37D46" w:rsidP="00380E88">
      <w:r>
        <w:separator/>
      </w:r>
    </w:p>
  </w:footnote>
  <w:footnote w:type="continuationSeparator" w:id="1">
    <w:p w:rsidR="00B37D46" w:rsidRDefault="00B37D46" w:rsidP="0038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ABB"/>
    <w:multiLevelType w:val="hybridMultilevel"/>
    <w:tmpl w:val="B982247E"/>
    <w:lvl w:ilvl="0" w:tplc="1C2E624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2AC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45F8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4758"/>
    <w:rsid w:val="000F3B14"/>
    <w:rsid w:val="000F5178"/>
    <w:rsid w:val="00110946"/>
    <w:rsid w:val="00122C88"/>
    <w:rsid w:val="00130348"/>
    <w:rsid w:val="00132CAF"/>
    <w:rsid w:val="00132CF0"/>
    <w:rsid w:val="001433AE"/>
    <w:rsid w:val="0014441E"/>
    <w:rsid w:val="0015727B"/>
    <w:rsid w:val="001626F2"/>
    <w:rsid w:val="00183EB5"/>
    <w:rsid w:val="00191FCB"/>
    <w:rsid w:val="00197576"/>
    <w:rsid w:val="001B0917"/>
    <w:rsid w:val="001B7F2A"/>
    <w:rsid w:val="001C1E62"/>
    <w:rsid w:val="001D4937"/>
    <w:rsid w:val="001E3FB5"/>
    <w:rsid w:val="001E6902"/>
    <w:rsid w:val="001F133C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795E"/>
    <w:rsid w:val="00380E88"/>
    <w:rsid w:val="00384D0A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413ABE"/>
    <w:rsid w:val="00413C95"/>
    <w:rsid w:val="0042645C"/>
    <w:rsid w:val="00427ECA"/>
    <w:rsid w:val="0043065E"/>
    <w:rsid w:val="00435EA2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A3443"/>
    <w:rsid w:val="005A4B7A"/>
    <w:rsid w:val="005A7E58"/>
    <w:rsid w:val="005B6F0A"/>
    <w:rsid w:val="005D015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33420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44DF"/>
    <w:rsid w:val="007C4690"/>
    <w:rsid w:val="007C5A36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6C1B"/>
    <w:rsid w:val="00987BC9"/>
    <w:rsid w:val="009A18A7"/>
    <w:rsid w:val="009C3F79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827"/>
    <w:rsid w:val="00A677C3"/>
    <w:rsid w:val="00A72B9B"/>
    <w:rsid w:val="00A84063"/>
    <w:rsid w:val="00A952EA"/>
    <w:rsid w:val="00AA4ED9"/>
    <w:rsid w:val="00AB5748"/>
    <w:rsid w:val="00AD00CE"/>
    <w:rsid w:val="00AD01B1"/>
    <w:rsid w:val="00AD1B6E"/>
    <w:rsid w:val="00AD5C9B"/>
    <w:rsid w:val="00AE07DE"/>
    <w:rsid w:val="00B03AF4"/>
    <w:rsid w:val="00B03DD6"/>
    <w:rsid w:val="00B20E37"/>
    <w:rsid w:val="00B31AAE"/>
    <w:rsid w:val="00B35E0C"/>
    <w:rsid w:val="00B37D46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533B"/>
    <w:rsid w:val="00BE6F45"/>
    <w:rsid w:val="00C06302"/>
    <w:rsid w:val="00C25C7E"/>
    <w:rsid w:val="00C26CCD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71D5C"/>
    <w:rsid w:val="00C87C5C"/>
    <w:rsid w:val="00C905A7"/>
    <w:rsid w:val="00CB034C"/>
    <w:rsid w:val="00CB4FDB"/>
    <w:rsid w:val="00CB51AD"/>
    <w:rsid w:val="00CC2F3E"/>
    <w:rsid w:val="00CD6604"/>
    <w:rsid w:val="00D01E04"/>
    <w:rsid w:val="00D05765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46E"/>
    <w:rsid w:val="00DF7D10"/>
    <w:rsid w:val="00E01FF6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62C3C"/>
    <w:rsid w:val="00E655E6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3A3C"/>
    <w:rsid w:val="00EE7DD6"/>
    <w:rsid w:val="00F03C60"/>
    <w:rsid w:val="00F05CB1"/>
    <w:rsid w:val="00F201B8"/>
    <w:rsid w:val="00F33FD4"/>
    <w:rsid w:val="00F36709"/>
    <w:rsid w:val="00F369A9"/>
    <w:rsid w:val="00F37C7B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6729"/>
    <w:rsid w:val="00FE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">
    <w:name w:val="t"/>
    <w:basedOn w:val="DefaultParagraphFont"/>
    <w:rsid w:val="000E4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2AC7-225D-49A8-AE60-41810748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2020-09-03T10:04:00Z</cp:lastPrinted>
  <dcterms:created xsi:type="dcterms:W3CDTF">2020-09-15T15:00:00Z</dcterms:created>
  <dcterms:modified xsi:type="dcterms:W3CDTF">2020-09-15T15:00:00Z</dcterms:modified>
</cp:coreProperties>
</file>