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B9" w:rsidRPr="00FD027D" w:rsidRDefault="009359B9" w:rsidP="009359B9">
      <w:pPr>
        <w:tabs>
          <w:tab w:val="left" w:pos="576"/>
          <w:tab w:val="left" w:pos="1296"/>
          <w:tab w:val="left" w:pos="6336"/>
        </w:tabs>
        <w:spacing w:after="0" w:line="360" w:lineRule="auto"/>
        <w:jc w:val="both"/>
        <w:rPr>
          <w:rFonts w:cs="Arial"/>
          <w:b/>
          <w:sz w:val="32"/>
          <w:szCs w:val="32"/>
        </w:rPr>
      </w:pPr>
      <w:r w:rsidRPr="00FD027D">
        <w:rPr>
          <w:rFonts w:cs="Arial"/>
          <w:b/>
          <w:sz w:val="32"/>
          <w:szCs w:val="32"/>
        </w:rPr>
        <w:t>NATIONAL ASSEMBLY</w:t>
      </w:r>
    </w:p>
    <w:p w:rsidR="009359B9" w:rsidRPr="000440DC" w:rsidRDefault="009359B9" w:rsidP="009359B9">
      <w:pPr>
        <w:spacing w:after="0"/>
        <w:jc w:val="both"/>
        <w:rPr>
          <w:rFonts w:cs="Arial"/>
          <w:b/>
          <w:bCs/>
          <w:color w:val="FF0000"/>
          <w:sz w:val="32"/>
          <w:szCs w:val="32"/>
          <w:u w:val="single"/>
        </w:rPr>
      </w:pPr>
      <w:bookmarkStart w:id="0" w:name="_GoBack"/>
      <w:bookmarkEnd w:id="0"/>
      <w:r>
        <w:rPr>
          <w:rFonts w:cs="Arial"/>
          <w:b/>
          <w:bCs/>
          <w:color w:val="FF0000"/>
          <w:sz w:val="32"/>
          <w:szCs w:val="32"/>
          <w:u w:val="single"/>
        </w:rPr>
        <w:t xml:space="preserve"> </w:t>
      </w:r>
    </w:p>
    <w:p w:rsidR="009359B9" w:rsidRPr="00FD027D" w:rsidRDefault="009359B9" w:rsidP="009359B9">
      <w:pPr>
        <w:tabs>
          <w:tab w:val="left" w:pos="6336"/>
        </w:tabs>
        <w:spacing w:after="0"/>
        <w:ind w:left="70"/>
        <w:jc w:val="both"/>
        <w:rPr>
          <w:rFonts w:eastAsia="Calibri" w:cs="Arial"/>
          <w:b/>
          <w:sz w:val="32"/>
          <w:szCs w:val="32"/>
          <w:u w:val="single"/>
        </w:rPr>
      </w:pPr>
      <w:r w:rsidRPr="00FD027D">
        <w:rPr>
          <w:rFonts w:eastAsia="Calibri" w:cs="Arial"/>
          <w:b/>
          <w:sz w:val="32"/>
          <w:szCs w:val="32"/>
          <w:u w:val="single"/>
        </w:rPr>
        <w:t>QUESTION NO. 638-2021</w:t>
      </w:r>
    </w:p>
    <w:p w:rsidR="009359B9" w:rsidRPr="00FD027D" w:rsidRDefault="009359B9" w:rsidP="009359B9">
      <w:pPr>
        <w:tabs>
          <w:tab w:val="left" w:pos="6336"/>
        </w:tabs>
        <w:spacing w:after="0"/>
        <w:ind w:left="70"/>
        <w:jc w:val="both"/>
        <w:rPr>
          <w:rFonts w:cs="Arial"/>
          <w:b/>
          <w:sz w:val="32"/>
          <w:szCs w:val="32"/>
          <w:u w:val="single"/>
        </w:rPr>
      </w:pPr>
      <w:r w:rsidRPr="00FD027D">
        <w:rPr>
          <w:rFonts w:cs="Arial"/>
          <w:b/>
          <w:sz w:val="32"/>
          <w:szCs w:val="32"/>
          <w:u w:val="single"/>
        </w:rPr>
        <w:t>FOR WRITTEN REPLY</w:t>
      </w:r>
    </w:p>
    <w:p w:rsidR="009359B9" w:rsidRPr="00FD027D" w:rsidRDefault="009359B9" w:rsidP="009359B9">
      <w:pPr>
        <w:spacing w:after="0"/>
        <w:ind w:left="70"/>
        <w:jc w:val="both"/>
        <w:rPr>
          <w:rFonts w:eastAsia="Calibri" w:cs="Arial"/>
          <w:b/>
          <w:sz w:val="32"/>
          <w:szCs w:val="32"/>
        </w:rPr>
      </w:pPr>
      <w:r w:rsidRPr="00FD027D">
        <w:rPr>
          <w:rFonts w:eastAsia="Calibri" w:cs="Arial"/>
          <w:b/>
          <w:sz w:val="32"/>
          <w:szCs w:val="32"/>
        </w:rPr>
        <w:t>DATE OF PUBLICATION IN THE INT</w:t>
      </w:r>
      <w:r>
        <w:rPr>
          <w:rFonts w:eastAsia="Calibri" w:cs="Arial"/>
          <w:b/>
          <w:sz w:val="32"/>
          <w:szCs w:val="32"/>
        </w:rPr>
        <w:t>ERNAL QUESTION PAPER: 05 MARCH</w:t>
      </w:r>
      <w:r w:rsidRPr="00FD027D">
        <w:rPr>
          <w:rFonts w:eastAsia="Calibri" w:cs="Arial"/>
          <w:b/>
          <w:sz w:val="32"/>
          <w:szCs w:val="32"/>
        </w:rPr>
        <w:t xml:space="preserve"> 2021 (INTER</w:t>
      </w:r>
      <w:r>
        <w:rPr>
          <w:rFonts w:eastAsia="Calibri" w:cs="Arial"/>
          <w:b/>
          <w:sz w:val="32"/>
          <w:szCs w:val="32"/>
        </w:rPr>
        <w:t>NAL QUESTION PAPER NO. 06-2021)</w:t>
      </w:r>
    </w:p>
    <w:p w:rsidR="009359B9" w:rsidRPr="00420144" w:rsidRDefault="009359B9" w:rsidP="009359B9">
      <w:pPr>
        <w:spacing w:after="0"/>
        <w:ind w:left="70"/>
        <w:jc w:val="both"/>
        <w:rPr>
          <w:rFonts w:eastAsia="Times New Roman" w:cs="Arial"/>
          <w:b/>
          <w:color w:val="000000"/>
          <w:sz w:val="32"/>
          <w:szCs w:val="32"/>
        </w:rPr>
      </w:pPr>
      <w:r w:rsidRPr="00420144">
        <w:rPr>
          <w:rFonts w:cs="Arial"/>
          <w:b/>
          <w:sz w:val="32"/>
          <w:szCs w:val="32"/>
        </w:rPr>
        <w:t xml:space="preserve">“Mrs H </w:t>
      </w:r>
      <w:proofErr w:type="spellStart"/>
      <w:r w:rsidRPr="00420144">
        <w:rPr>
          <w:rFonts w:cs="Arial"/>
          <w:b/>
          <w:sz w:val="32"/>
          <w:szCs w:val="32"/>
        </w:rPr>
        <w:t>Denner</w:t>
      </w:r>
      <w:proofErr w:type="spellEnd"/>
      <w:r w:rsidRPr="00420144">
        <w:rPr>
          <w:rFonts w:cs="Arial"/>
          <w:b/>
          <w:sz w:val="32"/>
          <w:szCs w:val="32"/>
        </w:rPr>
        <w:t xml:space="preserve"> (FF Plus) to ask the Minister of Sport, Arts and Culture</w:t>
      </w:r>
      <w:r w:rsidR="00667857" w:rsidRPr="00420144">
        <w:rPr>
          <w:rFonts w:cs="Arial"/>
          <w:b/>
          <w:sz w:val="32"/>
          <w:szCs w:val="32"/>
        </w:rPr>
        <w:fldChar w:fldCharType="begin"/>
      </w:r>
      <w:r w:rsidRPr="00420144">
        <w:rPr>
          <w:rFonts w:cs="Arial"/>
          <w:b/>
          <w:sz w:val="32"/>
          <w:szCs w:val="32"/>
        </w:rPr>
        <w:instrText xml:space="preserve"> XE "Sport, Arts and Culture" </w:instrText>
      </w:r>
      <w:r w:rsidR="00667857" w:rsidRPr="00420144">
        <w:rPr>
          <w:rFonts w:cs="Arial"/>
          <w:b/>
          <w:sz w:val="32"/>
          <w:szCs w:val="32"/>
        </w:rPr>
        <w:fldChar w:fldCharType="end"/>
      </w:r>
      <w:r w:rsidRPr="00420144">
        <w:rPr>
          <w:rFonts w:cs="Arial"/>
          <w:b/>
          <w:sz w:val="32"/>
          <w:szCs w:val="32"/>
        </w:rPr>
        <w:t>:</w:t>
      </w:r>
      <w:r w:rsidRPr="00420144">
        <w:rPr>
          <w:rFonts w:eastAsia="Times New Roman" w:cs="Arial"/>
          <w:b/>
          <w:color w:val="000000"/>
          <w:sz w:val="32"/>
          <w:szCs w:val="32"/>
        </w:rPr>
        <w:t xml:space="preserve"> </w:t>
      </w:r>
    </w:p>
    <w:p w:rsidR="009359B9" w:rsidRPr="00FD027D" w:rsidRDefault="009359B9" w:rsidP="009359B9">
      <w:pPr>
        <w:spacing w:before="100" w:beforeAutospacing="1" w:after="100" w:afterAutospacing="1"/>
        <w:ind w:left="709" w:hanging="709"/>
        <w:jc w:val="both"/>
        <w:rPr>
          <w:rFonts w:cs="Arial"/>
          <w:b/>
          <w:sz w:val="32"/>
          <w:szCs w:val="32"/>
        </w:rPr>
      </w:pPr>
      <w:r w:rsidRPr="00FD027D">
        <w:rPr>
          <w:rFonts w:cs="Arial"/>
          <w:sz w:val="32"/>
          <w:szCs w:val="32"/>
        </w:rPr>
        <w:tab/>
        <w:t xml:space="preserve">With reference to the name changes of Port Elizabeth to </w:t>
      </w:r>
      <w:proofErr w:type="spellStart"/>
      <w:r w:rsidRPr="00FD027D">
        <w:rPr>
          <w:rFonts w:cs="Arial"/>
          <w:sz w:val="32"/>
          <w:szCs w:val="32"/>
        </w:rPr>
        <w:t>Gqeberha</w:t>
      </w:r>
      <w:proofErr w:type="spellEnd"/>
      <w:r w:rsidRPr="00FD027D">
        <w:rPr>
          <w:rFonts w:cs="Arial"/>
          <w:sz w:val="32"/>
          <w:szCs w:val="32"/>
        </w:rPr>
        <w:t xml:space="preserve">, King William’s Town to </w:t>
      </w:r>
      <w:proofErr w:type="spellStart"/>
      <w:r w:rsidRPr="00FD027D">
        <w:rPr>
          <w:rFonts w:cs="Arial"/>
          <w:sz w:val="32"/>
          <w:szCs w:val="32"/>
        </w:rPr>
        <w:t>Qonce</w:t>
      </w:r>
      <w:proofErr w:type="spellEnd"/>
      <w:r w:rsidRPr="00FD027D">
        <w:rPr>
          <w:rFonts w:cs="Arial"/>
          <w:sz w:val="32"/>
          <w:szCs w:val="32"/>
        </w:rPr>
        <w:t xml:space="preserve">, </w:t>
      </w:r>
      <w:proofErr w:type="spellStart"/>
      <w:r w:rsidRPr="00FD027D">
        <w:rPr>
          <w:rFonts w:cs="Arial"/>
          <w:sz w:val="32"/>
          <w:szCs w:val="32"/>
        </w:rPr>
        <w:t>Uitenhage</w:t>
      </w:r>
      <w:proofErr w:type="spellEnd"/>
      <w:r w:rsidRPr="00FD027D">
        <w:rPr>
          <w:rFonts w:cs="Arial"/>
          <w:sz w:val="32"/>
          <w:szCs w:val="32"/>
        </w:rPr>
        <w:t xml:space="preserve"> to </w:t>
      </w:r>
      <w:proofErr w:type="spellStart"/>
      <w:r w:rsidRPr="00FD027D">
        <w:rPr>
          <w:rFonts w:cs="Arial"/>
          <w:sz w:val="32"/>
          <w:szCs w:val="32"/>
        </w:rPr>
        <w:t>Kariega</w:t>
      </w:r>
      <w:proofErr w:type="spellEnd"/>
      <w:r w:rsidRPr="00FD027D">
        <w:rPr>
          <w:rFonts w:cs="Arial"/>
          <w:sz w:val="32"/>
          <w:szCs w:val="32"/>
        </w:rPr>
        <w:t xml:space="preserve"> and </w:t>
      </w:r>
      <w:proofErr w:type="spellStart"/>
      <w:r w:rsidRPr="00FD027D">
        <w:rPr>
          <w:rFonts w:cs="Arial"/>
          <w:sz w:val="32"/>
          <w:szCs w:val="32"/>
        </w:rPr>
        <w:t>MaClear</w:t>
      </w:r>
      <w:proofErr w:type="spellEnd"/>
      <w:r w:rsidRPr="00FD027D">
        <w:rPr>
          <w:rFonts w:cs="Arial"/>
          <w:sz w:val="32"/>
          <w:szCs w:val="32"/>
        </w:rPr>
        <w:t xml:space="preserve"> Town to </w:t>
      </w:r>
      <w:proofErr w:type="spellStart"/>
      <w:r w:rsidRPr="00FD027D">
        <w:rPr>
          <w:rFonts w:cs="Arial"/>
          <w:sz w:val="32"/>
          <w:szCs w:val="32"/>
        </w:rPr>
        <w:t>Nqanqarhu</w:t>
      </w:r>
      <w:proofErr w:type="spellEnd"/>
      <w:r w:rsidRPr="00FD027D">
        <w:rPr>
          <w:rFonts w:cs="Arial"/>
          <w:sz w:val="32"/>
          <w:szCs w:val="32"/>
        </w:rPr>
        <w:t>, what (a) total number of representations and/or comments were received by (</w:t>
      </w:r>
      <w:proofErr w:type="spellStart"/>
      <w:r w:rsidRPr="00FD027D">
        <w:rPr>
          <w:rFonts w:cs="Arial"/>
          <w:sz w:val="32"/>
          <w:szCs w:val="32"/>
        </w:rPr>
        <w:t>i</w:t>
      </w:r>
      <w:proofErr w:type="spellEnd"/>
      <w:r w:rsidRPr="00FD027D">
        <w:rPr>
          <w:rFonts w:cs="Arial"/>
          <w:sz w:val="32"/>
          <w:szCs w:val="32"/>
        </w:rPr>
        <w:t>) the Geographical Name Change Committee tasked with the name change process and (ii) his Office following the advertisements of the name changes as required by legislation during the different stages of the process, (b) number of the specified comments were (</w:t>
      </w:r>
      <w:proofErr w:type="spellStart"/>
      <w:r w:rsidRPr="00FD027D">
        <w:rPr>
          <w:rFonts w:cs="Arial"/>
          <w:sz w:val="32"/>
          <w:szCs w:val="32"/>
        </w:rPr>
        <w:t>i</w:t>
      </w:r>
      <w:proofErr w:type="spellEnd"/>
      <w:r w:rsidRPr="00FD027D">
        <w:rPr>
          <w:rFonts w:cs="Arial"/>
          <w:sz w:val="32"/>
          <w:szCs w:val="32"/>
        </w:rPr>
        <w:t>) in favour of and (ii) against the specified changes and (c) are the reasons that the comments against the name changes were no</w:t>
      </w:r>
      <w:r>
        <w:rPr>
          <w:rFonts w:cs="Arial"/>
          <w:sz w:val="32"/>
          <w:szCs w:val="32"/>
        </w:rPr>
        <w:t xml:space="preserve">t taken into account?  </w:t>
      </w:r>
      <w:r>
        <w:rPr>
          <w:rFonts w:cs="Arial"/>
          <w:b/>
          <w:sz w:val="32"/>
          <w:szCs w:val="32"/>
        </w:rPr>
        <w:t>NW756E</w:t>
      </w:r>
    </w:p>
    <w:p w:rsidR="009359B9" w:rsidRPr="00420144" w:rsidRDefault="009359B9" w:rsidP="009359B9">
      <w:pPr>
        <w:spacing w:after="0"/>
        <w:ind w:left="709" w:hanging="709"/>
        <w:jc w:val="both"/>
        <w:rPr>
          <w:rFonts w:cs="Arial"/>
          <w:b/>
          <w:sz w:val="32"/>
          <w:szCs w:val="32"/>
        </w:rPr>
      </w:pPr>
      <w:r>
        <w:rPr>
          <w:rFonts w:cs="Arial"/>
          <w:b/>
          <w:sz w:val="32"/>
          <w:szCs w:val="32"/>
        </w:rPr>
        <w:t>REPLY</w:t>
      </w:r>
    </w:p>
    <w:p w:rsidR="009359B9" w:rsidRPr="00FD027D" w:rsidRDefault="009359B9" w:rsidP="009359B9">
      <w:pPr>
        <w:pStyle w:val="ListParagraph"/>
        <w:numPr>
          <w:ilvl w:val="0"/>
          <w:numId w:val="1"/>
        </w:numPr>
        <w:spacing w:before="100" w:beforeAutospacing="1" w:after="100" w:afterAutospacing="1"/>
        <w:jc w:val="both"/>
        <w:rPr>
          <w:rFonts w:cs="Arial"/>
          <w:b/>
          <w:sz w:val="32"/>
          <w:szCs w:val="32"/>
        </w:rPr>
      </w:pPr>
      <w:r w:rsidRPr="00FD027D">
        <w:rPr>
          <w:rFonts w:cs="Arial"/>
          <w:sz w:val="32"/>
          <w:szCs w:val="32"/>
        </w:rPr>
        <w:t>The Eastern Cape Provincial Geographical Names Committee conducted public hearings as followings:</w:t>
      </w:r>
    </w:p>
    <w:p w:rsidR="009359B9" w:rsidRPr="00FD027D" w:rsidRDefault="009359B9" w:rsidP="009359B9">
      <w:pPr>
        <w:pStyle w:val="ListParagraph"/>
        <w:numPr>
          <w:ilvl w:val="0"/>
          <w:numId w:val="2"/>
        </w:numPr>
        <w:spacing w:before="100" w:beforeAutospacing="1" w:after="100" w:afterAutospacing="1"/>
        <w:jc w:val="both"/>
        <w:rPr>
          <w:rFonts w:cs="Arial"/>
          <w:b/>
          <w:sz w:val="32"/>
          <w:szCs w:val="32"/>
        </w:rPr>
      </w:pPr>
      <w:r w:rsidRPr="00FD027D">
        <w:rPr>
          <w:rFonts w:cs="Arial"/>
          <w:sz w:val="32"/>
          <w:szCs w:val="32"/>
        </w:rPr>
        <w:t xml:space="preserve">Raymond </w:t>
      </w:r>
      <w:proofErr w:type="spellStart"/>
      <w:r w:rsidRPr="00FD027D">
        <w:rPr>
          <w:rFonts w:cs="Arial"/>
          <w:sz w:val="32"/>
          <w:szCs w:val="32"/>
        </w:rPr>
        <w:t>Mhlaba</w:t>
      </w:r>
      <w:proofErr w:type="spellEnd"/>
      <w:r w:rsidRPr="00FD027D">
        <w:rPr>
          <w:rFonts w:cs="Arial"/>
          <w:sz w:val="32"/>
          <w:szCs w:val="32"/>
        </w:rPr>
        <w:t xml:space="preserve"> Sport Centre on 13 November 2018</w:t>
      </w:r>
    </w:p>
    <w:p w:rsidR="009359B9" w:rsidRPr="00FD027D" w:rsidRDefault="009359B9" w:rsidP="009359B9">
      <w:pPr>
        <w:pStyle w:val="ListParagraph"/>
        <w:numPr>
          <w:ilvl w:val="0"/>
          <w:numId w:val="2"/>
        </w:numPr>
        <w:spacing w:before="100" w:beforeAutospacing="1" w:after="100" w:afterAutospacing="1"/>
        <w:jc w:val="both"/>
        <w:rPr>
          <w:rFonts w:cs="Arial"/>
          <w:b/>
          <w:sz w:val="32"/>
          <w:szCs w:val="32"/>
        </w:rPr>
      </w:pPr>
      <w:r w:rsidRPr="00FD027D">
        <w:rPr>
          <w:rFonts w:cs="Arial"/>
          <w:sz w:val="32"/>
          <w:szCs w:val="32"/>
        </w:rPr>
        <w:t>Port Elizabeth City Hall 14 November 2018</w:t>
      </w:r>
    </w:p>
    <w:p w:rsidR="009359B9" w:rsidRPr="00FD027D" w:rsidRDefault="009359B9" w:rsidP="009359B9">
      <w:pPr>
        <w:pStyle w:val="ListParagraph"/>
        <w:numPr>
          <w:ilvl w:val="0"/>
          <w:numId w:val="2"/>
        </w:numPr>
        <w:spacing w:before="100" w:beforeAutospacing="1" w:after="100" w:afterAutospacing="1"/>
        <w:jc w:val="both"/>
        <w:rPr>
          <w:rFonts w:cs="Arial"/>
          <w:b/>
          <w:sz w:val="32"/>
          <w:szCs w:val="32"/>
        </w:rPr>
      </w:pPr>
      <w:r w:rsidRPr="00FD027D">
        <w:rPr>
          <w:rFonts w:cs="Arial"/>
          <w:sz w:val="32"/>
          <w:szCs w:val="32"/>
        </w:rPr>
        <w:t>Uitenhage Town Hall 20 November 2018</w:t>
      </w:r>
    </w:p>
    <w:p w:rsidR="009359B9" w:rsidRPr="00FD027D" w:rsidRDefault="009359B9" w:rsidP="009359B9">
      <w:pPr>
        <w:pStyle w:val="ListParagraph"/>
        <w:numPr>
          <w:ilvl w:val="0"/>
          <w:numId w:val="2"/>
        </w:numPr>
        <w:spacing w:before="100" w:beforeAutospacing="1" w:after="100" w:afterAutospacing="1"/>
        <w:jc w:val="both"/>
        <w:rPr>
          <w:rFonts w:cs="Arial"/>
          <w:b/>
          <w:sz w:val="32"/>
          <w:szCs w:val="32"/>
        </w:rPr>
      </w:pPr>
      <w:r w:rsidRPr="00FD027D">
        <w:rPr>
          <w:rFonts w:cs="Arial"/>
          <w:sz w:val="32"/>
          <w:szCs w:val="32"/>
        </w:rPr>
        <w:t>Chatty Community Hall 21 November 2018</w:t>
      </w:r>
    </w:p>
    <w:p w:rsidR="009359B9" w:rsidRPr="00FD027D" w:rsidRDefault="009359B9" w:rsidP="009359B9">
      <w:pPr>
        <w:pStyle w:val="ListParagraph"/>
        <w:numPr>
          <w:ilvl w:val="0"/>
          <w:numId w:val="2"/>
        </w:numPr>
        <w:spacing w:before="100" w:beforeAutospacing="1" w:after="100" w:afterAutospacing="1"/>
        <w:jc w:val="both"/>
        <w:rPr>
          <w:rFonts w:cs="Arial"/>
          <w:b/>
          <w:sz w:val="32"/>
          <w:szCs w:val="32"/>
        </w:rPr>
      </w:pPr>
      <w:proofErr w:type="spellStart"/>
      <w:r w:rsidRPr="00FD027D">
        <w:rPr>
          <w:rFonts w:cs="Arial"/>
          <w:sz w:val="32"/>
          <w:szCs w:val="32"/>
        </w:rPr>
        <w:lastRenderedPageBreak/>
        <w:t>Nangoza</w:t>
      </w:r>
      <w:proofErr w:type="spellEnd"/>
      <w:r w:rsidRPr="00FD027D">
        <w:rPr>
          <w:rFonts w:cs="Arial"/>
          <w:sz w:val="32"/>
          <w:szCs w:val="32"/>
        </w:rPr>
        <w:t xml:space="preserve"> </w:t>
      </w:r>
      <w:proofErr w:type="spellStart"/>
      <w:r w:rsidRPr="00FD027D">
        <w:rPr>
          <w:rFonts w:cs="Arial"/>
          <w:sz w:val="32"/>
          <w:szCs w:val="32"/>
        </w:rPr>
        <w:t>Jebe</w:t>
      </w:r>
      <w:proofErr w:type="spellEnd"/>
      <w:r w:rsidRPr="00FD027D">
        <w:rPr>
          <w:rFonts w:cs="Arial"/>
          <w:sz w:val="32"/>
          <w:szCs w:val="32"/>
        </w:rPr>
        <w:t xml:space="preserve"> Hall 22 November 2018</w:t>
      </w:r>
    </w:p>
    <w:p w:rsidR="009359B9" w:rsidRPr="00FD027D" w:rsidRDefault="009359B9" w:rsidP="009359B9">
      <w:pPr>
        <w:pStyle w:val="ListParagraph"/>
        <w:numPr>
          <w:ilvl w:val="0"/>
          <w:numId w:val="2"/>
        </w:numPr>
        <w:spacing w:before="100" w:beforeAutospacing="1" w:after="100" w:afterAutospacing="1"/>
        <w:jc w:val="both"/>
        <w:rPr>
          <w:rFonts w:cs="Arial"/>
          <w:b/>
          <w:sz w:val="32"/>
          <w:szCs w:val="32"/>
        </w:rPr>
      </w:pPr>
      <w:proofErr w:type="spellStart"/>
      <w:r w:rsidRPr="00FD027D">
        <w:rPr>
          <w:rFonts w:cs="Arial"/>
          <w:sz w:val="32"/>
          <w:szCs w:val="32"/>
        </w:rPr>
        <w:t>Maclear</w:t>
      </w:r>
      <w:proofErr w:type="spellEnd"/>
      <w:r w:rsidRPr="00FD027D">
        <w:rPr>
          <w:rFonts w:cs="Arial"/>
          <w:sz w:val="32"/>
          <w:szCs w:val="32"/>
        </w:rPr>
        <w:t xml:space="preserve"> Town Hall 27 February 2019</w:t>
      </w:r>
    </w:p>
    <w:p w:rsidR="009359B9" w:rsidRPr="00FD027D" w:rsidRDefault="009359B9" w:rsidP="009359B9">
      <w:pPr>
        <w:pStyle w:val="ListParagraph"/>
        <w:numPr>
          <w:ilvl w:val="0"/>
          <w:numId w:val="2"/>
        </w:numPr>
        <w:spacing w:before="100" w:beforeAutospacing="1" w:after="100" w:afterAutospacing="1"/>
        <w:jc w:val="both"/>
        <w:rPr>
          <w:rFonts w:cs="Arial"/>
          <w:b/>
          <w:sz w:val="32"/>
          <w:szCs w:val="32"/>
        </w:rPr>
      </w:pPr>
      <w:r w:rsidRPr="00FD027D">
        <w:rPr>
          <w:rFonts w:cs="Arial"/>
          <w:sz w:val="32"/>
          <w:szCs w:val="32"/>
        </w:rPr>
        <w:t>King Williamstown Town Hall 19 November 2019</w:t>
      </w:r>
    </w:p>
    <w:p w:rsidR="009359B9" w:rsidRPr="00FD027D" w:rsidRDefault="009359B9" w:rsidP="009359B9">
      <w:pPr>
        <w:pStyle w:val="ListParagraph"/>
        <w:numPr>
          <w:ilvl w:val="0"/>
          <w:numId w:val="2"/>
        </w:numPr>
        <w:spacing w:before="100" w:beforeAutospacing="1" w:after="100" w:afterAutospacing="1"/>
        <w:jc w:val="both"/>
        <w:rPr>
          <w:rFonts w:cs="Arial"/>
          <w:b/>
          <w:sz w:val="32"/>
          <w:szCs w:val="32"/>
        </w:rPr>
      </w:pPr>
      <w:r w:rsidRPr="00FD027D">
        <w:rPr>
          <w:rFonts w:cs="Arial"/>
          <w:sz w:val="32"/>
          <w:szCs w:val="32"/>
        </w:rPr>
        <w:t>Berlin Town Hall 21 November 2019</w:t>
      </w:r>
    </w:p>
    <w:p w:rsidR="009359B9" w:rsidRPr="00420144" w:rsidRDefault="009359B9" w:rsidP="009359B9">
      <w:pPr>
        <w:pStyle w:val="ListParagraph"/>
        <w:numPr>
          <w:ilvl w:val="0"/>
          <w:numId w:val="2"/>
        </w:numPr>
        <w:spacing w:before="100" w:beforeAutospacing="1" w:after="100" w:afterAutospacing="1"/>
        <w:jc w:val="both"/>
        <w:rPr>
          <w:rFonts w:cs="Arial"/>
          <w:b/>
          <w:sz w:val="32"/>
          <w:szCs w:val="32"/>
        </w:rPr>
      </w:pPr>
      <w:r w:rsidRPr="00FD027D">
        <w:rPr>
          <w:rFonts w:cs="Arial"/>
          <w:sz w:val="32"/>
          <w:szCs w:val="32"/>
        </w:rPr>
        <w:t>East London City Hall 26 November 2019</w:t>
      </w:r>
      <w:r>
        <w:rPr>
          <w:rFonts w:cs="Arial"/>
          <w:sz w:val="32"/>
          <w:szCs w:val="32"/>
        </w:rPr>
        <w:t>.</w:t>
      </w:r>
    </w:p>
    <w:p w:rsidR="009359B9" w:rsidRPr="00FD027D" w:rsidRDefault="009359B9" w:rsidP="009359B9">
      <w:pPr>
        <w:spacing w:before="100" w:beforeAutospacing="1" w:after="100" w:afterAutospacing="1"/>
        <w:jc w:val="both"/>
        <w:rPr>
          <w:rFonts w:cs="Arial"/>
          <w:sz w:val="32"/>
          <w:szCs w:val="32"/>
        </w:rPr>
      </w:pPr>
      <w:r w:rsidRPr="00FD027D">
        <w:rPr>
          <w:rFonts w:cs="Arial"/>
          <w:sz w:val="32"/>
          <w:szCs w:val="32"/>
        </w:rPr>
        <w:t xml:space="preserve">During these public consultations the name Nelson Mandela and </w:t>
      </w:r>
      <w:proofErr w:type="spellStart"/>
      <w:r w:rsidRPr="00FD027D">
        <w:rPr>
          <w:rFonts w:cs="Arial"/>
          <w:sz w:val="32"/>
          <w:szCs w:val="32"/>
        </w:rPr>
        <w:t>Bhayi</w:t>
      </w:r>
      <w:proofErr w:type="spellEnd"/>
      <w:r w:rsidRPr="00FD027D">
        <w:rPr>
          <w:rFonts w:cs="Arial"/>
          <w:sz w:val="32"/>
          <w:szCs w:val="32"/>
        </w:rPr>
        <w:t xml:space="preserve"> were also proposed for Port Elizabeth. However, the name </w:t>
      </w:r>
      <w:proofErr w:type="spellStart"/>
      <w:r w:rsidRPr="00FD027D">
        <w:rPr>
          <w:rFonts w:cs="Arial"/>
          <w:sz w:val="32"/>
          <w:szCs w:val="32"/>
        </w:rPr>
        <w:t>Bhayi</w:t>
      </w:r>
      <w:proofErr w:type="spellEnd"/>
      <w:r w:rsidRPr="00FD027D">
        <w:rPr>
          <w:rFonts w:cs="Arial"/>
          <w:sz w:val="32"/>
          <w:szCs w:val="32"/>
        </w:rPr>
        <w:t xml:space="preserve"> was disqualified as it was argued that it was just a translation of the word </w:t>
      </w:r>
      <w:proofErr w:type="spellStart"/>
      <w:r w:rsidRPr="00FD027D">
        <w:rPr>
          <w:rFonts w:cs="Arial"/>
          <w:sz w:val="32"/>
          <w:szCs w:val="32"/>
        </w:rPr>
        <w:t>Baai</w:t>
      </w:r>
      <w:proofErr w:type="spellEnd"/>
      <w:r w:rsidRPr="00FD027D">
        <w:rPr>
          <w:rFonts w:cs="Arial"/>
          <w:sz w:val="32"/>
          <w:szCs w:val="32"/>
        </w:rPr>
        <w:t xml:space="preserve">. The name Nelson Mandela was disqualified as it was argued that it was overused in South Africa and the President Mandela never resided in the city. The counting of objections was never carried out as the sessions were not treated as referenda. </w:t>
      </w:r>
    </w:p>
    <w:p w:rsidR="009359B9" w:rsidRPr="00FD027D" w:rsidRDefault="009359B9" w:rsidP="009359B9">
      <w:pPr>
        <w:spacing w:before="100" w:beforeAutospacing="1" w:after="100" w:afterAutospacing="1"/>
        <w:jc w:val="both"/>
        <w:rPr>
          <w:rFonts w:cs="Arial"/>
          <w:sz w:val="32"/>
          <w:szCs w:val="32"/>
        </w:rPr>
      </w:pPr>
      <w:r w:rsidRPr="00FD027D">
        <w:rPr>
          <w:rFonts w:cs="Arial"/>
          <w:sz w:val="32"/>
          <w:szCs w:val="32"/>
        </w:rPr>
        <w:t>(1 and 11) The department has received twelve objections at the time this reply was being written from the public following the gazetting of the name changes on the 22</w:t>
      </w:r>
      <w:r w:rsidRPr="00FD027D">
        <w:rPr>
          <w:rFonts w:cs="Arial"/>
          <w:sz w:val="32"/>
          <w:szCs w:val="32"/>
          <w:vertAlign w:val="superscript"/>
        </w:rPr>
        <w:t>nd</w:t>
      </w:r>
      <w:r w:rsidRPr="00FD027D">
        <w:rPr>
          <w:rFonts w:cs="Arial"/>
          <w:sz w:val="32"/>
          <w:szCs w:val="32"/>
        </w:rPr>
        <w:t xml:space="preserve"> of February 2021. </w:t>
      </w:r>
    </w:p>
    <w:p w:rsidR="009359B9" w:rsidRPr="00FD027D" w:rsidRDefault="009359B9" w:rsidP="009359B9">
      <w:pPr>
        <w:spacing w:before="100" w:beforeAutospacing="1" w:after="100" w:afterAutospacing="1"/>
        <w:jc w:val="both"/>
        <w:rPr>
          <w:rFonts w:cs="Arial"/>
          <w:sz w:val="32"/>
          <w:szCs w:val="32"/>
        </w:rPr>
      </w:pPr>
      <w:r w:rsidRPr="00FD027D">
        <w:rPr>
          <w:rFonts w:cs="Arial"/>
          <w:sz w:val="32"/>
          <w:szCs w:val="32"/>
        </w:rPr>
        <w:t xml:space="preserve"> (b) on the number of comments for and against the name change. Section 10 of the South African Geographical Names Act 118 of 1998 provides for objections to the gazetted names but not for those who support the name changes hence no details of those who support the name changes were collected.</w:t>
      </w:r>
    </w:p>
    <w:p w:rsidR="009359B9" w:rsidRPr="00FD027D" w:rsidRDefault="009359B9" w:rsidP="009359B9">
      <w:pPr>
        <w:spacing w:before="100" w:beforeAutospacing="1" w:after="100" w:afterAutospacing="1"/>
        <w:jc w:val="both"/>
        <w:rPr>
          <w:rFonts w:cs="Arial"/>
          <w:sz w:val="32"/>
          <w:szCs w:val="32"/>
        </w:rPr>
      </w:pPr>
      <w:r w:rsidRPr="00FD027D">
        <w:rPr>
          <w:rFonts w:cs="Arial"/>
          <w:sz w:val="32"/>
          <w:szCs w:val="32"/>
        </w:rPr>
        <w:t xml:space="preserve">(c) As stated above the reasons given for the disqualification of the name Nelson Mandela was that the name was overused in South Africa and that President Mandela never lived in Port Elizabeth. The name </w:t>
      </w:r>
      <w:proofErr w:type="spellStart"/>
      <w:r w:rsidRPr="00FD027D">
        <w:rPr>
          <w:rFonts w:cs="Arial"/>
          <w:sz w:val="32"/>
          <w:szCs w:val="32"/>
        </w:rPr>
        <w:t>Bhayi</w:t>
      </w:r>
      <w:proofErr w:type="spellEnd"/>
      <w:r w:rsidRPr="00FD027D">
        <w:rPr>
          <w:rFonts w:cs="Arial"/>
          <w:sz w:val="32"/>
          <w:szCs w:val="32"/>
        </w:rPr>
        <w:t xml:space="preserve"> was disqualified because it was argued that the name </w:t>
      </w:r>
      <w:proofErr w:type="spellStart"/>
      <w:r w:rsidRPr="00FD027D">
        <w:rPr>
          <w:rFonts w:cs="Arial"/>
          <w:sz w:val="32"/>
          <w:szCs w:val="32"/>
        </w:rPr>
        <w:t>Bhayi</w:t>
      </w:r>
      <w:proofErr w:type="spellEnd"/>
      <w:r w:rsidRPr="00FD027D">
        <w:rPr>
          <w:rFonts w:cs="Arial"/>
          <w:sz w:val="32"/>
          <w:szCs w:val="32"/>
        </w:rPr>
        <w:t xml:space="preserve"> is a translation of the Afrikaans word </w:t>
      </w:r>
      <w:proofErr w:type="spellStart"/>
      <w:r w:rsidRPr="00FD027D">
        <w:rPr>
          <w:rFonts w:cs="Arial"/>
          <w:sz w:val="32"/>
          <w:szCs w:val="32"/>
        </w:rPr>
        <w:t>Baai</w:t>
      </w:r>
      <w:proofErr w:type="spellEnd"/>
      <w:r w:rsidRPr="00FD027D">
        <w:rPr>
          <w:rFonts w:cs="Arial"/>
          <w:sz w:val="32"/>
          <w:szCs w:val="32"/>
        </w:rPr>
        <w:t xml:space="preserve"> referring to any bay.</w:t>
      </w:r>
    </w:p>
    <w:p w:rsidR="009359B9" w:rsidRDefault="009359B9" w:rsidP="009359B9">
      <w:pPr>
        <w:tabs>
          <w:tab w:val="left" w:pos="576"/>
          <w:tab w:val="left" w:pos="1296"/>
          <w:tab w:val="left" w:pos="6336"/>
        </w:tabs>
        <w:spacing w:after="0" w:line="360" w:lineRule="auto"/>
        <w:jc w:val="both"/>
        <w:rPr>
          <w:rFonts w:cs="Arial"/>
          <w:b/>
          <w:sz w:val="32"/>
          <w:szCs w:val="32"/>
        </w:rPr>
      </w:pPr>
      <w:r w:rsidRPr="00FD027D">
        <w:rPr>
          <w:rFonts w:cs="Arial"/>
          <w:b/>
          <w:sz w:val="24"/>
          <w:szCs w:val="24"/>
        </w:rPr>
        <w:lastRenderedPageBreak/>
        <w:t xml:space="preserve">    </w:t>
      </w:r>
      <w:r w:rsidRPr="00FD027D">
        <w:rPr>
          <w:rFonts w:cs="Arial"/>
          <w:b/>
          <w:sz w:val="32"/>
          <w:szCs w:val="32"/>
        </w:rPr>
        <w:t xml:space="preserve">             </w:t>
      </w:r>
    </w:p>
    <w:p w:rsidR="006A33F5" w:rsidRDefault="001A67E9"/>
    <w:sectPr w:rsidR="006A33F5" w:rsidSect="00667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D5A"/>
    <w:multiLevelType w:val="hybridMultilevel"/>
    <w:tmpl w:val="7FFAF6E6"/>
    <w:lvl w:ilvl="0" w:tplc="D14E43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7953E9"/>
    <w:multiLevelType w:val="hybridMultilevel"/>
    <w:tmpl w:val="D0A49B8E"/>
    <w:lvl w:ilvl="0" w:tplc="D0A02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9B9"/>
    <w:rsid w:val="001A67E9"/>
    <w:rsid w:val="00667857"/>
    <w:rsid w:val="009359B9"/>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B9"/>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2021-04-06T20:38:00Z</dcterms:created>
  <dcterms:modified xsi:type="dcterms:W3CDTF">2021-04-06T20:38:00Z</dcterms:modified>
</cp:coreProperties>
</file>