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91" w:rsidRDefault="00B4525A" w:rsidP="00CB7B00">
      <w:pPr>
        <w:rPr>
          <w:sz w:val="20"/>
          <w:szCs w:val="20"/>
        </w:rPr>
      </w:pPr>
      <w:bookmarkStart w:id="0" w:name="_GoBack"/>
      <w:bookmarkEnd w:id="0"/>
      <w:r w:rsidRPr="003C0569"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2343150</wp:posOffset>
            </wp:positionH>
            <wp:positionV relativeFrom="line">
              <wp:posOffset>0</wp:posOffset>
            </wp:positionV>
            <wp:extent cx="944245" cy="1066800"/>
            <wp:effectExtent l="0" t="0" r="8255" b="0"/>
            <wp:wrapSquare wrapText="bothSides"/>
            <wp:docPr id="1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32B" w:rsidRDefault="00A8132B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Default="002E5191" w:rsidP="00CB7B00">
      <w:pPr>
        <w:rPr>
          <w:sz w:val="20"/>
          <w:szCs w:val="20"/>
        </w:rPr>
      </w:pPr>
    </w:p>
    <w:p w:rsidR="002E5191" w:rsidRPr="003C0569" w:rsidRDefault="002E5191" w:rsidP="002E5191">
      <w:pPr>
        <w:rPr>
          <w:lang w:val="en-ZA"/>
        </w:rPr>
      </w:pPr>
    </w:p>
    <w:p w:rsidR="002E5191" w:rsidRPr="003C0569" w:rsidRDefault="002E5191" w:rsidP="002E5191">
      <w:pPr>
        <w:widowControl w:val="0"/>
        <w:autoSpaceDE w:val="0"/>
        <w:autoSpaceDN w:val="0"/>
        <w:adjustRightInd w:val="0"/>
        <w:spacing w:line="155" w:lineRule="exact"/>
        <w:ind w:right="727"/>
        <w:jc w:val="center"/>
        <w:outlineLvl w:val="0"/>
        <w:rPr>
          <w:rFonts w:ascii="Arial" w:hAnsi="Arial" w:cs="Arial"/>
          <w:b/>
          <w:bCs/>
          <w:color w:val="000000"/>
          <w:sz w:val="15"/>
          <w:szCs w:val="20"/>
        </w:rPr>
      </w:pPr>
    </w:p>
    <w:p w:rsidR="002E5191" w:rsidRDefault="002E5191" w:rsidP="002E5191">
      <w:pPr>
        <w:rPr>
          <w:b/>
          <w:color w:val="4F6228"/>
          <w:sz w:val="16"/>
          <w:szCs w:val="16"/>
          <w:lang w:val="en-ZA"/>
        </w:rPr>
      </w:pPr>
    </w:p>
    <w:p w:rsidR="00D93D87" w:rsidRPr="003C0569" w:rsidRDefault="00D93D87" w:rsidP="002E5191">
      <w:pPr>
        <w:rPr>
          <w:b/>
          <w:color w:val="4F6228"/>
          <w:sz w:val="16"/>
          <w:szCs w:val="16"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r w:rsidRPr="003C0569">
        <w:rPr>
          <w:rFonts w:ascii="Arial" w:hAnsi="Arial" w:cs="Arial"/>
          <w:b/>
          <w:lang w:val="en-ZA"/>
        </w:rPr>
        <w:t>DEPARTMENT: PUBLIC ENTERPRISES</w:t>
      </w:r>
    </w:p>
    <w:p w:rsidR="002E5191" w:rsidRPr="003C0569" w:rsidRDefault="002E5191" w:rsidP="002E5191">
      <w:pPr>
        <w:jc w:val="center"/>
        <w:rPr>
          <w:rFonts w:ascii="Arial" w:hAnsi="Arial" w:cs="Arial"/>
          <w:b/>
          <w:lang w:val="en-ZA"/>
        </w:rPr>
      </w:pPr>
      <w:smartTag w:uri="urn:schemas-microsoft-com:office:smarttags" w:element="place">
        <w:smartTag w:uri="urn:schemas-microsoft-com:office:smarttags" w:element="PlaceType">
          <w:r w:rsidRPr="003C0569">
            <w:rPr>
              <w:rFonts w:ascii="Arial" w:hAnsi="Arial" w:cs="Arial"/>
              <w:b/>
              <w:lang w:val="en-ZA"/>
            </w:rPr>
            <w:t>REPUBLIC</w:t>
          </w:r>
        </w:smartTag>
        <w:r w:rsidRPr="003C0569">
          <w:rPr>
            <w:rFonts w:ascii="Arial" w:hAnsi="Arial" w:cs="Arial"/>
            <w:b/>
            <w:lang w:val="en-ZA"/>
          </w:rPr>
          <w:t xml:space="preserve"> OF </w:t>
        </w:r>
        <w:smartTag w:uri="urn:schemas-microsoft-com:office:smarttags" w:element="PlaceName">
          <w:r w:rsidRPr="003C0569">
            <w:rPr>
              <w:rFonts w:ascii="Arial" w:hAnsi="Arial" w:cs="Arial"/>
              <w:b/>
              <w:lang w:val="en-ZA"/>
            </w:rPr>
            <w:t>SOUTH AFRICA</w:t>
          </w:r>
        </w:smartTag>
      </w:smartTag>
    </w:p>
    <w:p w:rsidR="00514C51" w:rsidRDefault="00514C51" w:rsidP="002E5191">
      <w:pPr>
        <w:jc w:val="center"/>
        <w:rPr>
          <w:rFonts w:ascii="Arial" w:hAnsi="Arial" w:cs="Arial"/>
          <w:b/>
          <w:bCs/>
          <w:lang w:val="en-ZA"/>
        </w:rPr>
      </w:pPr>
    </w:p>
    <w:p w:rsidR="002E5191" w:rsidRPr="003C0569" w:rsidRDefault="002E5191" w:rsidP="002E5191">
      <w:pPr>
        <w:jc w:val="center"/>
        <w:rPr>
          <w:rFonts w:ascii="Arial" w:hAnsi="Arial" w:cs="Arial"/>
          <w:b/>
          <w:bCs/>
          <w:lang w:val="en-ZA"/>
        </w:rPr>
      </w:pPr>
      <w:r w:rsidRPr="003C0569">
        <w:rPr>
          <w:rFonts w:ascii="Arial" w:hAnsi="Arial" w:cs="Arial"/>
          <w:b/>
          <w:bCs/>
          <w:lang w:val="en-ZA"/>
        </w:rPr>
        <w:t>NATIONAL ASSEMBLY</w:t>
      </w:r>
    </w:p>
    <w:p w:rsidR="002E5191" w:rsidRPr="0012344B" w:rsidRDefault="002E5191" w:rsidP="00514C51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12344B">
        <w:rPr>
          <w:rFonts w:ascii="Arial" w:hAnsi="Arial" w:cs="Arial"/>
          <w:b/>
          <w:sz w:val="22"/>
          <w:szCs w:val="22"/>
          <w:lang w:val="en-ZA"/>
        </w:rPr>
        <w:t>QUESTION FOR WRITTEN REPLY</w:t>
      </w:r>
    </w:p>
    <w:p w:rsidR="0012344B" w:rsidRPr="000F5E46" w:rsidRDefault="0012344B" w:rsidP="00514C51">
      <w:pPr>
        <w:keepNext/>
        <w:spacing w:before="240" w:after="24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0F5E46">
        <w:rPr>
          <w:rFonts w:ascii="Arial" w:eastAsia="Arial Unicode MS" w:hAnsi="Arial" w:cs="Arial"/>
          <w:b/>
          <w:sz w:val="22"/>
          <w:szCs w:val="22"/>
        </w:rPr>
        <w:t xml:space="preserve">QUESTION </w:t>
      </w:r>
      <w:r>
        <w:rPr>
          <w:rFonts w:ascii="Arial" w:eastAsia="Arial Unicode MS" w:hAnsi="Arial" w:cs="Arial"/>
          <w:b/>
          <w:sz w:val="22"/>
          <w:szCs w:val="22"/>
        </w:rPr>
        <w:t xml:space="preserve">No: </w:t>
      </w:r>
      <w:r w:rsidR="00E16E76">
        <w:rPr>
          <w:rFonts w:ascii="Arial" w:eastAsia="Arial Unicode MS" w:hAnsi="Arial" w:cs="Arial"/>
          <w:b/>
          <w:sz w:val="22"/>
          <w:szCs w:val="22"/>
        </w:rPr>
        <w:t>6</w:t>
      </w:r>
      <w:r w:rsidR="00B12A94">
        <w:rPr>
          <w:rFonts w:asciiTheme="minorHAnsi" w:hAnsiTheme="minorHAnsi" w:cstheme="minorHAnsi"/>
          <w:b/>
          <w:bCs/>
        </w:rPr>
        <w:t>3</w:t>
      </w:r>
      <w:r w:rsidR="008A0BF5">
        <w:rPr>
          <w:rFonts w:asciiTheme="minorHAnsi" w:hAnsiTheme="minorHAnsi" w:cstheme="minorHAnsi"/>
          <w:b/>
          <w:bCs/>
        </w:rPr>
        <w:t>7</w:t>
      </w:r>
    </w:p>
    <w:p w:rsidR="0012344B" w:rsidRPr="00B015E8" w:rsidRDefault="00E16B88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  <w:u w:val="single"/>
        </w:rPr>
      </w:pPr>
      <w:r w:rsidRPr="00E16B88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Hq/VLO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8" o:title=""/>
          </v:shape>
        </w:pict>
      </w:r>
      <w:r w:rsidR="00B015E8" w:rsidRPr="00B015E8">
        <w:rPr>
          <w:rFonts w:ascii="Arial" w:hAnsi="Arial" w:cs="Arial"/>
          <w:b/>
          <w:sz w:val="22"/>
          <w:szCs w:val="22"/>
          <w:u w:val="single"/>
        </w:rPr>
        <w:t>QUESTION</w:t>
      </w:r>
      <w:r w:rsidR="00B015E8" w:rsidRPr="00B015E8">
        <w:rPr>
          <w:rFonts w:ascii="Arial" w:hAnsi="Arial" w:cs="Arial"/>
          <w:bCs/>
          <w:sz w:val="22"/>
          <w:szCs w:val="22"/>
          <w:u w:val="single"/>
        </w:rPr>
        <w:t>:</w:t>
      </w:r>
    </w:p>
    <w:p w:rsidR="00F550AD" w:rsidRPr="00F550AD" w:rsidRDefault="00511F91" w:rsidP="00CC627B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637</w:t>
      </w:r>
      <w:r w:rsidR="00802DB4" w:rsidRPr="00802DB4">
        <w:rPr>
          <w:rFonts w:ascii="Calibri" w:eastAsia="Calibri" w:hAnsi="Calibri" w:cs="Calibri"/>
          <w:b/>
          <w:lang w:val="en-ZA"/>
        </w:rPr>
        <w:t>:</w:t>
      </w:r>
      <w:r>
        <w:rPr>
          <w:rFonts w:ascii="Calibri" w:eastAsia="Calibri" w:hAnsi="Calibri" w:cs="Calibri"/>
          <w:b/>
          <w:lang w:val="en-ZA"/>
        </w:rPr>
        <w:t xml:space="preserve"> Ms O M C </w:t>
      </w:r>
      <w:proofErr w:type="spellStart"/>
      <w:proofErr w:type="gramStart"/>
      <w:r>
        <w:rPr>
          <w:rFonts w:ascii="Calibri" w:eastAsia="Calibri" w:hAnsi="Calibri" w:cs="Calibri"/>
          <w:b/>
          <w:lang w:val="en-ZA"/>
        </w:rPr>
        <w:t>Maotwe</w:t>
      </w:r>
      <w:proofErr w:type="spellEnd"/>
      <w:r>
        <w:rPr>
          <w:rFonts w:ascii="Calibri" w:eastAsia="Calibri" w:hAnsi="Calibri" w:cs="Calibri"/>
          <w:b/>
          <w:lang w:val="en-ZA"/>
        </w:rPr>
        <w:t>(</w:t>
      </w:r>
      <w:proofErr w:type="gramEnd"/>
      <w:r>
        <w:rPr>
          <w:rFonts w:ascii="Calibri" w:eastAsia="Calibri" w:hAnsi="Calibri" w:cs="Calibri"/>
          <w:b/>
          <w:lang w:val="en-ZA"/>
        </w:rPr>
        <w:t xml:space="preserve"> EFF) to ask the Minister of Public Enterprises</w:t>
      </w:r>
    </w:p>
    <w:p w:rsidR="00F550AD" w:rsidRPr="00511F91" w:rsidRDefault="008A0BF5" w:rsidP="00511F91">
      <w:pPr>
        <w:autoSpaceDE w:val="0"/>
        <w:autoSpaceDN w:val="0"/>
        <w:adjustRightInd w:val="0"/>
        <w:spacing w:before="240" w:after="240"/>
        <w:ind w:left="720" w:hanging="720"/>
        <w:jc w:val="both"/>
        <w:rPr>
          <w:rFonts w:ascii="Arial" w:hAnsi="Arial" w:cs="Arial"/>
          <w:bCs/>
          <w:sz w:val="22"/>
          <w:szCs w:val="22"/>
          <w:lang w:val="en-ZA"/>
        </w:rPr>
      </w:pPr>
      <w:r>
        <w:rPr>
          <w:rFonts w:ascii="Arial" w:hAnsi="Arial" w:cs="Arial"/>
          <w:bCs/>
          <w:sz w:val="22"/>
          <w:szCs w:val="22"/>
          <w:lang w:val="en-ZA"/>
        </w:rPr>
        <w:t>(1)</w:t>
      </w:r>
      <w:r>
        <w:rPr>
          <w:rFonts w:ascii="Arial" w:hAnsi="Arial" w:cs="Arial"/>
          <w:bCs/>
          <w:sz w:val="22"/>
          <w:szCs w:val="22"/>
          <w:lang w:val="en-ZA"/>
        </w:rPr>
        <w:tab/>
      </w:r>
      <w:r w:rsidR="00802DB4" w:rsidRPr="00802DB4">
        <w:rPr>
          <w:rFonts w:ascii="Arial" w:hAnsi="Arial" w:cs="Arial"/>
          <w:bCs/>
          <w:sz w:val="22"/>
          <w:szCs w:val="22"/>
          <w:lang w:val="en-ZA"/>
        </w:rPr>
        <w:t>W</w:t>
      </w:r>
      <w:r>
        <w:rPr>
          <w:rFonts w:ascii="Arial" w:hAnsi="Arial" w:cs="Arial"/>
          <w:bCs/>
          <w:sz w:val="22"/>
          <w:szCs w:val="22"/>
          <w:lang w:val="en-ZA"/>
        </w:rPr>
        <w:t>h</w:t>
      </w:r>
      <w:r w:rsidR="00511F91">
        <w:rPr>
          <w:rFonts w:ascii="Arial" w:hAnsi="Arial" w:cs="Arial"/>
          <w:bCs/>
          <w:sz w:val="22"/>
          <w:szCs w:val="22"/>
          <w:lang w:val="en-ZA"/>
        </w:rPr>
        <w:t xml:space="preserve">ether following the widely published interview with the former Chief Executive Officer of Eskom, Mr A De </w:t>
      </w:r>
      <w:proofErr w:type="spellStart"/>
      <w:r w:rsidR="00511F91">
        <w:rPr>
          <w:rFonts w:ascii="Arial" w:hAnsi="Arial" w:cs="Arial"/>
          <w:bCs/>
          <w:sz w:val="22"/>
          <w:szCs w:val="22"/>
          <w:lang w:val="en-ZA"/>
        </w:rPr>
        <w:t>Ruyter</w:t>
      </w:r>
      <w:proofErr w:type="spellEnd"/>
      <w:r w:rsidR="00511F91">
        <w:rPr>
          <w:rFonts w:ascii="Arial" w:hAnsi="Arial" w:cs="Arial"/>
          <w:bCs/>
          <w:sz w:val="22"/>
          <w:szCs w:val="22"/>
          <w:lang w:val="en-ZA"/>
        </w:rPr>
        <w:t xml:space="preserve">, in which he claims that he informed him about criminal activities by a senior government official in relation to Eskom coal contracts, he immediately took steps to ensure that Mr De </w:t>
      </w:r>
      <w:proofErr w:type="spellStart"/>
      <w:r w:rsidR="00511F91">
        <w:rPr>
          <w:rFonts w:ascii="Arial" w:hAnsi="Arial" w:cs="Arial"/>
          <w:bCs/>
          <w:sz w:val="22"/>
          <w:szCs w:val="22"/>
          <w:lang w:val="en-ZA"/>
        </w:rPr>
        <w:t>Ruyter</w:t>
      </w:r>
      <w:proofErr w:type="spellEnd"/>
      <w:r w:rsidR="00511F91">
        <w:rPr>
          <w:rFonts w:ascii="Arial" w:hAnsi="Arial" w:cs="Arial"/>
          <w:bCs/>
          <w:sz w:val="22"/>
          <w:szCs w:val="22"/>
          <w:lang w:val="en-ZA"/>
        </w:rPr>
        <w:t xml:space="preserve"> report the criminal activities that he had uncovered, if not, what was his position in this regard, if so, what are the relevant </w:t>
      </w:r>
      <w:proofErr w:type="gramStart"/>
      <w:r w:rsidR="00511F91">
        <w:rPr>
          <w:rFonts w:ascii="Arial" w:hAnsi="Arial" w:cs="Arial"/>
          <w:bCs/>
          <w:sz w:val="22"/>
          <w:szCs w:val="22"/>
          <w:lang w:val="en-ZA"/>
        </w:rPr>
        <w:t>details ?</w:t>
      </w:r>
      <w:proofErr w:type="gramEnd"/>
    </w:p>
    <w:p w:rsidR="007B49D3" w:rsidRDefault="007B49D3" w:rsidP="00CC627B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:rsidR="00B015E8" w:rsidRPr="00B015E8" w:rsidRDefault="00B015E8" w:rsidP="00B015E8">
      <w:pPr>
        <w:widowControl w:val="0"/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B015E8">
        <w:rPr>
          <w:rFonts w:ascii="Arial" w:hAnsi="Arial" w:cs="Arial"/>
          <w:b/>
          <w:sz w:val="22"/>
          <w:szCs w:val="22"/>
          <w:u w:val="single"/>
        </w:rPr>
        <w:t xml:space="preserve">REPLY: </w:t>
      </w:r>
    </w:p>
    <w:p w:rsidR="00B015E8" w:rsidRDefault="00B015E8" w:rsidP="00B015E8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:rsidR="00B015E8" w:rsidRDefault="00B015E8" w:rsidP="00B015E8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:rsidR="00B015E8" w:rsidRDefault="00514C51" w:rsidP="00B015E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There have been many initiatives in Eskom after the State Capture period to identify corrupt individuals, contracts and payments</w:t>
      </w:r>
      <w:r w:rsidR="00B015E8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A number of individuals and companies have been charged, dismissed or required to pay back money that was earned through illegal or improper means. Among these are ABB, Mc</w:t>
      </w:r>
      <w:r w:rsidR="004D4229">
        <w:rPr>
          <w:rFonts w:ascii="Arial" w:hAnsi="Arial" w:cs="Arial"/>
          <w:sz w:val="22"/>
          <w:szCs w:val="22"/>
          <w:lang w:val="en-GB"/>
        </w:rPr>
        <w:t>K</w:t>
      </w:r>
      <w:r>
        <w:rPr>
          <w:rFonts w:ascii="Arial" w:hAnsi="Arial" w:cs="Arial"/>
          <w:sz w:val="22"/>
          <w:szCs w:val="22"/>
          <w:lang w:val="en-GB"/>
        </w:rPr>
        <w:t>insey and others. The above is a result of the work of SIU, DPCI and Eskom’s own investigations.</w:t>
      </w:r>
      <w:r w:rsidR="00B015E8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514C51" w:rsidRDefault="00514C51" w:rsidP="00514C51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514C51" w:rsidRPr="00514C51" w:rsidRDefault="00514C51" w:rsidP="0090107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514C51">
        <w:rPr>
          <w:rFonts w:ascii="Arial" w:hAnsi="Arial" w:cs="Arial"/>
          <w:sz w:val="22"/>
          <w:szCs w:val="22"/>
          <w:lang w:val="en-ZA"/>
        </w:rPr>
        <w:t>In terms of section 34 of PRECCA, I am advised that:</w:t>
      </w:r>
    </w:p>
    <w:p w:rsidR="00514C51" w:rsidRPr="00D41CBF" w:rsidRDefault="00514C51" w:rsidP="00514C51">
      <w:pPr>
        <w:pStyle w:val="ListParagraph"/>
        <w:rPr>
          <w:rFonts w:ascii="Arial" w:hAnsi="Arial" w:cs="Arial"/>
          <w:sz w:val="22"/>
          <w:szCs w:val="22"/>
          <w:lang w:val="en-ZA"/>
        </w:rPr>
      </w:pPr>
    </w:p>
    <w:p w:rsidR="00514C51" w:rsidRDefault="00514C51" w:rsidP="00514C51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Mr De </w:t>
      </w:r>
      <w:proofErr w:type="spellStart"/>
      <w:r>
        <w:rPr>
          <w:rFonts w:ascii="Arial" w:hAnsi="Arial" w:cs="Arial"/>
          <w:sz w:val="22"/>
          <w:szCs w:val="22"/>
          <w:lang w:val="en-ZA"/>
        </w:rPr>
        <w:t>Reyter</w:t>
      </w:r>
      <w:proofErr w:type="spellEnd"/>
      <w:r>
        <w:rPr>
          <w:rFonts w:ascii="Arial" w:hAnsi="Arial" w:cs="Arial"/>
          <w:sz w:val="22"/>
          <w:szCs w:val="22"/>
          <w:lang w:val="en-ZA"/>
        </w:rPr>
        <w:t xml:space="preserve"> is a “person who holds a position of authority” as the Chief Executive Officer of Eskom and therefore bears a duty to report corrupt transactions to the DPCI in terms of that section; and</w:t>
      </w:r>
    </w:p>
    <w:p w:rsidR="00514C51" w:rsidRDefault="00514C51" w:rsidP="00514C51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  <w:lang w:val="en-ZA"/>
        </w:rPr>
      </w:pPr>
    </w:p>
    <w:p w:rsidR="00514C51" w:rsidRDefault="00514C51" w:rsidP="00514C51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I am excluded from the definition of such persons in section 34(4) of PRECCA.</w:t>
      </w:r>
    </w:p>
    <w:p w:rsidR="004D4229" w:rsidRDefault="004D4229" w:rsidP="004D4229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  <w:lang w:val="en-ZA"/>
        </w:rPr>
      </w:pPr>
    </w:p>
    <w:p w:rsidR="00B015E8" w:rsidRPr="00514C51" w:rsidRDefault="004D4229" w:rsidP="009C21FE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</w:t>
      </w:r>
      <w:r w:rsidR="00B015E8" w:rsidRPr="00514C51">
        <w:rPr>
          <w:rFonts w:ascii="Arial" w:hAnsi="Arial" w:cs="Arial"/>
          <w:sz w:val="22"/>
          <w:szCs w:val="22"/>
          <w:lang w:val="en-GB"/>
        </w:rPr>
        <w:t>n addition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B015E8" w:rsidRPr="00514C5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the following</w:t>
      </w:r>
      <w:r w:rsidR="00B015E8" w:rsidRPr="00514C51">
        <w:rPr>
          <w:rFonts w:ascii="Arial" w:hAnsi="Arial" w:cs="Arial"/>
          <w:sz w:val="22"/>
          <w:szCs w:val="22"/>
          <w:lang w:val="en-GB"/>
        </w:rPr>
        <w:t xml:space="preserve"> law enforcement and other actions relating to Eskom </w:t>
      </w:r>
      <w:r>
        <w:rPr>
          <w:rFonts w:ascii="Arial" w:hAnsi="Arial" w:cs="Arial"/>
          <w:sz w:val="22"/>
          <w:szCs w:val="22"/>
          <w:lang w:val="en-GB"/>
        </w:rPr>
        <w:t>should be noted: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Various measures taken by the Department of Public Enterprises and reported to Parliament regarding the implementation of the recommendations of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Zondo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Judicial Commission of Inquiry into Allegations of State Capture, Corruption and Fraud in the Public Sector, including Organs of State regarding Eskom in particular;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cancellation of coal supply agreements and construction contracts by Eskom with a value of approximately R11 billion 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GB"/>
        </w:rPr>
        <w:t>Litigation by Eskom that declared invalid coal supply agreements to an approximate value of R3.7 billion;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Preventing further losses of approximately R10 billion to Eskom by setting aside other </w:t>
      </w:r>
      <w:r>
        <w:rPr>
          <w:rFonts w:ascii="Arial" w:hAnsi="Arial" w:cs="Arial"/>
          <w:sz w:val="22"/>
          <w:szCs w:val="22"/>
          <w:lang w:val="en-GB"/>
        </w:rPr>
        <w:t>coal supply agreements and constructions contracts;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lastRenderedPageBreak/>
        <w:t>Eskom defending arbitrations brought by contractors with an approximate value of R7.2 billion;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Eskom pursuing claims with a value of approximately R4.8 billion against suppliers and former directors of Eskom;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Eskom recovering approximately R2 billion unlawfully paid by Eskom to service providers;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SIU investigations and Eskom disciplinary action regarding </w:t>
      </w:r>
      <w:r w:rsidRPr="00057F91">
        <w:rPr>
          <w:rFonts w:ascii="Arial" w:hAnsi="Arial" w:cs="Arial"/>
          <w:sz w:val="22"/>
          <w:szCs w:val="22"/>
          <w:lang w:val="en-ZA"/>
        </w:rPr>
        <w:t>14 coal transportation service provider</w:t>
      </w:r>
      <w:r>
        <w:rPr>
          <w:rFonts w:ascii="Arial" w:hAnsi="Arial" w:cs="Arial"/>
          <w:sz w:val="22"/>
          <w:szCs w:val="22"/>
          <w:lang w:val="en-ZA"/>
        </w:rPr>
        <w:t>s</w:t>
      </w:r>
      <w:r w:rsidRPr="00057F91">
        <w:rPr>
          <w:rFonts w:ascii="Arial" w:hAnsi="Arial" w:cs="Arial"/>
          <w:sz w:val="22"/>
          <w:szCs w:val="22"/>
          <w:lang w:val="en-ZA"/>
        </w:rPr>
        <w:t xml:space="preserve"> concerning payments from 01 January 2010 to 31 January 2021</w:t>
      </w:r>
      <w:r>
        <w:rPr>
          <w:rFonts w:ascii="Arial" w:hAnsi="Arial" w:cs="Arial"/>
          <w:sz w:val="22"/>
          <w:szCs w:val="22"/>
          <w:lang w:val="en-ZA"/>
        </w:rPr>
        <w:t>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Ongoing internal investigations into 4 diesel suppliers to Eskom;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 w:rsidRPr="00057F91">
        <w:rPr>
          <w:rFonts w:ascii="Arial" w:hAnsi="Arial" w:cs="Arial"/>
          <w:sz w:val="22"/>
          <w:szCs w:val="22"/>
          <w:lang w:val="en-ZA"/>
        </w:rPr>
        <w:t>SIU referr</w:t>
      </w:r>
      <w:r>
        <w:rPr>
          <w:rFonts w:ascii="Arial" w:hAnsi="Arial" w:cs="Arial"/>
          <w:sz w:val="22"/>
          <w:szCs w:val="22"/>
          <w:lang w:val="en-ZA"/>
        </w:rPr>
        <w:t xml:space="preserve">als of </w:t>
      </w:r>
      <w:r w:rsidRPr="00057F91">
        <w:rPr>
          <w:rFonts w:ascii="Arial" w:hAnsi="Arial" w:cs="Arial"/>
          <w:sz w:val="22"/>
          <w:szCs w:val="22"/>
          <w:lang w:val="en-ZA"/>
        </w:rPr>
        <w:t>5</w:t>
      </w:r>
      <w:r>
        <w:rPr>
          <w:rFonts w:ascii="Arial" w:hAnsi="Arial" w:cs="Arial"/>
          <w:sz w:val="22"/>
          <w:szCs w:val="22"/>
          <w:lang w:val="en-ZA"/>
        </w:rPr>
        <w:t>,</w:t>
      </w:r>
      <w:r w:rsidRPr="00057F91">
        <w:rPr>
          <w:rFonts w:ascii="Arial" w:hAnsi="Arial" w:cs="Arial"/>
          <w:sz w:val="22"/>
          <w:szCs w:val="22"/>
          <w:lang w:val="en-ZA"/>
        </w:rPr>
        <w:t>6</w:t>
      </w:r>
      <w:r>
        <w:rPr>
          <w:rFonts w:ascii="Arial" w:hAnsi="Arial" w:cs="Arial"/>
          <w:sz w:val="22"/>
          <w:szCs w:val="22"/>
          <w:lang w:val="en-ZA"/>
        </w:rPr>
        <w:t>35</w:t>
      </w:r>
      <w:r w:rsidRPr="00057F91">
        <w:rPr>
          <w:rFonts w:ascii="Arial" w:hAnsi="Arial" w:cs="Arial"/>
          <w:sz w:val="22"/>
          <w:szCs w:val="22"/>
          <w:lang w:val="en-ZA"/>
        </w:rPr>
        <w:t xml:space="preserve"> matters to Eskom for institution of disciplinary proceedings</w:t>
      </w:r>
      <w:r>
        <w:rPr>
          <w:rFonts w:ascii="Arial" w:hAnsi="Arial" w:cs="Arial"/>
          <w:sz w:val="22"/>
          <w:szCs w:val="22"/>
          <w:lang w:val="en-ZA"/>
        </w:rPr>
        <w:t xml:space="preserve"> against employees for their </w:t>
      </w:r>
      <w:r w:rsidRPr="00057F91">
        <w:rPr>
          <w:rFonts w:ascii="Arial" w:hAnsi="Arial" w:cs="Arial"/>
          <w:sz w:val="22"/>
          <w:szCs w:val="22"/>
          <w:lang w:val="en-ZA"/>
        </w:rPr>
        <w:t>failure to submit financial declarations</w:t>
      </w:r>
      <w:r>
        <w:rPr>
          <w:rFonts w:ascii="Arial" w:hAnsi="Arial" w:cs="Arial"/>
          <w:sz w:val="22"/>
          <w:szCs w:val="22"/>
          <w:lang w:val="en-ZA"/>
        </w:rPr>
        <w:t xml:space="preserve">, </w:t>
      </w:r>
      <w:r w:rsidRPr="00057F91">
        <w:rPr>
          <w:rFonts w:ascii="Arial" w:hAnsi="Arial" w:cs="Arial"/>
          <w:sz w:val="22"/>
          <w:szCs w:val="22"/>
          <w:lang w:val="en-ZA"/>
        </w:rPr>
        <w:t>declare or get approval for doing work outside of Eskom</w:t>
      </w:r>
      <w:r>
        <w:rPr>
          <w:rFonts w:ascii="Arial" w:hAnsi="Arial" w:cs="Arial"/>
          <w:sz w:val="22"/>
          <w:szCs w:val="22"/>
          <w:lang w:val="en-ZA"/>
        </w:rPr>
        <w:t>, as a result of lifestyle audits, whistleblower reports and other internal investigations;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Pending criminal cases or referrals to the National Prosecuting Authority by law enforcement in at least 125 instances and a further 65 referrals to the Asset Forfeiture Unit relating to Eskom;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The Department of Public Enterprises finalising external advice regarding it launching applications to have several former directors of Eskom declared delinquent; and</w:t>
      </w:r>
    </w:p>
    <w:p w:rsidR="00B015E8" w:rsidRDefault="00B015E8" w:rsidP="00B015E8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The inclusion of at least 25 former senior executives at Eskom in a database of individuals dismissed for their involvement in state capture and corruption at Eskom.</w:t>
      </w:r>
    </w:p>
    <w:p w:rsidR="00B015E8" w:rsidRDefault="00B015E8" w:rsidP="00B015E8">
      <w:pPr>
        <w:pStyle w:val="ListParagraph"/>
        <w:autoSpaceDE w:val="0"/>
        <w:autoSpaceDN w:val="0"/>
        <w:adjustRightInd w:val="0"/>
        <w:ind w:left="1440"/>
        <w:jc w:val="both"/>
        <w:rPr>
          <w:rFonts w:ascii="Arial" w:hAnsi="Arial" w:cs="Arial"/>
          <w:sz w:val="22"/>
          <w:szCs w:val="22"/>
          <w:lang w:val="en-ZA"/>
        </w:rPr>
      </w:pPr>
    </w:p>
    <w:p w:rsidR="00B015E8" w:rsidRDefault="00B015E8" w:rsidP="00B015E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 xml:space="preserve">When Mr De </w:t>
      </w:r>
      <w:proofErr w:type="spellStart"/>
      <w:r>
        <w:rPr>
          <w:rFonts w:ascii="Arial" w:hAnsi="Arial" w:cs="Arial"/>
          <w:sz w:val="22"/>
          <w:szCs w:val="22"/>
          <w:lang w:val="en-ZA"/>
        </w:rPr>
        <w:t>Ruyter</w:t>
      </w:r>
      <w:proofErr w:type="spellEnd"/>
      <w:r>
        <w:rPr>
          <w:rFonts w:ascii="Arial" w:hAnsi="Arial" w:cs="Arial"/>
          <w:sz w:val="22"/>
          <w:szCs w:val="22"/>
          <w:lang w:val="en-ZA"/>
        </w:rPr>
        <w:t xml:space="preserve"> advised me of this further investigation, I understood that law enforcement (specifically, the Directorate for Priority Crime Investigation) was involved in the investigation.</w:t>
      </w:r>
    </w:p>
    <w:p w:rsidR="00B015E8" w:rsidRDefault="00B015E8" w:rsidP="00B015E8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</w:p>
    <w:p w:rsidR="00B015E8" w:rsidRDefault="00B015E8" w:rsidP="00B015E8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I have no additional knowledge or evidence of “</w:t>
      </w:r>
      <w:r>
        <w:rPr>
          <w:rFonts w:ascii="Arial" w:hAnsi="Arial" w:cs="Arial"/>
          <w:bCs/>
          <w:sz w:val="22"/>
          <w:szCs w:val="22"/>
          <w:lang w:val="en-ZA"/>
        </w:rPr>
        <w:t>criminal activities by a senior government official in relation to Eskom coal contracts</w:t>
      </w:r>
      <w:r>
        <w:rPr>
          <w:rFonts w:ascii="Arial" w:hAnsi="Arial" w:cs="Arial"/>
          <w:sz w:val="22"/>
          <w:szCs w:val="22"/>
          <w:lang w:val="en-ZA"/>
        </w:rPr>
        <w:t>” referred to in the Question.</w:t>
      </w:r>
    </w:p>
    <w:p w:rsidR="00B015E8" w:rsidRPr="00D41CBF" w:rsidRDefault="00B015E8" w:rsidP="00B015E8">
      <w:pPr>
        <w:pStyle w:val="ListParagraph"/>
        <w:rPr>
          <w:rFonts w:ascii="Arial" w:hAnsi="Arial" w:cs="Arial"/>
          <w:sz w:val="22"/>
          <w:szCs w:val="22"/>
          <w:lang w:val="en-ZA"/>
        </w:rPr>
      </w:pPr>
    </w:p>
    <w:p w:rsidR="00B015E8" w:rsidRPr="00D53B21" w:rsidRDefault="00B015E8" w:rsidP="00B015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ZA"/>
        </w:rPr>
      </w:pPr>
    </w:p>
    <w:p w:rsidR="00B015E8" w:rsidRDefault="00B015E8" w:rsidP="00B015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1B1903" w:rsidRPr="00BD5CC4" w:rsidRDefault="001B1903" w:rsidP="001B1903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val="en-GB"/>
        </w:rPr>
      </w:pPr>
    </w:p>
    <w:p w:rsidR="007B49D3" w:rsidRDefault="007B49D3" w:rsidP="007B49D3">
      <w:pPr>
        <w:pStyle w:val="ListParagraph"/>
        <w:autoSpaceDE w:val="0"/>
        <w:autoSpaceDN w:val="0"/>
        <w:adjustRightInd w:val="0"/>
        <w:ind w:left="790"/>
        <w:jc w:val="both"/>
        <w:rPr>
          <w:rFonts w:ascii="Arial" w:hAnsi="Arial" w:cs="Arial"/>
          <w:sz w:val="22"/>
          <w:szCs w:val="22"/>
          <w:lang w:val="en-GB"/>
        </w:rPr>
      </w:pP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Remarks:     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Reply: </w:t>
      </w:r>
      <w:r w:rsidRPr="004D4229">
        <w:rPr>
          <w:rFonts w:ascii="Arial" w:hAnsi="Arial" w:cs="Arial"/>
          <w:b/>
          <w:bCs/>
          <w:highlight w:val="yellow"/>
          <w:lang w:val="en-ZA"/>
        </w:rPr>
        <w:t>Approved</w:t>
      </w:r>
      <w:r>
        <w:rPr>
          <w:rFonts w:ascii="Arial" w:hAnsi="Arial" w:cs="Arial"/>
          <w:b/>
          <w:bCs/>
          <w:lang w:val="en-ZA"/>
        </w:rPr>
        <w:t xml:space="preserve"> / </w:t>
      </w:r>
      <w:proofErr w:type="gramStart"/>
      <w:r>
        <w:rPr>
          <w:rFonts w:ascii="Arial" w:hAnsi="Arial" w:cs="Arial"/>
          <w:b/>
          <w:bCs/>
          <w:lang w:val="en-ZA"/>
        </w:rPr>
        <w:t>Not</w:t>
      </w:r>
      <w:proofErr w:type="gramEnd"/>
      <w:r>
        <w:rPr>
          <w:rFonts w:ascii="Arial" w:hAnsi="Arial" w:cs="Arial"/>
          <w:b/>
          <w:bCs/>
          <w:lang w:val="en-ZA"/>
        </w:rPr>
        <w:t xml:space="preserve"> approved</w:t>
      </w:r>
    </w:p>
    <w:p w:rsidR="00160225" w:rsidRDefault="00160225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2344B" w:rsidRDefault="0012344B" w:rsidP="00CC627B">
      <w:pPr>
        <w:ind w:left="284" w:hanging="284"/>
        <w:rPr>
          <w:rFonts w:ascii="Arial" w:hAnsi="Arial" w:cs="Arial"/>
          <w:b/>
          <w:bCs/>
          <w:lang w:val="en-ZA"/>
        </w:rPr>
      </w:pP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>
        <w:rPr>
          <w:rFonts w:ascii="Arial" w:hAnsi="Arial" w:cs="Arial"/>
          <w:b/>
          <w:bCs/>
          <w:lang w:val="en-ZA"/>
        </w:rPr>
        <w:t>Molisane</w:t>
      </w:r>
      <w:proofErr w:type="spellEnd"/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>P</w:t>
      </w:r>
      <w:r w:rsidR="001E0C50">
        <w:rPr>
          <w:rFonts w:ascii="Arial" w:hAnsi="Arial" w:cs="Arial"/>
          <w:b/>
          <w:bCs/>
          <w:lang w:val="en-ZA"/>
        </w:rPr>
        <w:t>J</w:t>
      </w:r>
      <w:r>
        <w:rPr>
          <w:rFonts w:ascii="Arial" w:hAnsi="Arial" w:cs="Arial"/>
          <w:b/>
          <w:bCs/>
          <w:lang w:val="en-ZA"/>
        </w:rPr>
        <w:t xml:space="preserve"> </w:t>
      </w:r>
      <w:proofErr w:type="spellStart"/>
      <w:r>
        <w:rPr>
          <w:rFonts w:ascii="Arial" w:hAnsi="Arial" w:cs="Arial"/>
          <w:b/>
          <w:bCs/>
          <w:lang w:val="en-ZA"/>
        </w:rPr>
        <w:t>Gordhan</w:t>
      </w:r>
      <w:proofErr w:type="spellEnd"/>
      <w:r>
        <w:rPr>
          <w:rFonts w:ascii="Arial" w:hAnsi="Arial" w:cs="Arial"/>
          <w:b/>
          <w:bCs/>
          <w:lang w:val="en-ZA"/>
        </w:rPr>
        <w:t>, MP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Acting Director-General</w:t>
      </w:r>
      <w:r>
        <w:rPr>
          <w:rFonts w:ascii="Arial" w:hAnsi="Arial" w:cs="Arial"/>
          <w:b/>
          <w:bCs/>
          <w:lang w:val="en-ZA"/>
        </w:rPr>
        <w:tab/>
        <w:t xml:space="preserve">    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 xml:space="preserve">Minister </w:t>
      </w:r>
    </w:p>
    <w:p w:rsidR="00160225" w:rsidRDefault="00160225" w:rsidP="00CC627B">
      <w:pPr>
        <w:ind w:left="284" w:hanging="284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Date:</w:t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  <w:t>Date:</w:t>
      </w:r>
    </w:p>
    <w:p w:rsidR="00A524C0" w:rsidRPr="00DB311F" w:rsidRDefault="00A524C0" w:rsidP="00A524C0">
      <w:pPr>
        <w:spacing w:line="360" w:lineRule="auto"/>
        <w:jc w:val="both"/>
        <w:rPr>
          <w:rFonts w:ascii="Arial" w:hAnsi="Arial" w:cs="Arial"/>
          <w:lang w:val="en-ZA"/>
        </w:rPr>
      </w:pPr>
    </w:p>
    <w:sectPr w:rsidR="00A524C0" w:rsidRPr="00DB311F" w:rsidSect="00160225">
      <w:pgSz w:w="12240" w:h="15840"/>
      <w:pgMar w:top="720" w:right="171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F9" w:rsidRDefault="006E38F9" w:rsidP="00FA3019">
      <w:r>
        <w:separator/>
      </w:r>
    </w:p>
  </w:endnote>
  <w:endnote w:type="continuationSeparator" w:id="0">
    <w:p w:rsidR="006E38F9" w:rsidRDefault="006E38F9" w:rsidP="00FA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F9" w:rsidRDefault="006E38F9" w:rsidP="00FA3019">
      <w:r>
        <w:separator/>
      </w:r>
    </w:p>
  </w:footnote>
  <w:footnote w:type="continuationSeparator" w:id="0">
    <w:p w:rsidR="006E38F9" w:rsidRDefault="006E38F9" w:rsidP="00FA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8"/>
    <w:multiLevelType w:val="hybridMultilevel"/>
    <w:tmpl w:val="5B901E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26FD3"/>
    <w:multiLevelType w:val="hybridMultilevel"/>
    <w:tmpl w:val="1944CFE8"/>
    <w:lvl w:ilvl="0" w:tplc="C4D0DA0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5367"/>
    <w:multiLevelType w:val="hybridMultilevel"/>
    <w:tmpl w:val="F8FEBA00"/>
    <w:lvl w:ilvl="0" w:tplc="3CA61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F58"/>
    <w:multiLevelType w:val="hybridMultilevel"/>
    <w:tmpl w:val="C0063536"/>
    <w:lvl w:ilvl="0" w:tplc="AD4CAFB8">
      <w:start w:val="1"/>
      <w:numFmt w:val="lowerLetter"/>
      <w:lvlText w:val="%1)"/>
      <w:lvlJc w:val="left"/>
      <w:pPr>
        <w:ind w:left="2073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5">
    <w:nsid w:val="167D5EAC"/>
    <w:multiLevelType w:val="hybridMultilevel"/>
    <w:tmpl w:val="F6B63212"/>
    <w:lvl w:ilvl="0" w:tplc="3C9C9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7731F"/>
    <w:multiLevelType w:val="hybridMultilevel"/>
    <w:tmpl w:val="B7F4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686"/>
    <w:multiLevelType w:val="hybridMultilevel"/>
    <w:tmpl w:val="AD0893E2"/>
    <w:lvl w:ilvl="0" w:tplc="72F8136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157BF7"/>
    <w:multiLevelType w:val="hybridMultilevel"/>
    <w:tmpl w:val="A70278C6"/>
    <w:lvl w:ilvl="0" w:tplc="E3920EF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1F59C7"/>
    <w:multiLevelType w:val="hybridMultilevel"/>
    <w:tmpl w:val="3C40B260"/>
    <w:lvl w:ilvl="0" w:tplc="950092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538D8"/>
    <w:multiLevelType w:val="hybridMultilevel"/>
    <w:tmpl w:val="D8806318"/>
    <w:lvl w:ilvl="0" w:tplc="B6FED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2945"/>
    <w:multiLevelType w:val="hybridMultilevel"/>
    <w:tmpl w:val="9464466C"/>
    <w:lvl w:ilvl="0" w:tplc="952C2CD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90351"/>
    <w:multiLevelType w:val="hybridMultilevel"/>
    <w:tmpl w:val="0F4AD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DC55C9"/>
    <w:multiLevelType w:val="hybridMultilevel"/>
    <w:tmpl w:val="46161992"/>
    <w:lvl w:ilvl="0" w:tplc="DEBA3A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50B98"/>
    <w:multiLevelType w:val="hybridMultilevel"/>
    <w:tmpl w:val="36CEEF74"/>
    <w:lvl w:ilvl="0" w:tplc="F1E20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A31C0"/>
    <w:multiLevelType w:val="hybridMultilevel"/>
    <w:tmpl w:val="A7AE6A2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370A9"/>
    <w:multiLevelType w:val="hybridMultilevel"/>
    <w:tmpl w:val="5C688906"/>
    <w:lvl w:ilvl="0" w:tplc="96E69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CDB2398"/>
    <w:multiLevelType w:val="hybridMultilevel"/>
    <w:tmpl w:val="AE7654E4"/>
    <w:lvl w:ilvl="0" w:tplc="906AA208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1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07A1"/>
    <w:rsid w:val="000414D8"/>
    <w:rsid w:val="00045FEF"/>
    <w:rsid w:val="000629C6"/>
    <w:rsid w:val="0006719E"/>
    <w:rsid w:val="0007186E"/>
    <w:rsid w:val="00087D40"/>
    <w:rsid w:val="000A581E"/>
    <w:rsid w:val="000B6791"/>
    <w:rsid w:val="000D1178"/>
    <w:rsid w:val="00105922"/>
    <w:rsid w:val="0010686D"/>
    <w:rsid w:val="0012344B"/>
    <w:rsid w:val="00125D8E"/>
    <w:rsid w:val="00141EAA"/>
    <w:rsid w:val="00152E8D"/>
    <w:rsid w:val="00160225"/>
    <w:rsid w:val="00162952"/>
    <w:rsid w:val="00164073"/>
    <w:rsid w:val="00190B29"/>
    <w:rsid w:val="001B13C2"/>
    <w:rsid w:val="001B1903"/>
    <w:rsid w:val="001C647A"/>
    <w:rsid w:val="001D0510"/>
    <w:rsid w:val="001E09A9"/>
    <w:rsid w:val="001E0C50"/>
    <w:rsid w:val="001F01D4"/>
    <w:rsid w:val="00210533"/>
    <w:rsid w:val="0021626D"/>
    <w:rsid w:val="002317F3"/>
    <w:rsid w:val="0026770C"/>
    <w:rsid w:val="00270772"/>
    <w:rsid w:val="00271AFC"/>
    <w:rsid w:val="002A425E"/>
    <w:rsid w:val="002B2832"/>
    <w:rsid w:val="002C030C"/>
    <w:rsid w:val="002E5191"/>
    <w:rsid w:val="002E7EC9"/>
    <w:rsid w:val="002F1297"/>
    <w:rsid w:val="002F2AE2"/>
    <w:rsid w:val="002F33F8"/>
    <w:rsid w:val="002F5F24"/>
    <w:rsid w:val="00307D62"/>
    <w:rsid w:val="003468A9"/>
    <w:rsid w:val="00373DD4"/>
    <w:rsid w:val="00374F17"/>
    <w:rsid w:val="003776C5"/>
    <w:rsid w:val="00392E3C"/>
    <w:rsid w:val="003F14A7"/>
    <w:rsid w:val="00403AA3"/>
    <w:rsid w:val="00435FE3"/>
    <w:rsid w:val="00441AEA"/>
    <w:rsid w:val="00450239"/>
    <w:rsid w:val="00461B9E"/>
    <w:rsid w:val="0047791E"/>
    <w:rsid w:val="00496B2E"/>
    <w:rsid w:val="004A4357"/>
    <w:rsid w:val="004B03E1"/>
    <w:rsid w:val="004C6935"/>
    <w:rsid w:val="004D4229"/>
    <w:rsid w:val="004E04A6"/>
    <w:rsid w:val="00500074"/>
    <w:rsid w:val="00511F91"/>
    <w:rsid w:val="00514C51"/>
    <w:rsid w:val="00534DDF"/>
    <w:rsid w:val="0054518F"/>
    <w:rsid w:val="005703CE"/>
    <w:rsid w:val="005E2C53"/>
    <w:rsid w:val="00602F7C"/>
    <w:rsid w:val="00612054"/>
    <w:rsid w:val="0066527A"/>
    <w:rsid w:val="00665425"/>
    <w:rsid w:val="006765EE"/>
    <w:rsid w:val="006C25B1"/>
    <w:rsid w:val="006D1975"/>
    <w:rsid w:val="006D650A"/>
    <w:rsid w:val="006E04BF"/>
    <w:rsid w:val="006E226F"/>
    <w:rsid w:val="006E28F9"/>
    <w:rsid w:val="006E38F9"/>
    <w:rsid w:val="00703F8C"/>
    <w:rsid w:val="00716A5F"/>
    <w:rsid w:val="007410D8"/>
    <w:rsid w:val="00741768"/>
    <w:rsid w:val="0075176C"/>
    <w:rsid w:val="00753188"/>
    <w:rsid w:val="00763854"/>
    <w:rsid w:val="00767C12"/>
    <w:rsid w:val="00780828"/>
    <w:rsid w:val="007840BD"/>
    <w:rsid w:val="00792DF7"/>
    <w:rsid w:val="007A77D7"/>
    <w:rsid w:val="007B2942"/>
    <w:rsid w:val="007B49D3"/>
    <w:rsid w:val="007C48D9"/>
    <w:rsid w:val="007D7D6B"/>
    <w:rsid w:val="007F2076"/>
    <w:rsid w:val="00802DB4"/>
    <w:rsid w:val="00810DF2"/>
    <w:rsid w:val="00824E8E"/>
    <w:rsid w:val="0083132F"/>
    <w:rsid w:val="00840A30"/>
    <w:rsid w:val="00842710"/>
    <w:rsid w:val="00852422"/>
    <w:rsid w:val="008856E6"/>
    <w:rsid w:val="00892DFB"/>
    <w:rsid w:val="008968F5"/>
    <w:rsid w:val="008A0BF5"/>
    <w:rsid w:val="008B6640"/>
    <w:rsid w:val="008C4098"/>
    <w:rsid w:val="008C4279"/>
    <w:rsid w:val="008E1A9C"/>
    <w:rsid w:val="0090365F"/>
    <w:rsid w:val="00905B7B"/>
    <w:rsid w:val="0091303E"/>
    <w:rsid w:val="00930D31"/>
    <w:rsid w:val="0094134F"/>
    <w:rsid w:val="00942881"/>
    <w:rsid w:val="00947C63"/>
    <w:rsid w:val="00952036"/>
    <w:rsid w:val="00953D13"/>
    <w:rsid w:val="00956AE9"/>
    <w:rsid w:val="00957EA0"/>
    <w:rsid w:val="009A53BF"/>
    <w:rsid w:val="009B4F7B"/>
    <w:rsid w:val="009B6439"/>
    <w:rsid w:val="009C4542"/>
    <w:rsid w:val="009C50D7"/>
    <w:rsid w:val="00A00E8D"/>
    <w:rsid w:val="00A164FA"/>
    <w:rsid w:val="00A17F71"/>
    <w:rsid w:val="00A207A4"/>
    <w:rsid w:val="00A21970"/>
    <w:rsid w:val="00A2660A"/>
    <w:rsid w:val="00A32B8B"/>
    <w:rsid w:val="00A3548B"/>
    <w:rsid w:val="00A45C08"/>
    <w:rsid w:val="00A524C0"/>
    <w:rsid w:val="00A77EA7"/>
    <w:rsid w:val="00A8132B"/>
    <w:rsid w:val="00A83BB5"/>
    <w:rsid w:val="00A96EFA"/>
    <w:rsid w:val="00AB620F"/>
    <w:rsid w:val="00AD0830"/>
    <w:rsid w:val="00AD433D"/>
    <w:rsid w:val="00AE07A0"/>
    <w:rsid w:val="00AE25BC"/>
    <w:rsid w:val="00AF70FF"/>
    <w:rsid w:val="00B015E8"/>
    <w:rsid w:val="00B04EA7"/>
    <w:rsid w:val="00B12A94"/>
    <w:rsid w:val="00B2361A"/>
    <w:rsid w:val="00B34D01"/>
    <w:rsid w:val="00B43A3C"/>
    <w:rsid w:val="00B4525A"/>
    <w:rsid w:val="00B57818"/>
    <w:rsid w:val="00B66A10"/>
    <w:rsid w:val="00B81C28"/>
    <w:rsid w:val="00B81C99"/>
    <w:rsid w:val="00B93385"/>
    <w:rsid w:val="00BA7FA4"/>
    <w:rsid w:val="00BB2BA0"/>
    <w:rsid w:val="00BB2CDD"/>
    <w:rsid w:val="00BB480D"/>
    <w:rsid w:val="00BC24E0"/>
    <w:rsid w:val="00BC60BD"/>
    <w:rsid w:val="00BD0503"/>
    <w:rsid w:val="00BD5CC4"/>
    <w:rsid w:val="00BF5DC8"/>
    <w:rsid w:val="00C11460"/>
    <w:rsid w:val="00C160A3"/>
    <w:rsid w:val="00C376CE"/>
    <w:rsid w:val="00C427BC"/>
    <w:rsid w:val="00C46606"/>
    <w:rsid w:val="00C76C58"/>
    <w:rsid w:val="00CB5194"/>
    <w:rsid w:val="00CB7B00"/>
    <w:rsid w:val="00CC627B"/>
    <w:rsid w:val="00CC6424"/>
    <w:rsid w:val="00CE72A9"/>
    <w:rsid w:val="00CF1AE8"/>
    <w:rsid w:val="00D049E3"/>
    <w:rsid w:val="00D41652"/>
    <w:rsid w:val="00D543BA"/>
    <w:rsid w:val="00D6168F"/>
    <w:rsid w:val="00D76A4B"/>
    <w:rsid w:val="00D80F16"/>
    <w:rsid w:val="00D93D87"/>
    <w:rsid w:val="00D97AE3"/>
    <w:rsid w:val="00DB311F"/>
    <w:rsid w:val="00DB4DD0"/>
    <w:rsid w:val="00DE52C7"/>
    <w:rsid w:val="00DF2645"/>
    <w:rsid w:val="00E06376"/>
    <w:rsid w:val="00E16B88"/>
    <w:rsid w:val="00E16E76"/>
    <w:rsid w:val="00E25C2E"/>
    <w:rsid w:val="00E36A15"/>
    <w:rsid w:val="00E4134B"/>
    <w:rsid w:val="00E41411"/>
    <w:rsid w:val="00E46280"/>
    <w:rsid w:val="00E46F4E"/>
    <w:rsid w:val="00E633D5"/>
    <w:rsid w:val="00E72532"/>
    <w:rsid w:val="00E73ABB"/>
    <w:rsid w:val="00E82E1D"/>
    <w:rsid w:val="00E83FF9"/>
    <w:rsid w:val="00E86264"/>
    <w:rsid w:val="00EA1E2C"/>
    <w:rsid w:val="00EB2717"/>
    <w:rsid w:val="00EB74CD"/>
    <w:rsid w:val="00EC75A7"/>
    <w:rsid w:val="00EE5757"/>
    <w:rsid w:val="00EF659E"/>
    <w:rsid w:val="00F076CA"/>
    <w:rsid w:val="00F31673"/>
    <w:rsid w:val="00F550AD"/>
    <w:rsid w:val="00F62BDA"/>
    <w:rsid w:val="00F651DA"/>
    <w:rsid w:val="00F81360"/>
    <w:rsid w:val="00F85ACD"/>
    <w:rsid w:val="00FA1518"/>
    <w:rsid w:val="00FA2EA9"/>
    <w:rsid w:val="00FA3019"/>
    <w:rsid w:val="00FA7ED8"/>
    <w:rsid w:val="00FD22B0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8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6B88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E16B88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E16B88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16B88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E16B88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E8626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2344B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2344B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3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30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4047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2023-03-10T07:19:00Z</cp:lastPrinted>
  <dcterms:created xsi:type="dcterms:W3CDTF">2023-04-26T09:23:00Z</dcterms:created>
  <dcterms:modified xsi:type="dcterms:W3CDTF">2023-04-26T09:23:00Z</dcterms:modified>
</cp:coreProperties>
</file>