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D5695">
        <w:rPr>
          <w:b/>
          <w:bCs/>
          <w:sz w:val="24"/>
          <w:u w:val="single"/>
        </w:rPr>
        <w:t>636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5695">
        <w:rPr>
          <w:b/>
          <w:bCs/>
          <w:sz w:val="24"/>
          <w:u w:val="single"/>
        </w:rPr>
        <w:t xml:space="preserve">04 MARCH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4D5695">
        <w:rPr>
          <w:b/>
          <w:bCs/>
          <w:sz w:val="24"/>
          <w:u w:val="single"/>
        </w:rPr>
        <w:t>6</w:t>
      </w:r>
      <w:r w:rsidRPr="00294557">
        <w:rPr>
          <w:b/>
          <w:bCs/>
          <w:sz w:val="24"/>
          <w:u w:val="single"/>
        </w:rPr>
        <w:t>)</w:t>
      </w:r>
    </w:p>
    <w:p w:rsidR="004D5695" w:rsidRPr="004D5695" w:rsidRDefault="004D5695" w:rsidP="004D5695">
      <w:pPr>
        <w:spacing w:before="100" w:beforeAutospacing="1" w:after="100" w:afterAutospacing="1"/>
        <w:ind w:left="720" w:hanging="720"/>
        <w:jc w:val="both"/>
        <w:outlineLvl w:val="0"/>
        <w:rPr>
          <w:b/>
          <w:bCs/>
          <w:sz w:val="24"/>
          <w:u w:val="single"/>
        </w:rPr>
      </w:pPr>
      <w:r w:rsidRPr="004D5695">
        <w:rPr>
          <w:b/>
          <w:bCs/>
          <w:sz w:val="24"/>
          <w:u w:val="single"/>
        </w:rPr>
        <w:t xml:space="preserve">Mrs M O Clarke (DA) </w:t>
      </w:r>
      <w:r w:rsidRPr="004D5695">
        <w:rPr>
          <w:b/>
          <w:sz w:val="24"/>
          <w:u w:val="single"/>
        </w:rPr>
        <w:t>to</w:t>
      </w:r>
      <w:r w:rsidRPr="004D5695">
        <w:rPr>
          <w:b/>
          <w:bCs/>
          <w:sz w:val="24"/>
          <w:u w:val="single"/>
        </w:rPr>
        <w:t xml:space="preserve"> ask the Minister of Health</w:t>
      </w:r>
      <w:r w:rsidR="006266CE" w:rsidRPr="004D5695">
        <w:rPr>
          <w:b/>
          <w:bCs/>
          <w:sz w:val="24"/>
          <w:u w:val="single"/>
        </w:rPr>
        <w:fldChar w:fldCharType="begin"/>
      </w:r>
      <w:r w:rsidRPr="004D5695">
        <w:rPr>
          <w:u w:val="single"/>
        </w:rPr>
        <w:instrText xml:space="preserve"> XE "</w:instrText>
      </w:r>
      <w:r w:rsidRPr="004D5695">
        <w:rPr>
          <w:b/>
          <w:sz w:val="24"/>
          <w:u w:val="single"/>
        </w:rPr>
        <w:instrText>Health</w:instrText>
      </w:r>
      <w:r w:rsidRPr="004D5695">
        <w:rPr>
          <w:u w:val="single"/>
        </w:rPr>
        <w:instrText xml:space="preserve">" </w:instrText>
      </w:r>
      <w:r w:rsidR="006266CE" w:rsidRPr="004D5695">
        <w:rPr>
          <w:b/>
          <w:bCs/>
          <w:sz w:val="24"/>
          <w:u w:val="single"/>
        </w:rPr>
        <w:fldChar w:fldCharType="end"/>
      </w:r>
      <w:r w:rsidRPr="004D5695">
        <w:rPr>
          <w:b/>
          <w:bCs/>
          <w:sz w:val="24"/>
          <w:u w:val="single"/>
        </w:rPr>
        <w:t xml:space="preserve">: </w:t>
      </w:r>
    </w:p>
    <w:p w:rsidR="004D5695" w:rsidRPr="004D5695" w:rsidRDefault="004D5695" w:rsidP="004D5695">
      <w:pPr>
        <w:spacing w:before="100" w:beforeAutospacing="1" w:after="100" w:afterAutospacing="1"/>
        <w:ind w:left="709" w:hanging="720"/>
        <w:jc w:val="both"/>
        <w:outlineLvl w:val="0"/>
        <w:rPr>
          <w:sz w:val="24"/>
        </w:rPr>
      </w:pPr>
      <w:r w:rsidRPr="004D5695">
        <w:rPr>
          <w:sz w:val="24"/>
        </w:rPr>
        <w:t>(1)</w:t>
      </w:r>
      <w:r w:rsidRPr="004D5695">
        <w:rPr>
          <w:sz w:val="24"/>
        </w:rPr>
        <w:tab/>
        <w:t>What number of (a)(</w:t>
      </w:r>
      <w:proofErr w:type="spellStart"/>
      <w:r w:rsidRPr="004D5695">
        <w:rPr>
          <w:sz w:val="24"/>
        </w:rPr>
        <w:t>i</w:t>
      </w:r>
      <w:proofErr w:type="spellEnd"/>
      <w:r w:rsidRPr="004D5695">
        <w:rPr>
          <w:sz w:val="24"/>
        </w:rPr>
        <w:t>) doctors and (ii) nurses who have completed their (</w:t>
      </w:r>
      <w:proofErr w:type="spellStart"/>
      <w:r w:rsidRPr="004D5695">
        <w:rPr>
          <w:sz w:val="24"/>
        </w:rPr>
        <w:t>aa</w:t>
      </w:r>
      <w:proofErr w:type="spellEnd"/>
      <w:r w:rsidRPr="004D5695">
        <w:rPr>
          <w:sz w:val="24"/>
        </w:rPr>
        <w:t>) degrees, (bb) period of internships and (cc) community services have been placed in state hospitals to provide health care and (b) the specified doctors and nurses have not been placed and are currently unemployed;</w:t>
      </w:r>
    </w:p>
    <w:p w:rsidR="004D5695" w:rsidRPr="004D5695" w:rsidRDefault="004D5695" w:rsidP="004D5695">
      <w:pPr>
        <w:spacing w:before="100" w:beforeAutospacing="1" w:after="100" w:afterAutospacing="1"/>
        <w:ind w:left="709" w:hanging="720"/>
        <w:jc w:val="both"/>
        <w:outlineLvl w:val="0"/>
        <w:rPr>
          <w:sz w:val="24"/>
        </w:rPr>
      </w:pPr>
      <w:r w:rsidRPr="004D5695">
        <w:rPr>
          <w:sz w:val="24"/>
        </w:rPr>
        <w:t>(2)</w:t>
      </w:r>
      <w:r w:rsidRPr="004D5695">
        <w:rPr>
          <w:sz w:val="24"/>
        </w:rPr>
        <w:tab/>
      </w:r>
      <w:proofErr w:type="gramStart"/>
      <w:r w:rsidRPr="004D5695">
        <w:rPr>
          <w:sz w:val="24"/>
        </w:rPr>
        <w:t>what</w:t>
      </w:r>
      <w:proofErr w:type="gramEnd"/>
      <w:r w:rsidRPr="004D5695">
        <w:rPr>
          <w:sz w:val="24"/>
        </w:rPr>
        <w:t xml:space="preserve"> (a) is </w:t>
      </w:r>
      <w:r w:rsidRPr="004D5695">
        <w:rPr>
          <w:color w:val="000000"/>
          <w:sz w:val="24"/>
        </w:rPr>
        <w:t>the</w:t>
      </w:r>
      <w:r w:rsidRPr="004D5695">
        <w:rPr>
          <w:sz w:val="24"/>
        </w:rPr>
        <w:t xml:space="preserve"> budget for placing (</w:t>
      </w:r>
      <w:proofErr w:type="spellStart"/>
      <w:r w:rsidRPr="004D5695">
        <w:rPr>
          <w:sz w:val="24"/>
        </w:rPr>
        <w:t>i</w:t>
      </w:r>
      <w:proofErr w:type="spellEnd"/>
      <w:r w:rsidRPr="004D5695">
        <w:rPr>
          <w:sz w:val="24"/>
        </w:rPr>
        <w:t xml:space="preserve">) doctors and (ii) nurses in the healthcare system and (b) are the short comings of the budget in order to realise the placements in each case?      </w:t>
      </w:r>
    </w:p>
    <w:p w:rsidR="004D5695" w:rsidRPr="004D5695" w:rsidRDefault="004D5695" w:rsidP="004D5695">
      <w:pPr>
        <w:spacing w:before="100" w:beforeAutospacing="1" w:after="100" w:afterAutospacing="1"/>
        <w:ind w:left="1440" w:hanging="720"/>
        <w:jc w:val="right"/>
        <w:outlineLvl w:val="0"/>
        <w:rPr>
          <w:sz w:val="12"/>
          <w:szCs w:val="12"/>
        </w:rPr>
      </w:pPr>
      <w:r w:rsidRPr="004D5695">
        <w:rPr>
          <w:sz w:val="12"/>
          <w:szCs w:val="12"/>
        </w:rPr>
        <w:t>NW774E</w:t>
      </w:r>
    </w:p>
    <w:p w:rsidR="004D5695" w:rsidRDefault="004D5695" w:rsidP="004D5695">
      <w:pPr>
        <w:ind w:left="709" w:hanging="709"/>
        <w:jc w:val="both"/>
        <w:rPr>
          <w:b/>
          <w:sz w:val="24"/>
          <w:u w:val="single"/>
        </w:rPr>
      </w:pPr>
      <w:r w:rsidRPr="004D5695">
        <w:rPr>
          <w:b/>
          <w:sz w:val="24"/>
          <w:u w:val="single"/>
        </w:rPr>
        <w:t>REPLY</w:t>
      </w:r>
    </w:p>
    <w:p w:rsidR="004D5695" w:rsidRPr="004D5695" w:rsidRDefault="004D5695" w:rsidP="004D5695">
      <w:pPr>
        <w:ind w:left="709" w:hanging="709"/>
        <w:jc w:val="both"/>
        <w:rPr>
          <w:b/>
          <w:sz w:val="24"/>
          <w:u w:val="single"/>
        </w:rPr>
      </w:pPr>
    </w:p>
    <w:p w:rsidR="004D5695" w:rsidRPr="004D5695" w:rsidRDefault="004D5695" w:rsidP="004D5695">
      <w:pPr>
        <w:pStyle w:val="Address"/>
        <w:numPr>
          <w:ilvl w:val="0"/>
          <w:numId w:val="1"/>
        </w:numPr>
        <w:tabs>
          <w:tab w:val="left" w:pos="709"/>
        </w:tabs>
        <w:spacing w:line="240" w:lineRule="auto"/>
        <w:ind w:left="1701" w:hanging="1701"/>
        <w:jc w:val="both"/>
        <w:rPr>
          <w:rFonts w:cs="Arial"/>
          <w:sz w:val="24"/>
        </w:rPr>
      </w:pPr>
      <w:r w:rsidRPr="004D5695">
        <w:rPr>
          <w:rFonts w:cs="Arial"/>
          <w:sz w:val="24"/>
        </w:rPr>
        <w:t>(a)(</w:t>
      </w:r>
      <w:proofErr w:type="spellStart"/>
      <w:r w:rsidRPr="004D5695">
        <w:rPr>
          <w:rFonts w:cs="Arial"/>
          <w:sz w:val="24"/>
        </w:rPr>
        <w:t>i</w:t>
      </w:r>
      <w:proofErr w:type="spellEnd"/>
      <w:r w:rsidRPr="004D5695">
        <w:rPr>
          <w:rFonts w:cs="Arial"/>
          <w:sz w:val="24"/>
        </w:rPr>
        <w:t>)(</w:t>
      </w:r>
      <w:proofErr w:type="spellStart"/>
      <w:r w:rsidRPr="004D5695">
        <w:rPr>
          <w:rFonts w:cs="Arial"/>
          <w:sz w:val="24"/>
        </w:rPr>
        <w:t>aa</w:t>
      </w:r>
      <w:proofErr w:type="spellEnd"/>
      <w:r w:rsidRPr="004D5695">
        <w:rPr>
          <w:rFonts w:cs="Arial"/>
          <w:sz w:val="24"/>
        </w:rPr>
        <w:t>)</w:t>
      </w:r>
      <w:r>
        <w:rPr>
          <w:rFonts w:cs="Arial"/>
          <w:sz w:val="24"/>
        </w:rPr>
        <w:tab/>
      </w:r>
      <w:r w:rsidRPr="004D5695">
        <w:rPr>
          <w:rFonts w:cs="Arial"/>
          <w:sz w:val="24"/>
        </w:rPr>
        <w:t xml:space="preserve">The total number of doctors who were confirmed as having met the requirements of completing their degrees in December 2021 that made them eligible for medical internship for January 2022 are </w:t>
      </w:r>
      <w:r w:rsidRPr="004D5695">
        <w:rPr>
          <w:rFonts w:cs="Arial"/>
          <w:bCs/>
          <w:sz w:val="24"/>
        </w:rPr>
        <w:t>2 419;</w:t>
      </w:r>
    </w:p>
    <w:p w:rsidR="004D5695" w:rsidRPr="004D5695" w:rsidRDefault="004D5695" w:rsidP="004D5695">
      <w:pPr>
        <w:pStyle w:val="Address"/>
        <w:spacing w:line="240" w:lineRule="auto"/>
        <w:ind w:left="709" w:hanging="709"/>
        <w:rPr>
          <w:rFonts w:cs="Arial"/>
          <w:sz w:val="24"/>
        </w:rPr>
      </w:pPr>
    </w:p>
    <w:p w:rsidR="004D5695" w:rsidRPr="004D5695" w:rsidRDefault="004D5695" w:rsidP="004D5695">
      <w:pPr>
        <w:pStyle w:val="Address"/>
        <w:tabs>
          <w:tab w:val="left" w:pos="709"/>
        </w:tabs>
        <w:spacing w:line="240" w:lineRule="auto"/>
        <w:ind w:left="1701" w:hanging="1701"/>
        <w:jc w:val="both"/>
        <w:rPr>
          <w:rFonts w:cs="Arial"/>
          <w:bCs/>
          <w:sz w:val="24"/>
        </w:rPr>
      </w:pPr>
      <w:r w:rsidRPr="004D5695">
        <w:rPr>
          <w:rFonts w:cs="Arial"/>
          <w:sz w:val="24"/>
        </w:rPr>
        <w:tab/>
        <w:t>(a)(ii)(</w:t>
      </w:r>
      <w:proofErr w:type="spellStart"/>
      <w:proofErr w:type="gramStart"/>
      <w:r w:rsidRPr="004D5695">
        <w:rPr>
          <w:rFonts w:cs="Arial"/>
          <w:sz w:val="24"/>
        </w:rPr>
        <w:t>aa</w:t>
      </w:r>
      <w:proofErr w:type="spellEnd"/>
      <w:proofErr w:type="gramEnd"/>
      <w:r w:rsidRPr="004D5695">
        <w:rPr>
          <w:rFonts w:cs="Arial"/>
          <w:sz w:val="24"/>
        </w:rPr>
        <w:t xml:space="preserve">) The total number of Nurses who were confirmed as having met the requirements of completing their degrees in December 2021 that made them eligible for community service for January 2022 are </w:t>
      </w:r>
      <w:r w:rsidRPr="004D5695">
        <w:rPr>
          <w:rFonts w:cs="Arial"/>
          <w:bCs/>
          <w:sz w:val="24"/>
        </w:rPr>
        <w:t>3 196;</w:t>
      </w:r>
    </w:p>
    <w:p w:rsidR="004D5695" w:rsidRPr="004D5695" w:rsidRDefault="004D5695" w:rsidP="004D5695">
      <w:pPr>
        <w:pStyle w:val="Address"/>
        <w:spacing w:line="240" w:lineRule="auto"/>
        <w:ind w:left="709" w:hanging="709"/>
        <w:rPr>
          <w:rFonts w:cs="Arial"/>
          <w:bCs/>
          <w:sz w:val="24"/>
        </w:rPr>
      </w:pPr>
    </w:p>
    <w:p w:rsidR="004D5695" w:rsidRPr="004D5695" w:rsidRDefault="004D5695" w:rsidP="004D5695">
      <w:pPr>
        <w:pStyle w:val="Address"/>
        <w:tabs>
          <w:tab w:val="left" w:pos="709"/>
        </w:tabs>
        <w:spacing w:line="240" w:lineRule="auto"/>
        <w:ind w:left="1701" w:hanging="1701"/>
        <w:rPr>
          <w:rFonts w:cs="Arial"/>
          <w:bCs/>
          <w:sz w:val="24"/>
        </w:rPr>
      </w:pPr>
      <w:r w:rsidRPr="004D5695">
        <w:rPr>
          <w:rFonts w:cs="Arial"/>
          <w:sz w:val="24"/>
        </w:rPr>
        <w:tab/>
        <w:t>(a)(</w:t>
      </w:r>
      <w:proofErr w:type="gramStart"/>
      <w:r w:rsidRPr="004D5695">
        <w:rPr>
          <w:rFonts w:cs="Arial"/>
          <w:sz w:val="24"/>
        </w:rPr>
        <w:t>bb</w:t>
      </w:r>
      <w:proofErr w:type="gramEnd"/>
      <w:r w:rsidRPr="004D5695">
        <w:rPr>
          <w:rFonts w:cs="Arial"/>
          <w:sz w:val="24"/>
        </w:rPr>
        <w:t xml:space="preserve">) </w:t>
      </w:r>
      <w:r w:rsidRPr="004D5695">
        <w:rPr>
          <w:rFonts w:cs="Arial"/>
          <w:sz w:val="24"/>
        </w:rPr>
        <w:tab/>
        <w:t xml:space="preserve">The total number of Interns who have completed their medical degrees and were eligible to be placed for medical internship in the Annual 2022 cycle are </w:t>
      </w:r>
      <w:r w:rsidRPr="004D5695">
        <w:rPr>
          <w:rFonts w:cs="Arial"/>
          <w:bCs/>
          <w:sz w:val="24"/>
        </w:rPr>
        <w:t>2 419;</w:t>
      </w:r>
    </w:p>
    <w:p w:rsidR="004D5695" w:rsidRPr="004D5695" w:rsidRDefault="004D5695" w:rsidP="004D5695">
      <w:pPr>
        <w:pStyle w:val="Address"/>
        <w:spacing w:line="240" w:lineRule="auto"/>
        <w:ind w:left="709" w:hanging="709"/>
        <w:rPr>
          <w:rFonts w:cs="Arial"/>
          <w:bCs/>
          <w:sz w:val="24"/>
        </w:rPr>
      </w:pPr>
    </w:p>
    <w:p w:rsidR="004D5695" w:rsidRPr="004D5695" w:rsidRDefault="004D5695" w:rsidP="004D5695">
      <w:pPr>
        <w:pStyle w:val="Address"/>
        <w:tabs>
          <w:tab w:val="left" w:pos="709"/>
        </w:tabs>
        <w:spacing w:line="240" w:lineRule="auto"/>
        <w:ind w:left="1701" w:hanging="1701"/>
        <w:rPr>
          <w:rFonts w:cs="Arial"/>
          <w:bCs/>
          <w:sz w:val="24"/>
        </w:rPr>
      </w:pPr>
      <w:r>
        <w:rPr>
          <w:rFonts w:cs="Arial"/>
          <w:bCs/>
          <w:sz w:val="24"/>
        </w:rPr>
        <w:tab/>
      </w:r>
      <w:r w:rsidRPr="004D5695">
        <w:rPr>
          <w:rFonts w:cs="Arial"/>
          <w:bCs/>
          <w:sz w:val="24"/>
        </w:rPr>
        <w:t xml:space="preserve">(a)(cc) </w:t>
      </w:r>
      <w:r>
        <w:rPr>
          <w:rFonts w:cs="Arial"/>
          <w:bCs/>
          <w:sz w:val="24"/>
        </w:rPr>
        <w:tab/>
      </w:r>
      <w:r w:rsidRPr="004D5695">
        <w:rPr>
          <w:rFonts w:cs="Arial"/>
          <w:sz w:val="24"/>
        </w:rPr>
        <w:t xml:space="preserve">The total number of community service doctors who have completed their medical internship and were eligible to be placed for community service doctors in the Annual 2022 cycle are </w:t>
      </w:r>
      <w:r w:rsidRPr="004D5695">
        <w:rPr>
          <w:rFonts w:cs="Arial"/>
          <w:bCs/>
          <w:sz w:val="24"/>
        </w:rPr>
        <w:t xml:space="preserve">2 155. </w:t>
      </w:r>
    </w:p>
    <w:p w:rsidR="004D5695" w:rsidRPr="004D5695" w:rsidRDefault="004D5695" w:rsidP="004D5695">
      <w:pPr>
        <w:pStyle w:val="Address"/>
        <w:spacing w:line="240" w:lineRule="auto"/>
        <w:ind w:left="709" w:hanging="709"/>
        <w:rPr>
          <w:rFonts w:cs="Arial"/>
          <w:bCs/>
          <w:sz w:val="24"/>
        </w:rPr>
      </w:pPr>
    </w:p>
    <w:p w:rsidR="004D5695" w:rsidRPr="004D5695" w:rsidRDefault="004D5695" w:rsidP="004D5695">
      <w:pPr>
        <w:pStyle w:val="Address"/>
        <w:spacing w:line="240" w:lineRule="auto"/>
        <w:ind w:left="1418" w:hanging="709"/>
        <w:jc w:val="both"/>
        <w:rPr>
          <w:rFonts w:cs="Arial"/>
          <w:sz w:val="24"/>
        </w:rPr>
      </w:pPr>
      <w:r w:rsidRPr="004D5695">
        <w:rPr>
          <w:rFonts w:cs="Arial"/>
          <w:sz w:val="24"/>
        </w:rPr>
        <w:t xml:space="preserve">(b) </w:t>
      </w:r>
      <w:r>
        <w:rPr>
          <w:rFonts w:cs="Arial"/>
          <w:sz w:val="24"/>
        </w:rPr>
        <w:tab/>
      </w:r>
      <w:r w:rsidRPr="004D5695">
        <w:rPr>
          <w:rFonts w:cs="Arial"/>
          <w:sz w:val="24"/>
        </w:rPr>
        <w:t xml:space="preserve">A total of </w:t>
      </w:r>
      <w:r w:rsidRPr="004D5695">
        <w:rPr>
          <w:rFonts w:cs="Arial"/>
          <w:sz w:val="24"/>
          <w:u w:val="single"/>
        </w:rPr>
        <w:t>43</w:t>
      </w:r>
      <w:r w:rsidRPr="004D5695">
        <w:rPr>
          <w:rFonts w:cs="Arial"/>
          <w:sz w:val="24"/>
        </w:rPr>
        <w:t xml:space="preserve"> Medical Community Service doctors, </w:t>
      </w:r>
      <w:r w:rsidRPr="004D5695">
        <w:rPr>
          <w:rFonts w:cs="Arial"/>
          <w:sz w:val="24"/>
          <w:u w:val="single"/>
        </w:rPr>
        <w:t xml:space="preserve">10 </w:t>
      </w:r>
      <w:r w:rsidRPr="004D5695">
        <w:rPr>
          <w:rFonts w:cs="Arial"/>
          <w:sz w:val="24"/>
        </w:rPr>
        <w:t xml:space="preserve">Medical Interns and </w:t>
      </w:r>
      <w:r w:rsidRPr="004D5695">
        <w:rPr>
          <w:rFonts w:cs="Arial"/>
          <w:sz w:val="24"/>
          <w:u w:val="single"/>
        </w:rPr>
        <w:t xml:space="preserve">12 </w:t>
      </w:r>
      <w:r w:rsidRPr="004D5695">
        <w:rPr>
          <w:rFonts w:cs="Arial"/>
          <w:sz w:val="24"/>
        </w:rPr>
        <w:t>Community Services Nurses were placed, respectively into positions. However, they have since rejected their placements due to various reasons and therefore remain unemployed.</w:t>
      </w:r>
    </w:p>
    <w:p w:rsidR="004D5695" w:rsidRPr="004D5695" w:rsidRDefault="004D5695" w:rsidP="004D5695">
      <w:pPr>
        <w:pStyle w:val="Address"/>
        <w:spacing w:line="240" w:lineRule="auto"/>
        <w:ind w:left="709" w:hanging="709"/>
        <w:rPr>
          <w:rFonts w:cs="Arial"/>
          <w:sz w:val="24"/>
        </w:rPr>
      </w:pPr>
    </w:p>
    <w:p w:rsidR="00CA70E9" w:rsidRDefault="004D5695" w:rsidP="004D5695">
      <w:pPr>
        <w:pStyle w:val="BodyText"/>
        <w:tabs>
          <w:tab w:val="left" w:pos="709"/>
        </w:tabs>
        <w:ind w:left="1418" w:hanging="1418"/>
        <w:rPr>
          <w:sz w:val="24"/>
          <w:lang w:val="en-GB"/>
        </w:rPr>
      </w:pPr>
      <w:r>
        <w:rPr>
          <w:sz w:val="24"/>
        </w:rPr>
        <w:tab/>
      </w:r>
      <w:r w:rsidRPr="004D5695">
        <w:rPr>
          <w:sz w:val="24"/>
        </w:rPr>
        <w:t>(</w:t>
      </w:r>
      <w:r>
        <w:rPr>
          <w:sz w:val="24"/>
        </w:rPr>
        <w:t>b</w:t>
      </w:r>
      <w:r w:rsidRPr="004D5695">
        <w:rPr>
          <w:sz w:val="24"/>
        </w:rPr>
        <w:t>)(</w:t>
      </w:r>
      <w:proofErr w:type="spellStart"/>
      <w:proofErr w:type="gramStart"/>
      <w:r w:rsidRPr="004D5695">
        <w:rPr>
          <w:sz w:val="24"/>
        </w:rPr>
        <w:t>i</w:t>
      </w:r>
      <w:proofErr w:type="spellEnd"/>
      <w:proofErr w:type="gramEnd"/>
      <w:r w:rsidRPr="004D5695">
        <w:rPr>
          <w:sz w:val="24"/>
        </w:rPr>
        <w:t xml:space="preserve">)(ii)The budget for placing Interns and Community service Doctors and Nurses in the healthcare system have since increased from the year 2016 baseline with 75%, making the budget demand to be R 4 898 440 063.00 p/a. The increased numbers demanding additional positions for placements, are due to returning medical students who studied in Cuba through the Nelson Mandela Fidel Castro (NMFC)  </w:t>
      </w:r>
      <w:proofErr w:type="spellStart"/>
      <w:r w:rsidRPr="004D5695">
        <w:rPr>
          <w:sz w:val="24"/>
        </w:rPr>
        <w:t>Programme</w:t>
      </w:r>
      <w:proofErr w:type="spellEnd"/>
      <w:r w:rsidRPr="004D5695">
        <w:rPr>
          <w:sz w:val="24"/>
        </w:rPr>
        <w:t xml:space="preserve"> and additional intakes by local Universities, (b) the National Department of Health, had to approach National Treasury to introduce new funding as Human Resources Training Grant (HRTG) to cover the shortfalls as Provincial Departments of Health were unable to the shortfalls demands within their equitable share budgets.</w:t>
      </w:r>
      <w:r>
        <w:rPr>
          <w:sz w:val="24"/>
        </w:rPr>
        <w:t xml:space="preserve">  </w:t>
      </w: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B6" w:rsidRDefault="000E52B6">
      <w:r>
        <w:separator/>
      </w:r>
    </w:p>
  </w:endnote>
  <w:endnote w:type="continuationSeparator" w:id="0">
    <w:p w:rsidR="000E52B6" w:rsidRDefault="000E5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6C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266C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B6" w:rsidRDefault="000E52B6">
      <w:r>
        <w:separator/>
      </w:r>
    </w:p>
  </w:footnote>
  <w:footnote w:type="continuationSeparator" w:id="0">
    <w:p w:rsidR="000E52B6" w:rsidRDefault="000E5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52B6"/>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337D"/>
    <w:rsid w:val="0021799A"/>
    <w:rsid w:val="002242A9"/>
    <w:rsid w:val="0023394D"/>
    <w:rsid w:val="00233C3B"/>
    <w:rsid w:val="0024216E"/>
    <w:rsid w:val="0024455B"/>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266CE"/>
    <w:rsid w:val="00635745"/>
    <w:rsid w:val="00635890"/>
    <w:rsid w:val="00637291"/>
    <w:rsid w:val="0063794C"/>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83F43"/>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2022-03-18T11:19:00Z</dcterms:created>
  <dcterms:modified xsi:type="dcterms:W3CDTF">2022-03-18T11:19:00Z</dcterms:modified>
</cp:coreProperties>
</file>