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AE" w:rsidRPr="00FC58F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FC58FE">
        <w:rPr>
          <w:rFonts w:ascii="Arial" w:eastAsia="Calibri" w:hAnsi="Arial" w:cs="Arial"/>
          <w:b/>
          <w:lang w:val="en-ZA"/>
        </w:rPr>
        <w:t>N</w:t>
      </w:r>
      <w:r w:rsidR="00207D00" w:rsidRPr="00FC58FE">
        <w:rPr>
          <w:rFonts w:ascii="Arial" w:eastAsia="Calibri" w:hAnsi="Arial" w:cs="Arial"/>
          <w:b/>
          <w:lang w:val="en-ZA"/>
        </w:rPr>
        <w:t xml:space="preserve">ational </w:t>
      </w:r>
      <w:r w:rsidR="007151CA" w:rsidRPr="00FC58FE">
        <w:rPr>
          <w:rFonts w:ascii="Arial" w:eastAsia="Calibri" w:hAnsi="Arial" w:cs="Arial"/>
          <w:b/>
          <w:lang w:val="en-ZA"/>
        </w:rPr>
        <w:t>of Assembly</w:t>
      </w:r>
    </w:p>
    <w:p w:rsidR="00A57F7D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FC58FE">
        <w:rPr>
          <w:rFonts w:ascii="Arial" w:eastAsia="Calibri" w:hAnsi="Arial" w:cs="Arial"/>
          <w:b/>
          <w:lang w:val="en-ZA"/>
        </w:rPr>
        <w:t xml:space="preserve">Question No: </w:t>
      </w:r>
      <w:r w:rsidR="00FC58FE" w:rsidRPr="00FC58FE">
        <w:rPr>
          <w:rFonts w:ascii="Arial" w:eastAsia="Calibri" w:hAnsi="Arial" w:cs="Arial"/>
          <w:b/>
          <w:lang w:val="en-ZA"/>
        </w:rPr>
        <w:t>6</w:t>
      </w:r>
      <w:r w:rsidR="00A15A53">
        <w:rPr>
          <w:rFonts w:ascii="Arial" w:eastAsia="Calibri" w:hAnsi="Arial" w:cs="Arial"/>
          <w:b/>
          <w:lang w:val="en-ZA"/>
        </w:rPr>
        <w:t>29</w:t>
      </w:r>
    </w:p>
    <w:p w:rsidR="00A15A53" w:rsidRPr="00A15A53" w:rsidRDefault="00A15A53" w:rsidP="00A15A5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</w:rPr>
      </w:pPr>
      <w:r w:rsidRPr="00A15A53">
        <w:rPr>
          <w:rFonts w:ascii="Arial" w:hAnsi="Arial" w:cs="Arial"/>
          <w:b/>
          <w:bCs/>
        </w:rPr>
        <w:t>629.</w:t>
      </w:r>
      <w:r w:rsidRPr="00A15A53">
        <w:rPr>
          <w:rFonts w:ascii="Arial" w:hAnsi="Arial" w:cs="Arial"/>
          <w:b/>
          <w:bCs/>
        </w:rPr>
        <w:tab/>
        <w:t>Mrs N J Nolutshungu (EFF) to ask the Minister of Transport</w:t>
      </w:r>
      <w:r w:rsidRPr="00A15A53">
        <w:rPr>
          <w:rFonts w:ascii="Arial" w:hAnsi="Arial" w:cs="Arial"/>
          <w:b/>
          <w:bCs/>
        </w:rPr>
        <w:fldChar w:fldCharType="begin"/>
      </w:r>
      <w:r w:rsidRPr="00A15A53">
        <w:rPr>
          <w:rFonts w:ascii="Arial" w:hAnsi="Arial" w:cs="Arial"/>
        </w:rPr>
        <w:instrText xml:space="preserve"> XE "</w:instrText>
      </w:r>
      <w:r w:rsidRPr="00A15A53">
        <w:rPr>
          <w:rFonts w:ascii="Arial" w:eastAsia="Times New Roman" w:hAnsi="Arial" w:cs="Arial"/>
          <w:b/>
        </w:rPr>
        <w:instrText>Transport</w:instrText>
      </w:r>
      <w:r w:rsidRPr="00A15A53">
        <w:rPr>
          <w:rFonts w:ascii="Arial" w:hAnsi="Arial" w:cs="Arial"/>
        </w:rPr>
        <w:instrText xml:space="preserve">" </w:instrText>
      </w:r>
      <w:r w:rsidRPr="00A15A53">
        <w:rPr>
          <w:rFonts w:ascii="Arial" w:hAnsi="Arial" w:cs="Arial"/>
          <w:b/>
          <w:bCs/>
        </w:rPr>
        <w:fldChar w:fldCharType="end"/>
      </w:r>
      <w:r w:rsidRPr="00A15A53">
        <w:rPr>
          <w:rFonts w:ascii="Arial" w:hAnsi="Arial" w:cs="Arial"/>
          <w:b/>
          <w:bCs/>
        </w:rPr>
        <w:t>:</w:t>
      </w:r>
    </w:p>
    <w:p w:rsidR="00A15A53" w:rsidRDefault="00A15A53" w:rsidP="00A15A53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</w:rPr>
      </w:pPr>
      <w:r w:rsidRPr="00A15A53">
        <w:rPr>
          <w:rFonts w:ascii="Arial" w:hAnsi="Arial" w:cs="Arial"/>
        </w:rPr>
        <w:t>Whether he undertook to distribute (a) face masks and (b) sanitisers to mini-bus drivers; if so, (i) has he delivered these and (ii) where were these delivered?</w:t>
      </w:r>
      <w:r w:rsidRPr="00A15A53">
        <w:rPr>
          <w:rFonts w:ascii="Arial" w:hAnsi="Arial" w:cs="Arial"/>
        </w:rPr>
        <w:tab/>
      </w:r>
      <w:r w:rsidRPr="00A15A53">
        <w:rPr>
          <w:rFonts w:ascii="Arial" w:eastAsia="Calibri" w:hAnsi="Arial" w:cs="Arial"/>
        </w:rPr>
        <w:t>NW829E</w:t>
      </w:r>
    </w:p>
    <w:p w:rsidR="00D8563A" w:rsidRDefault="00D8563A" w:rsidP="00A15A53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</w:rPr>
      </w:pPr>
    </w:p>
    <w:p w:rsidR="00D8563A" w:rsidRDefault="00D8563A" w:rsidP="00D8563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Minister undertook to distribute masks</w:t>
      </w:r>
      <w:r w:rsidR="00DD44F8">
        <w:rPr>
          <w:rFonts w:ascii="Arial" w:eastAsia="Calibri" w:hAnsi="Arial" w:cs="Arial"/>
        </w:rPr>
        <w:t xml:space="preserve"> and </w:t>
      </w:r>
      <w:r>
        <w:rPr>
          <w:rFonts w:ascii="Arial" w:eastAsia="Calibri" w:hAnsi="Arial" w:cs="Arial"/>
        </w:rPr>
        <w:t>sanitizers</w:t>
      </w:r>
      <w:r w:rsidR="00DD44F8">
        <w:rPr>
          <w:rFonts w:ascii="Arial" w:eastAsia="Calibri" w:hAnsi="Arial" w:cs="Arial"/>
        </w:rPr>
        <w:t xml:space="preserve"> to all provinces for drivers and marshals in the taxi industry to reduce infections</w:t>
      </w:r>
    </w:p>
    <w:p w:rsidR="00DD44F8" w:rsidRDefault="00DD44F8" w:rsidP="00DD44F8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Arial" w:eastAsia="Calibri" w:hAnsi="Arial" w:cs="Arial"/>
        </w:rPr>
      </w:pPr>
    </w:p>
    <w:p w:rsidR="00DD44F8" w:rsidRDefault="00DD44F8" w:rsidP="00D8563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Masks, sanitisers and disinfectants have been procured and delivered in all provinces</w:t>
      </w:r>
      <w:r w:rsidR="000F5864">
        <w:rPr>
          <w:rFonts w:ascii="Arial" w:eastAsia="Calibri" w:hAnsi="Arial" w:cs="Arial"/>
        </w:rPr>
        <w:t xml:space="preserve"> during April 2020</w:t>
      </w:r>
      <w:r>
        <w:rPr>
          <w:rFonts w:ascii="Arial" w:eastAsia="Calibri" w:hAnsi="Arial" w:cs="Arial"/>
        </w:rPr>
        <w:t xml:space="preserve">.  These materials were delivered to provincial Departments of Transport who subsequently distributed to the taxi industry in their </w:t>
      </w:r>
      <w:r w:rsidR="007653F7">
        <w:rPr>
          <w:rFonts w:ascii="Arial" w:eastAsia="Calibri" w:hAnsi="Arial" w:cs="Arial"/>
        </w:rPr>
        <w:t xml:space="preserve">respective </w:t>
      </w:r>
      <w:r>
        <w:rPr>
          <w:rFonts w:ascii="Arial" w:eastAsia="Calibri" w:hAnsi="Arial" w:cs="Arial"/>
        </w:rPr>
        <w:t>provi</w:t>
      </w:r>
      <w:r w:rsidR="00DE0268">
        <w:rPr>
          <w:rFonts w:ascii="Arial" w:eastAsia="Calibri" w:hAnsi="Arial" w:cs="Arial"/>
        </w:rPr>
        <w:t>nces. The following have</w:t>
      </w:r>
      <w:r w:rsidR="00A61235">
        <w:rPr>
          <w:rFonts w:ascii="Arial" w:eastAsia="Calibri" w:hAnsi="Arial" w:cs="Arial"/>
        </w:rPr>
        <w:t xml:space="preserve"> been delivered on 30 April 2020</w:t>
      </w:r>
    </w:p>
    <w:p w:rsidR="00DD44F8" w:rsidRPr="00DD44F8" w:rsidRDefault="00DD44F8" w:rsidP="00DD44F8">
      <w:pPr>
        <w:pStyle w:val="ListParagraph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69"/>
        <w:gridCol w:w="4643"/>
      </w:tblGrid>
      <w:tr w:rsidR="00DD44F8" w:rsidTr="00DD44F8">
        <w:tc>
          <w:tcPr>
            <w:tcW w:w="5129" w:type="dxa"/>
          </w:tcPr>
          <w:p w:rsidR="00DD44F8" w:rsidRPr="00DD44F8" w:rsidRDefault="00DD44F8" w:rsidP="00DD44F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</w:rPr>
            </w:pPr>
            <w:r w:rsidRPr="00DD44F8">
              <w:rPr>
                <w:rFonts w:ascii="Arial" w:eastAsia="Calibri" w:hAnsi="Arial" w:cs="Arial"/>
                <w:b/>
              </w:rPr>
              <w:t>Item</w:t>
            </w:r>
          </w:p>
        </w:tc>
        <w:tc>
          <w:tcPr>
            <w:tcW w:w="5129" w:type="dxa"/>
          </w:tcPr>
          <w:p w:rsidR="00DD44F8" w:rsidRPr="00DD44F8" w:rsidRDefault="00DD44F8" w:rsidP="00DD44F8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</w:rPr>
            </w:pPr>
            <w:r w:rsidRPr="00DD44F8">
              <w:rPr>
                <w:rFonts w:ascii="Arial" w:eastAsia="Calibri" w:hAnsi="Arial" w:cs="Arial"/>
                <w:b/>
              </w:rPr>
              <w:t>Quantity</w:t>
            </w:r>
          </w:p>
        </w:tc>
      </w:tr>
      <w:tr w:rsidR="00DD44F8" w:rsidTr="00DD44F8">
        <w:tc>
          <w:tcPr>
            <w:tcW w:w="5129" w:type="dxa"/>
          </w:tcPr>
          <w:p w:rsidR="00DD44F8" w:rsidRDefault="00DD44F8" w:rsidP="00D8563A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Sanitizers (1 liter bottles)</w:t>
            </w:r>
          </w:p>
        </w:tc>
        <w:tc>
          <w:tcPr>
            <w:tcW w:w="5129" w:type="dxa"/>
          </w:tcPr>
          <w:p w:rsidR="00DD44F8" w:rsidRDefault="00DD44F8" w:rsidP="00DD44F8">
            <w:pPr>
              <w:spacing w:before="100" w:beforeAutospacing="1" w:after="100" w:afterAutospacing="1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160 000</w:t>
            </w:r>
          </w:p>
        </w:tc>
      </w:tr>
      <w:tr w:rsidR="00DD44F8" w:rsidTr="00DD44F8">
        <w:tc>
          <w:tcPr>
            <w:tcW w:w="5129" w:type="dxa"/>
          </w:tcPr>
          <w:p w:rsidR="00DD44F8" w:rsidRDefault="00DD44F8" w:rsidP="00D8563A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Sanitizers (20 liter bottles)</w:t>
            </w:r>
          </w:p>
        </w:tc>
        <w:tc>
          <w:tcPr>
            <w:tcW w:w="5129" w:type="dxa"/>
          </w:tcPr>
          <w:p w:rsidR="00DD44F8" w:rsidRDefault="00DD44F8" w:rsidP="00DD44F8">
            <w:pPr>
              <w:spacing w:before="100" w:beforeAutospacing="1" w:after="100" w:afterAutospacing="1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2400</w:t>
            </w:r>
          </w:p>
        </w:tc>
      </w:tr>
      <w:tr w:rsidR="00DD44F8" w:rsidTr="00DD44F8">
        <w:tc>
          <w:tcPr>
            <w:tcW w:w="5129" w:type="dxa"/>
          </w:tcPr>
          <w:p w:rsidR="00DD44F8" w:rsidRDefault="00DD44F8" w:rsidP="00D8563A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PPE Gear</w:t>
            </w:r>
          </w:p>
        </w:tc>
        <w:tc>
          <w:tcPr>
            <w:tcW w:w="5129" w:type="dxa"/>
          </w:tcPr>
          <w:p w:rsidR="00DD44F8" w:rsidRDefault="00DD44F8" w:rsidP="00DD44F8">
            <w:pPr>
              <w:spacing w:before="100" w:beforeAutospacing="1" w:after="100" w:afterAutospacing="1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DD44F8" w:rsidTr="00DD44F8">
        <w:tc>
          <w:tcPr>
            <w:tcW w:w="5129" w:type="dxa"/>
          </w:tcPr>
          <w:p w:rsidR="00DD44F8" w:rsidRDefault="00DD44F8" w:rsidP="00D8563A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Masks</w:t>
            </w:r>
          </w:p>
        </w:tc>
        <w:tc>
          <w:tcPr>
            <w:tcW w:w="5129" w:type="dxa"/>
          </w:tcPr>
          <w:p w:rsidR="00DD44F8" w:rsidRDefault="00DD44F8" w:rsidP="00DD44F8">
            <w:pPr>
              <w:spacing w:before="100" w:beforeAutospacing="1" w:after="100" w:afterAutospacing="1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580 000</w:t>
            </w:r>
          </w:p>
        </w:tc>
      </w:tr>
      <w:tr w:rsidR="00DD44F8" w:rsidTr="00DD44F8">
        <w:tc>
          <w:tcPr>
            <w:tcW w:w="5129" w:type="dxa"/>
          </w:tcPr>
          <w:p w:rsidR="00DD44F8" w:rsidRDefault="00DD44F8" w:rsidP="00D8563A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Gloves</w:t>
            </w:r>
          </w:p>
        </w:tc>
        <w:tc>
          <w:tcPr>
            <w:tcW w:w="5129" w:type="dxa"/>
          </w:tcPr>
          <w:p w:rsidR="00DD44F8" w:rsidRDefault="00DD44F8" w:rsidP="00DD44F8">
            <w:pPr>
              <w:spacing w:before="100" w:beforeAutospacing="1" w:after="100" w:afterAutospacing="1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800 000</w:t>
            </w:r>
          </w:p>
        </w:tc>
      </w:tr>
      <w:tr w:rsidR="00DD44F8" w:rsidTr="00DD44F8">
        <w:tc>
          <w:tcPr>
            <w:tcW w:w="5129" w:type="dxa"/>
          </w:tcPr>
          <w:p w:rsidR="00DD44F8" w:rsidRDefault="00DD44F8" w:rsidP="00D8563A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Vehicle disinfectant spray</w:t>
            </w:r>
          </w:p>
        </w:tc>
        <w:tc>
          <w:tcPr>
            <w:tcW w:w="5129" w:type="dxa"/>
          </w:tcPr>
          <w:p w:rsidR="00DD44F8" w:rsidRDefault="00DD44F8" w:rsidP="00DD44F8">
            <w:pPr>
              <w:spacing w:before="100" w:beforeAutospacing="1" w:after="100" w:afterAutospacing="1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1200</w:t>
            </w:r>
          </w:p>
        </w:tc>
      </w:tr>
    </w:tbl>
    <w:p w:rsidR="00D8563A" w:rsidRPr="00D8563A" w:rsidRDefault="00D8563A" w:rsidP="00DD44F8">
      <w:pP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</w:rPr>
      </w:pPr>
    </w:p>
    <w:sectPr w:rsidR="00D8563A" w:rsidRPr="00D8563A" w:rsidSect="0057359B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21" w:rsidRDefault="00066E21" w:rsidP="00DB1508">
      <w:pPr>
        <w:spacing w:after="0" w:line="240" w:lineRule="auto"/>
      </w:pPr>
      <w:r>
        <w:separator/>
      </w:r>
    </w:p>
  </w:endnote>
  <w:endnote w:type="continuationSeparator" w:id="0">
    <w:p w:rsidR="00066E21" w:rsidRDefault="00066E21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21" w:rsidRDefault="00066E21" w:rsidP="00DB1508">
      <w:pPr>
        <w:spacing w:after="0" w:line="240" w:lineRule="auto"/>
      </w:pPr>
      <w:r>
        <w:separator/>
      </w:r>
    </w:p>
  </w:footnote>
  <w:footnote w:type="continuationSeparator" w:id="0">
    <w:p w:rsidR="00066E21" w:rsidRDefault="00066E21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936C3A"/>
    <w:multiLevelType w:val="hybridMultilevel"/>
    <w:tmpl w:val="CFAA30FA"/>
    <w:lvl w:ilvl="0" w:tplc="C03EA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16F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33D0C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66E21"/>
    <w:rsid w:val="000710E1"/>
    <w:rsid w:val="000764BE"/>
    <w:rsid w:val="0007650B"/>
    <w:rsid w:val="000773B2"/>
    <w:rsid w:val="00080CA6"/>
    <w:rsid w:val="00082A4E"/>
    <w:rsid w:val="00082B92"/>
    <w:rsid w:val="000859AC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07C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5864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059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C673F"/>
    <w:rsid w:val="002D4348"/>
    <w:rsid w:val="002D7FC5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20EE"/>
    <w:rsid w:val="003E3585"/>
    <w:rsid w:val="003E5612"/>
    <w:rsid w:val="003E601C"/>
    <w:rsid w:val="003E6E9C"/>
    <w:rsid w:val="003E78AA"/>
    <w:rsid w:val="003F1446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17D3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3C2E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131C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A2606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5C4D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653F7"/>
    <w:rsid w:val="00773B81"/>
    <w:rsid w:val="00783D94"/>
    <w:rsid w:val="00784077"/>
    <w:rsid w:val="00784BCF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1EDC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39C9"/>
    <w:rsid w:val="00A15A53"/>
    <w:rsid w:val="00A17CB8"/>
    <w:rsid w:val="00A20540"/>
    <w:rsid w:val="00A21D22"/>
    <w:rsid w:val="00A21F7F"/>
    <w:rsid w:val="00A22ECB"/>
    <w:rsid w:val="00A2310B"/>
    <w:rsid w:val="00A245A5"/>
    <w:rsid w:val="00A24BD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1235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599B"/>
    <w:rsid w:val="00AD6B5D"/>
    <w:rsid w:val="00AE0590"/>
    <w:rsid w:val="00AE0CFC"/>
    <w:rsid w:val="00AE290B"/>
    <w:rsid w:val="00AE4D2A"/>
    <w:rsid w:val="00AE4F51"/>
    <w:rsid w:val="00AE521B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56BBC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2817"/>
    <w:rsid w:val="00CA3593"/>
    <w:rsid w:val="00CB0F5B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8563A"/>
    <w:rsid w:val="00D87770"/>
    <w:rsid w:val="00D91442"/>
    <w:rsid w:val="00D92CFD"/>
    <w:rsid w:val="00D92F30"/>
    <w:rsid w:val="00D93081"/>
    <w:rsid w:val="00D94B31"/>
    <w:rsid w:val="00DA0998"/>
    <w:rsid w:val="00DA1E37"/>
    <w:rsid w:val="00DA5E43"/>
    <w:rsid w:val="00DB04E0"/>
    <w:rsid w:val="00DB1508"/>
    <w:rsid w:val="00DB21E7"/>
    <w:rsid w:val="00DB382A"/>
    <w:rsid w:val="00DC35EF"/>
    <w:rsid w:val="00DD095A"/>
    <w:rsid w:val="00DD143A"/>
    <w:rsid w:val="00DD3A8F"/>
    <w:rsid w:val="00DD44F8"/>
    <w:rsid w:val="00DD4D78"/>
    <w:rsid w:val="00DD54BB"/>
    <w:rsid w:val="00DE0268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08DA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34FB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9393B"/>
    <w:rsid w:val="00FA3CC6"/>
    <w:rsid w:val="00FA6022"/>
    <w:rsid w:val="00FB09F5"/>
    <w:rsid w:val="00FB4378"/>
    <w:rsid w:val="00FC58FE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B0870D-ABF6-4C0C-BC9E-B9A0270B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  <w:style w:type="paragraph" w:customStyle="1" w:styleId="Default">
    <w:name w:val="Default"/>
    <w:rsid w:val="005A2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NormalWeb">
    <w:name w:val="Normal (Web)"/>
    <w:basedOn w:val="Normal"/>
    <w:uiPriority w:val="99"/>
    <w:unhideWhenUsed/>
    <w:rsid w:val="00D8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A076-F161-4FE2-8F8D-BFD679F0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Nikiwe Ncetezo</cp:lastModifiedBy>
  <cp:revision>2</cp:revision>
  <cp:lastPrinted>2019-11-14T08:02:00Z</cp:lastPrinted>
  <dcterms:created xsi:type="dcterms:W3CDTF">2020-06-14T17:19:00Z</dcterms:created>
  <dcterms:modified xsi:type="dcterms:W3CDTF">2020-06-14T17:19:00Z</dcterms:modified>
</cp:coreProperties>
</file>