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3B3BE5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FB043B">
        <w:rPr>
          <w:rFonts w:ascii="Arial" w:hAnsi="Arial" w:cs="Arial"/>
          <w:b/>
          <w:bCs/>
          <w:sz w:val="20"/>
        </w:rPr>
        <w:t>628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CA09C4">
        <w:rPr>
          <w:rFonts w:ascii="Arial" w:hAnsi="Arial" w:cs="Arial"/>
          <w:b/>
          <w:bCs/>
          <w:sz w:val="20"/>
        </w:rPr>
        <w:t>31</w:t>
      </w:r>
      <w:r w:rsidR="00856D44">
        <w:rPr>
          <w:rFonts w:ascii="Arial" w:hAnsi="Arial" w:cs="Arial"/>
          <w:b/>
          <w:bCs/>
          <w:sz w:val="20"/>
        </w:rPr>
        <w:t xml:space="preserve"> March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FB043B">
        <w:rPr>
          <w:rFonts w:ascii="Arial" w:hAnsi="Arial" w:cs="Arial"/>
          <w:sz w:val="20"/>
          <w:szCs w:val="20"/>
        </w:rPr>
        <w:t>628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3B3BE5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FB043B">
        <w:rPr>
          <w:rFonts w:ascii="Arial" w:hAnsi="Arial" w:cs="Arial"/>
          <w:b/>
        </w:rPr>
        <w:t>628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B818B9">
        <w:rPr>
          <w:rFonts w:ascii="Arial" w:hAnsi="Arial" w:cs="Arial"/>
          <w:b/>
        </w:rPr>
        <w:t>1</w:t>
      </w:r>
      <w:r w:rsidR="00541AB0">
        <w:rPr>
          <w:rFonts w:ascii="Arial" w:hAnsi="Arial" w:cs="Arial"/>
          <w:b/>
        </w:rPr>
        <w:t>0</w:t>
      </w:r>
      <w:r w:rsidR="00856D44">
        <w:rPr>
          <w:rFonts w:ascii="Arial" w:hAnsi="Arial" w:cs="Arial"/>
          <w:b/>
        </w:rPr>
        <w:t xml:space="preserve"> MARCH</w:t>
      </w:r>
      <w:r w:rsidR="00DC0DD3">
        <w:rPr>
          <w:rFonts w:ascii="Arial" w:hAnsi="Arial" w:cs="Arial"/>
          <w:b/>
        </w:rPr>
        <w:t xml:space="preserve"> 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856D44" w:rsidRPr="002C3369" w:rsidRDefault="003709B8" w:rsidP="004941C3">
      <w:pPr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628</w:t>
      </w:r>
      <w:r w:rsidR="00856D44" w:rsidRPr="002C3369">
        <w:rPr>
          <w:rFonts w:ascii="Arial" w:hAnsi="Arial" w:cs="Arial"/>
          <w:b/>
          <w:bCs/>
          <w:lang w:val="en-ZA"/>
        </w:rPr>
        <w:t xml:space="preserve">.     </w:t>
      </w:r>
      <w:r w:rsidR="00B818B9" w:rsidRPr="002C3369">
        <w:rPr>
          <w:rFonts w:ascii="Arial" w:hAnsi="Arial" w:cs="Arial"/>
          <w:b/>
          <w:bCs/>
          <w:lang w:val="en-ZA"/>
        </w:rPr>
        <w:t>M</w:t>
      </w:r>
      <w:r w:rsidR="00DE2777">
        <w:rPr>
          <w:rFonts w:ascii="Arial" w:hAnsi="Arial" w:cs="Arial"/>
          <w:b/>
          <w:bCs/>
          <w:lang w:val="en-ZA"/>
        </w:rPr>
        <w:t xml:space="preserve">r </w:t>
      </w:r>
      <w:r>
        <w:rPr>
          <w:rFonts w:ascii="Arial" w:hAnsi="Arial" w:cs="Arial"/>
          <w:b/>
          <w:bCs/>
          <w:lang w:val="en-ZA"/>
        </w:rPr>
        <w:t>E J Marais</w:t>
      </w:r>
      <w:r w:rsidR="00B72486" w:rsidRPr="002C3369">
        <w:rPr>
          <w:rFonts w:ascii="Arial" w:hAnsi="Arial" w:cs="Arial"/>
          <w:b/>
          <w:bCs/>
          <w:lang w:val="en-ZA"/>
        </w:rPr>
        <w:t xml:space="preserve"> (DA)</w:t>
      </w:r>
      <w:r w:rsidR="00856D44" w:rsidRPr="002C3369">
        <w:rPr>
          <w:rFonts w:ascii="Arial" w:hAnsi="Arial" w:cs="Arial"/>
          <w:b/>
          <w:bCs/>
          <w:lang w:val="en-ZA"/>
        </w:rPr>
        <w:t xml:space="preserve"> to ask the Minister of Public Enterprises:</w:t>
      </w:r>
    </w:p>
    <w:p w:rsidR="003709B8" w:rsidRDefault="003709B8" w:rsidP="003709B8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</w:t>
      </w:r>
      <w:r>
        <w:rPr>
          <w:rFonts w:ascii="Arial" w:hAnsi="Arial" w:cs="Arial"/>
          <w:bCs/>
        </w:rPr>
        <w:tab/>
      </w:r>
      <w:r w:rsidR="00EA6871">
        <w:rPr>
          <w:rFonts w:ascii="Arial" w:hAnsi="Arial" w:cs="Arial"/>
          <w:bCs/>
        </w:rPr>
        <w:t xml:space="preserve">Whether </w:t>
      </w:r>
      <w:r>
        <w:rPr>
          <w:rFonts w:ascii="Arial" w:hAnsi="Arial" w:cs="Arial"/>
          <w:bCs/>
        </w:rPr>
        <w:t>a tender was recently awarded for conducting work on portions of Erf 12459 and Erf 12460, known as Mossel Bay yacht and boat Club, including the walk-on-moorings; if so, (a) what date was the tender awarded, (b) who is the current operator on the premises and (c) since what date has the current operator been operating on the premises;</w:t>
      </w:r>
    </w:p>
    <w:p w:rsidR="00B72486" w:rsidRDefault="003709B8" w:rsidP="003709B8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</w:t>
      </w:r>
      <w:r>
        <w:rPr>
          <w:rFonts w:ascii="Arial" w:hAnsi="Arial" w:cs="Arial"/>
          <w:bCs/>
        </w:rPr>
        <w:tab/>
        <w:t>Whether the current operator at any time (a) was in arrears with its monthly rental and/or (b)</w:t>
      </w:r>
      <w:r w:rsidR="00EA68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operated in such a way that its activities could be regarded as (i) a liability to Transnet and (ii) not being in the interests of the Mossel Bay community; if not, why was it necessary to award a new tender; if so, what are the relevant details I each case? NW686E</w:t>
      </w: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96B78" w:rsidRPr="002C3369" w:rsidRDefault="00796B78" w:rsidP="0097772A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252FF" w:rsidRPr="00B62342" w:rsidRDefault="007252FF" w:rsidP="006C7F97">
      <w:pPr>
        <w:jc w:val="both"/>
        <w:rPr>
          <w:rFonts w:ascii="Arial" w:hAnsi="Arial" w:cs="Arial"/>
          <w:b/>
          <w:bCs/>
        </w:rPr>
      </w:pPr>
      <w:r w:rsidRPr="00B62342">
        <w:rPr>
          <w:rFonts w:ascii="Arial" w:hAnsi="Arial" w:cs="Arial"/>
          <w:b/>
          <w:bCs/>
        </w:rPr>
        <w:t>Reply:</w:t>
      </w:r>
    </w:p>
    <w:p w:rsidR="00A13546" w:rsidRPr="002C3369" w:rsidRDefault="00A13546" w:rsidP="00A13546">
      <w:pPr>
        <w:jc w:val="both"/>
        <w:rPr>
          <w:rFonts w:ascii="Arial" w:hAnsi="Arial" w:cs="Arial"/>
          <w:bCs/>
        </w:rPr>
      </w:pPr>
    </w:p>
    <w:p w:rsidR="00796B78" w:rsidRDefault="003709B8" w:rsidP="00796B7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1F720D">
        <w:rPr>
          <w:rFonts w:ascii="Arial" w:hAnsi="Arial" w:cs="Arial"/>
          <w:bCs/>
        </w:rPr>
        <w:t>1)(a)</w:t>
      </w:r>
      <w:r w:rsidR="00522118">
        <w:rPr>
          <w:rFonts w:ascii="Arial" w:hAnsi="Arial" w:cs="Arial"/>
          <w:bCs/>
        </w:rPr>
        <w:tab/>
      </w:r>
      <w:r w:rsidR="0052211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Transnet awarded the tender </w:t>
      </w:r>
      <w:r w:rsidR="00AB609C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01 December 2016.</w:t>
      </w:r>
    </w:p>
    <w:p w:rsidR="001F720D" w:rsidRDefault="001F720D" w:rsidP="00796B78">
      <w:pPr>
        <w:spacing w:line="360" w:lineRule="auto"/>
        <w:jc w:val="both"/>
        <w:rPr>
          <w:rFonts w:ascii="Arial" w:hAnsi="Arial" w:cs="Arial"/>
          <w:bCs/>
        </w:rPr>
      </w:pPr>
    </w:p>
    <w:p w:rsidR="003709B8" w:rsidRDefault="001F720D" w:rsidP="00796B7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(1)(b)</w:t>
      </w:r>
      <w:r w:rsidR="00522118">
        <w:rPr>
          <w:rFonts w:ascii="Arial" w:hAnsi="Arial" w:cs="Arial"/>
          <w:bCs/>
        </w:rPr>
        <w:tab/>
      </w:r>
      <w:r w:rsidR="0052211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The</w:t>
      </w:r>
      <w:r w:rsidR="003709B8">
        <w:rPr>
          <w:rFonts w:ascii="Arial" w:hAnsi="Arial" w:cs="Arial"/>
          <w:bCs/>
        </w:rPr>
        <w:t xml:space="preserve"> tender was awarded to Mossel Bay Waterfront (Pty) Ltd</w:t>
      </w:r>
      <w:r>
        <w:rPr>
          <w:rFonts w:ascii="Arial" w:hAnsi="Arial" w:cs="Arial"/>
          <w:bCs/>
        </w:rPr>
        <w:t>.</w:t>
      </w:r>
    </w:p>
    <w:p w:rsidR="001F720D" w:rsidRDefault="001F720D" w:rsidP="00796B78">
      <w:pPr>
        <w:spacing w:line="360" w:lineRule="auto"/>
        <w:jc w:val="both"/>
        <w:rPr>
          <w:rFonts w:ascii="Arial" w:hAnsi="Arial" w:cs="Arial"/>
          <w:bCs/>
        </w:rPr>
      </w:pPr>
    </w:p>
    <w:p w:rsidR="003709B8" w:rsidRDefault="003709B8" w:rsidP="00522118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(1)(c)</w:t>
      </w:r>
      <w:r w:rsidR="0052211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01 January 2017, however, occupation was not taken because the current operator, MBYBC refused to vacate the premises</w:t>
      </w:r>
      <w:r w:rsidR="001F720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522118" w:rsidRDefault="00522118" w:rsidP="001F720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D60634" w:rsidRDefault="00D60634" w:rsidP="001F720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(2)(</w:t>
      </w:r>
      <w:r w:rsidR="00522118">
        <w:rPr>
          <w:rFonts w:ascii="Arial" w:hAnsi="Arial" w:cs="Arial"/>
          <w:bCs/>
        </w:rPr>
        <w:t>a)</w:t>
      </w:r>
      <w:r w:rsidR="00522118">
        <w:rPr>
          <w:rFonts w:ascii="Arial" w:hAnsi="Arial" w:cs="Arial"/>
          <w:bCs/>
        </w:rPr>
        <w:tab/>
      </w:r>
      <w:r w:rsidR="00522118">
        <w:rPr>
          <w:rFonts w:ascii="Arial" w:hAnsi="Arial" w:cs="Arial"/>
          <w:bCs/>
        </w:rPr>
        <w:tab/>
      </w:r>
      <w:r w:rsidR="00D277B1">
        <w:rPr>
          <w:rFonts w:ascii="Arial" w:hAnsi="Arial" w:cs="Arial"/>
          <w:bCs/>
        </w:rPr>
        <w:t>The current operator at the time was up to date with no arrears.</w:t>
      </w:r>
    </w:p>
    <w:p w:rsidR="00522118" w:rsidRDefault="00522118" w:rsidP="001F720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522118" w:rsidRDefault="00522118" w:rsidP="00522118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(2)(b)(i)</w:t>
      </w:r>
      <w:r>
        <w:rPr>
          <w:rFonts w:ascii="Arial" w:hAnsi="Arial" w:cs="Arial"/>
          <w:bCs/>
        </w:rPr>
        <w:tab/>
        <w:t>Its business operations were and remain vitally important to Transnet.</w:t>
      </w:r>
    </w:p>
    <w:p w:rsidR="00522118" w:rsidRDefault="00522118" w:rsidP="00522118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</w:p>
    <w:p w:rsidR="00D277B1" w:rsidRPr="00796B78" w:rsidRDefault="00522118" w:rsidP="00522118">
      <w:pPr>
        <w:spacing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(2)(b)(ii)</w:t>
      </w:r>
      <w:r>
        <w:rPr>
          <w:rFonts w:ascii="Arial" w:hAnsi="Arial" w:cs="Arial"/>
          <w:bCs/>
        </w:rPr>
        <w:tab/>
        <w:t xml:space="preserve">Transnet appreciates the contribution of this business operation in growing the domestic economy, attracting </w:t>
      </w:r>
      <w:r w:rsidR="00E270E0">
        <w:rPr>
          <w:rFonts w:ascii="Arial" w:hAnsi="Arial" w:cs="Arial"/>
          <w:bCs/>
        </w:rPr>
        <w:t>tourism</w:t>
      </w:r>
      <w:r>
        <w:rPr>
          <w:rFonts w:ascii="Arial" w:hAnsi="Arial" w:cs="Arial"/>
          <w:bCs/>
        </w:rPr>
        <w:t xml:space="preserve"> and creation of employment opportunities for the community of Mossel Bay.</w:t>
      </w:r>
    </w:p>
    <w:p w:rsidR="00147ADE" w:rsidRPr="00796B78" w:rsidRDefault="00147ADE" w:rsidP="00796B78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47ADE" w:rsidRDefault="00147ADE" w:rsidP="00147ADE">
      <w:pPr>
        <w:pStyle w:val="ListParagraph"/>
        <w:spacing w:before="100" w:beforeAutospacing="1" w:after="100" w:afterAutospacing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47ADE" w:rsidRDefault="00147ADE" w:rsidP="00147ADE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Tahoma" w:hAnsi="Tahoma" w:cs="Tahoma"/>
        </w:rPr>
      </w:pPr>
    </w:p>
    <w:p w:rsidR="00856D44" w:rsidRDefault="00856D44" w:rsidP="00856D44">
      <w:pPr>
        <w:pStyle w:val="ListParagraph"/>
        <w:spacing w:after="120"/>
        <w:ind w:left="426"/>
        <w:jc w:val="both"/>
        <w:rPr>
          <w:b/>
        </w:rPr>
      </w:pPr>
    </w:p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p w:rsidR="00B72486" w:rsidRPr="00EA3DFB" w:rsidRDefault="00B72486" w:rsidP="006C7F97">
      <w:pPr>
        <w:jc w:val="both"/>
        <w:rPr>
          <w:rFonts w:ascii="Arial" w:hAnsi="Arial" w:cs="Arial"/>
          <w:b/>
        </w:rPr>
      </w:pPr>
    </w:p>
    <w:sectPr w:rsidR="00B72486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FB" w:rsidRDefault="00D108FB" w:rsidP="002F7B6C">
      <w:r>
        <w:separator/>
      </w:r>
    </w:p>
  </w:endnote>
  <w:endnote w:type="continuationSeparator" w:id="0">
    <w:p w:rsidR="00D108FB" w:rsidRDefault="00D108FB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D108FB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FB" w:rsidRDefault="00D108FB" w:rsidP="002F7B6C">
      <w:r>
        <w:separator/>
      </w:r>
    </w:p>
  </w:footnote>
  <w:footnote w:type="continuationSeparator" w:id="0">
    <w:p w:rsidR="00D108FB" w:rsidRDefault="00D108FB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3FC"/>
    <w:multiLevelType w:val="hybridMultilevel"/>
    <w:tmpl w:val="5E02D264"/>
    <w:lvl w:ilvl="0" w:tplc="FCFE42D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50A70"/>
    <w:multiLevelType w:val="hybridMultilevel"/>
    <w:tmpl w:val="47805098"/>
    <w:lvl w:ilvl="0" w:tplc="02921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49C8"/>
    <w:multiLevelType w:val="hybridMultilevel"/>
    <w:tmpl w:val="F574EFB8"/>
    <w:lvl w:ilvl="0" w:tplc="9EF6B4CE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47ADE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B5E1F"/>
    <w:rsid w:val="001D6636"/>
    <w:rsid w:val="001E36FF"/>
    <w:rsid w:val="001F68BA"/>
    <w:rsid w:val="001F720D"/>
    <w:rsid w:val="00202E8D"/>
    <w:rsid w:val="00204BA5"/>
    <w:rsid w:val="00205793"/>
    <w:rsid w:val="002102C5"/>
    <w:rsid w:val="00226482"/>
    <w:rsid w:val="00231713"/>
    <w:rsid w:val="00236A8D"/>
    <w:rsid w:val="00251886"/>
    <w:rsid w:val="00252C22"/>
    <w:rsid w:val="00253EEE"/>
    <w:rsid w:val="002558F8"/>
    <w:rsid w:val="00262CCB"/>
    <w:rsid w:val="002860E0"/>
    <w:rsid w:val="002945C8"/>
    <w:rsid w:val="002A2992"/>
    <w:rsid w:val="002C183F"/>
    <w:rsid w:val="002C219A"/>
    <w:rsid w:val="002C3369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09B8"/>
    <w:rsid w:val="00375892"/>
    <w:rsid w:val="003828D9"/>
    <w:rsid w:val="0039441D"/>
    <w:rsid w:val="00397F90"/>
    <w:rsid w:val="003A0568"/>
    <w:rsid w:val="003A7F30"/>
    <w:rsid w:val="003B107C"/>
    <w:rsid w:val="003B3BE5"/>
    <w:rsid w:val="003E19BD"/>
    <w:rsid w:val="003E4CFD"/>
    <w:rsid w:val="003F04C2"/>
    <w:rsid w:val="004278AA"/>
    <w:rsid w:val="0046734D"/>
    <w:rsid w:val="00470635"/>
    <w:rsid w:val="00493249"/>
    <w:rsid w:val="004941C3"/>
    <w:rsid w:val="004A79CE"/>
    <w:rsid w:val="004B635B"/>
    <w:rsid w:val="004C4CB3"/>
    <w:rsid w:val="004C5539"/>
    <w:rsid w:val="004D461D"/>
    <w:rsid w:val="004D772A"/>
    <w:rsid w:val="004E1FD7"/>
    <w:rsid w:val="004E3AE1"/>
    <w:rsid w:val="005007A5"/>
    <w:rsid w:val="005047F1"/>
    <w:rsid w:val="00522118"/>
    <w:rsid w:val="005240E0"/>
    <w:rsid w:val="00530AF1"/>
    <w:rsid w:val="00541AB0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5F2D94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6CAA"/>
    <w:rsid w:val="006C24C3"/>
    <w:rsid w:val="006C3A71"/>
    <w:rsid w:val="006C63EE"/>
    <w:rsid w:val="006C7F97"/>
    <w:rsid w:val="006E0341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B2A"/>
    <w:rsid w:val="00770C6C"/>
    <w:rsid w:val="007721D8"/>
    <w:rsid w:val="007776BB"/>
    <w:rsid w:val="007821F5"/>
    <w:rsid w:val="00794BA1"/>
    <w:rsid w:val="00796B78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A124E"/>
    <w:rsid w:val="008A25CE"/>
    <w:rsid w:val="008E0C4E"/>
    <w:rsid w:val="008F31BE"/>
    <w:rsid w:val="008F4E54"/>
    <w:rsid w:val="00900509"/>
    <w:rsid w:val="00933A9C"/>
    <w:rsid w:val="00956CC7"/>
    <w:rsid w:val="0097772A"/>
    <w:rsid w:val="00983134"/>
    <w:rsid w:val="00983745"/>
    <w:rsid w:val="009D0942"/>
    <w:rsid w:val="009D3ED9"/>
    <w:rsid w:val="009E12E1"/>
    <w:rsid w:val="009E4929"/>
    <w:rsid w:val="009F5322"/>
    <w:rsid w:val="009F6CDC"/>
    <w:rsid w:val="00A10673"/>
    <w:rsid w:val="00A13546"/>
    <w:rsid w:val="00A1552C"/>
    <w:rsid w:val="00A22CA5"/>
    <w:rsid w:val="00A46FB4"/>
    <w:rsid w:val="00A61DC4"/>
    <w:rsid w:val="00A63EEE"/>
    <w:rsid w:val="00A675CD"/>
    <w:rsid w:val="00A71193"/>
    <w:rsid w:val="00A82983"/>
    <w:rsid w:val="00A940D5"/>
    <w:rsid w:val="00A96A18"/>
    <w:rsid w:val="00A96A47"/>
    <w:rsid w:val="00AA2FC2"/>
    <w:rsid w:val="00AB1C3D"/>
    <w:rsid w:val="00AB609C"/>
    <w:rsid w:val="00AC40F3"/>
    <w:rsid w:val="00AD1830"/>
    <w:rsid w:val="00AE041D"/>
    <w:rsid w:val="00B06002"/>
    <w:rsid w:val="00B21B4E"/>
    <w:rsid w:val="00B329AC"/>
    <w:rsid w:val="00B4224B"/>
    <w:rsid w:val="00B52D1A"/>
    <w:rsid w:val="00B62342"/>
    <w:rsid w:val="00B64C51"/>
    <w:rsid w:val="00B65996"/>
    <w:rsid w:val="00B72486"/>
    <w:rsid w:val="00B818B9"/>
    <w:rsid w:val="00B84C5C"/>
    <w:rsid w:val="00B86DE5"/>
    <w:rsid w:val="00B91B50"/>
    <w:rsid w:val="00B977DB"/>
    <w:rsid w:val="00BC2946"/>
    <w:rsid w:val="00BD652C"/>
    <w:rsid w:val="00BE2C89"/>
    <w:rsid w:val="00C02B81"/>
    <w:rsid w:val="00C05B52"/>
    <w:rsid w:val="00C163FA"/>
    <w:rsid w:val="00C2147A"/>
    <w:rsid w:val="00C21C8D"/>
    <w:rsid w:val="00C33AC7"/>
    <w:rsid w:val="00C34EA5"/>
    <w:rsid w:val="00C35B67"/>
    <w:rsid w:val="00C35C85"/>
    <w:rsid w:val="00C36C5A"/>
    <w:rsid w:val="00C37C01"/>
    <w:rsid w:val="00C414EF"/>
    <w:rsid w:val="00C673A6"/>
    <w:rsid w:val="00C9463B"/>
    <w:rsid w:val="00CA09C4"/>
    <w:rsid w:val="00CB5861"/>
    <w:rsid w:val="00CB5C46"/>
    <w:rsid w:val="00CB74D7"/>
    <w:rsid w:val="00CC4BAD"/>
    <w:rsid w:val="00CE514E"/>
    <w:rsid w:val="00CE6D28"/>
    <w:rsid w:val="00CF5106"/>
    <w:rsid w:val="00CF5D4B"/>
    <w:rsid w:val="00D01AC9"/>
    <w:rsid w:val="00D03979"/>
    <w:rsid w:val="00D042B8"/>
    <w:rsid w:val="00D108FB"/>
    <w:rsid w:val="00D25ED9"/>
    <w:rsid w:val="00D277B1"/>
    <w:rsid w:val="00D301BD"/>
    <w:rsid w:val="00D37BD8"/>
    <w:rsid w:val="00D4715B"/>
    <w:rsid w:val="00D60634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2777"/>
    <w:rsid w:val="00DF0B46"/>
    <w:rsid w:val="00DF5BDD"/>
    <w:rsid w:val="00DF5F61"/>
    <w:rsid w:val="00E21D6C"/>
    <w:rsid w:val="00E270E0"/>
    <w:rsid w:val="00E30CC9"/>
    <w:rsid w:val="00E34EC5"/>
    <w:rsid w:val="00E418EB"/>
    <w:rsid w:val="00E569CD"/>
    <w:rsid w:val="00E727A7"/>
    <w:rsid w:val="00E72CCA"/>
    <w:rsid w:val="00E83DB6"/>
    <w:rsid w:val="00E9248E"/>
    <w:rsid w:val="00E92965"/>
    <w:rsid w:val="00EA3573"/>
    <w:rsid w:val="00EA3DFB"/>
    <w:rsid w:val="00EA6871"/>
    <w:rsid w:val="00ED3319"/>
    <w:rsid w:val="00EE1975"/>
    <w:rsid w:val="00EE4B89"/>
    <w:rsid w:val="00EF5F14"/>
    <w:rsid w:val="00F24B6C"/>
    <w:rsid w:val="00F33528"/>
    <w:rsid w:val="00F544FA"/>
    <w:rsid w:val="00F75EA0"/>
    <w:rsid w:val="00F80BD9"/>
    <w:rsid w:val="00F968DE"/>
    <w:rsid w:val="00FA4243"/>
    <w:rsid w:val="00FB043B"/>
    <w:rsid w:val="00FB0CBE"/>
    <w:rsid w:val="00FD34E5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2358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2017-04-06T10:36:00Z</cp:lastPrinted>
  <dcterms:created xsi:type="dcterms:W3CDTF">2017-04-19T09:23:00Z</dcterms:created>
  <dcterms:modified xsi:type="dcterms:W3CDTF">2017-04-19T09:23:00Z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00000000BC095E7D7A071E45AEB31986C17B1DABC4DD7300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