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62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4C0C86" w:rsidRPr="004C0C86">
        <w:rPr>
          <w:rFonts w:eastAsia="Calibri" w:cs="Arial"/>
          <w:b/>
          <w:sz w:val="24"/>
          <w:szCs w:val="24"/>
          <w:lang w:eastAsia="en-US"/>
        </w:rPr>
        <w:t>NW64E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  <w:lang w:val="en-US" w:eastAsia="en-US"/>
        </w:rPr>
        <w:t>01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0A6942">
        <w:rPr>
          <w:rFonts w:cs="Arial"/>
          <w:b/>
          <w:sz w:val="24"/>
          <w:szCs w:val="24"/>
        </w:rPr>
        <w:t>1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7D0B48">
        <w:rPr>
          <w:rFonts w:cs="Arial"/>
          <w:b/>
          <w:sz w:val="24"/>
          <w:szCs w:val="24"/>
          <w:lang w:val="en-US" w:eastAsia="en-US"/>
        </w:rPr>
        <w:t xml:space="preserve">   06 MARCH 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4C0C86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62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4C0C86">
        <w:rPr>
          <w:rFonts w:eastAsia="Calibri" w:cs="Arial"/>
          <w:b/>
          <w:sz w:val="24"/>
          <w:szCs w:val="24"/>
          <w:lang w:eastAsia="en-US"/>
        </w:rPr>
        <w:t xml:space="preserve">Ms </w:t>
      </w:r>
      <w:proofErr w:type="gramStart"/>
      <w:r w:rsidRPr="004C0C86">
        <w:rPr>
          <w:rFonts w:eastAsia="Calibri" w:cs="Arial"/>
          <w:b/>
          <w:sz w:val="24"/>
          <w:szCs w:val="24"/>
          <w:lang w:eastAsia="en-US"/>
        </w:rPr>
        <w:t>A</w:t>
      </w:r>
      <w:proofErr w:type="gramEnd"/>
      <w:r w:rsidRPr="004C0C86">
        <w:rPr>
          <w:rFonts w:eastAsia="Calibri" w:cs="Arial"/>
          <w:b/>
          <w:sz w:val="24"/>
          <w:szCs w:val="24"/>
          <w:lang w:eastAsia="en-US"/>
        </w:rPr>
        <w:t xml:space="preserve"> M </w:t>
      </w:r>
      <w:proofErr w:type="spellStart"/>
      <w:r w:rsidRPr="004C0C86">
        <w:rPr>
          <w:rFonts w:eastAsia="Calibri" w:cs="Arial"/>
          <w:b/>
          <w:sz w:val="24"/>
          <w:szCs w:val="24"/>
          <w:lang w:eastAsia="en-US"/>
        </w:rPr>
        <w:t>Siwisa</w:t>
      </w:r>
      <w:proofErr w:type="spellEnd"/>
      <w:r w:rsidRPr="004C0C86">
        <w:rPr>
          <w:rFonts w:eastAsia="Calibri" w:cs="Arial"/>
          <w:b/>
          <w:sz w:val="24"/>
          <w:szCs w:val="24"/>
          <w:lang w:eastAsia="en-US"/>
        </w:rPr>
        <w:t xml:space="preserve"> (EFF)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</w:t>
      </w:r>
      <w:r w:rsidR="007D0B48">
        <w:rPr>
          <w:rFonts w:cs="Arial"/>
          <w:b/>
          <w:sz w:val="24"/>
          <w:szCs w:val="24"/>
        </w:rPr>
        <w:t>Infrastructure</w:t>
      </w:r>
      <w:r w:rsidR="00783B4A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783B4A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F656E2" w:rsidRPr="004C0C86" w:rsidRDefault="004C0C86" w:rsidP="004C0C86">
      <w:pPr>
        <w:ind w:left="720" w:right="-194"/>
        <w:outlineLvl w:val="0"/>
        <w:rPr>
          <w:rFonts w:cs="Arial"/>
          <w:b/>
          <w:sz w:val="24"/>
          <w:szCs w:val="24"/>
          <w:lang w:eastAsia="en-US"/>
        </w:rPr>
      </w:pPr>
      <w:r w:rsidRPr="004C0C86">
        <w:rPr>
          <w:rFonts w:cs="Arial"/>
          <w:sz w:val="24"/>
          <w:szCs w:val="24"/>
          <w:lang w:val="en-US" w:eastAsia="en-US"/>
        </w:rPr>
        <w:t xml:space="preserve">Whether, with reference to her reply to question 1857 on 30 October 2020, a certain company (name furnished) has provided reasons why her department must not recommend their </w:t>
      </w:r>
      <w:r w:rsidRPr="004C0C86">
        <w:rPr>
          <w:rFonts w:cs="Arial"/>
          <w:sz w:val="24"/>
          <w:szCs w:val="24"/>
          <w:lang w:val="en-GB" w:eastAsia="en-US"/>
        </w:rPr>
        <w:t>restriction</w:t>
      </w:r>
      <w:r w:rsidRPr="004C0C86">
        <w:rPr>
          <w:rFonts w:cs="Arial"/>
          <w:sz w:val="24"/>
          <w:szCs w:val="24"/>
          <w:lang w:val="en-US" w:eastAsia="en-US"/>
        </w:rPr>
        <w:t xml:space="preserve"> to the National Treasury; if not, has her department recommended to the National Treasury that the specified company be restricted from doing business with the State; if so, what were the reasons?</w:t>
      </w:r>
      <w:r w:rsidRPr="004C0C86">
        <w:rPr>
          <w:rFonts w:cs="Arial"/>
          <w:sz w:val="24"/>
          <w:szCs w:val="24"/>
          <w:lang w:val="en-US" w:eastAsia="en-US"/>
        </w:rPr>
        <w:tab/>
      </w:r>
      <w:r w:rsidRPr="004C0C86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  </w:t>
      </w:r>
      <w:r w:rsidRPr="004C0C86">
        <w:rPr>
          <w:rFonts w:cs="Arial"/>
          <w:b/>
          <w:sz w:val="24"/>
          <w:szCs w:val="24"/>
          <w:lang w:val="en-US" w:eastAsia="en-US"/>
        </w:rPr>
        <w:t>NW64E</w:t>
      </w:r>
    </w:p>
    <w:p w:rsidR="00AB4213" w:rsidRPr="002A4C99" w:rsidRDefault="004D2F24" w:rsidP="00F656E2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EE4CFD" w:rsidRDefault="007D0B48" w:rsidP="00A843E0">
      <w:pPr>
        <w:spacing w:line="276" w:lineRule="auto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I’ve been informed by the Department that </w:t>
      </w:r>
      <w:r w:rsidR="00EE4CFD">
        <w:rPr>
          <w:rFonts w:eastAsia="Calibri" w:cs="Arial"/>
          <w:sz w:val="24"/>
          <w:szCs w:val="24"/>
          <w:lang w:val="en-US" w:eastAsia="en-US"/>
        </w:rPr>
        <w:t>the service provider has not provided reasons nor made representations regarding restriction and as such, the department has not recommended restriction to National Treasury</w:t>
      </w:r>
      <w:r w:rsidR="00F46E78">
        <w:rPr>
          <w:rFonts w:eastAsia="Calibri" w:cs="Arial"/>
          <w:sz w:val="24"/>
          <w:szCs w:val="24"/>
          <w:lang w:val="en-US" w:eastAsia="en-US"/>
        </w:rPr>
        <w:t xml:space="preserve">.  </w:t>
      </w:r>
    </w:p>
    <w:p w:rsidR="00A843E0" w:rsidRDefault="00A843E0" w:rsidP="00A843E0">
      <w:pPr>
        <w:spacing w:line="276" w:lineRule="auto"/>
        <w:rPr>
          <w:rFonts w:eastAsia="Calibri" w:cs="Arial"/>
          <w:sz w:val="24"/>
          <w:szCs w:val="24"/>
          <w:lang w:val="en-US" w:eastAsia="en-US"/>
        </w:rPr>
      </w:pPr>
    </w:p>
    <w:p w:rsidR="00EE4CFD" w:rsidRDefault="00EE4CFD" w:rsidP="00A843E0">
      <w:pPr>
        <w:spacing w:line="276" w:lineRule="auto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Upon receipt of the Departments letter </w:t>
      </w:r>
      <w:r w:rsidR="00F46E78">
        <w:rPr>
          <w:rFonts w:eastAsia="Calibri" w:cs="Arial"/>
          <w:sz w:val="24"/>
          <w:szCs w:val="24"/>
          <w:lang w:val="en-US" w:eastAsia="en-US"/>
        </w:rPr>
        <w:t xml:space="preserve">dated 28 September 2020 </w:t>
      </w:r>
      <w:r>
        <w:rPr>
          <w:rFonts w:eastAsia="Calibri" w:cs="Arial"/>
          <w:sz w:val="24"/>
          <w:szCs w:val="24"/>
          <w:lang w:val="en-US" w:eastAsia="en-US"/>
        </w:rPr>
        <w:t>noti</w:t>
      </w:r>
      <w:r w:rsidR="00F46E78">
        <w:rPr>
          <w:rFonts w:eastAsia="Calibri" w:cs="Arial"/>
          <w:sz w:val="24"/>
          <w:szCs w:val="24"/>
          <w:lang w:val="en-US" w:eastAsia="en-US"/>
        </w:rPr>
        <w:t xml:space="preserve">fying of the intent to </w:t>
      </w:r>
      <w:r>
        <w:rPr>
          <w:rFonts w:eastAsia="Calibri" w:cs="Arial"/>
          <w:sz w:val="24"/>
          <w:szCs w:val="24"/>
          <w:lang w:val="en-US" w:eastAsia="en-US"/>
        </w:rPr>
        <w:t xml:space="preserve">restrict, the service provider through their attorneys requested </w:t>
      </w:r>
      <w:r w:rsidR="00F46E78">
        <w:rPr>
          <w:rFonts w:eastAsia="Calibri" w:cs="Arial"/>
          <w:sz w:val="24"/>
          <w:szCs w:val="24"/>
          <w:lang w:val="en-US" w:eastAsia="en-US"/>
        </w:rPr>
        <w:t xml:space="preserve">on 16 October 2020 </w:t>
      </w:r>
      <w:r>
        <w:rPr>
          <w:rFonts w:eastAsia="Calibri" w:cs="Arial"/>
          <w:sz w:val="24"/>
          <w:szCs w:val="24"/>
          <w:lang w:val="en-US" w:eastAsia="en-US"/>
        </w:rPr>
        <w:t xml:space="preserve">that the department provide them with all </w:t>
      </w:r>
      <w:r w:rsidR="00F46E78">
        <w:rPr>
          <w:rFonts w:eastAsia="Calibri" w:cs="Arial"/>
          <w:sz w:val="24"/>
          <w:szCs w:val="24"/>
          <w:lang w:val="en-US" w:eastAsia="en-US"/>
        </w:rPr>
        <w:t xml:space="preserve">and any </w:t>
      </w:r>
      <w:r w:rsidR="00F33FBA">
        <w:rPr>
          <w:rFonts w:eastAsia="Calibri" w:cs="Arial"/>
          <w:sz w:val="24"/>
          <w:szCs w:val="24"/>
          <w:lang w:val="en-US" w:eastAsia="en-US"/>
        </w:rPr>
        <w:t xml:space="preserve">relevant </w:t>
      </w:r>
      <w:r>
        <w:rPr>
          <w:rFonts w:eastAsia="Calibri" w:cs="Arial"/>
          <w:sz w:val="24"/>
          <w:szCs w:val="24"/>
          <w:lang w:val="en-US" w:eastAsia="en-US"/>
        </w:rPr>
        <w:t xml:space="preserve">information so as to enable them to make representations.  </w:t>
      </w:r>
      <w:r w:rsidR="00F46E78">
        <w:rPr>
          <w:rFonts w:eastAsia="Calibri" w:cs="Arial"/>
          <w:sz w:val="24"/>
          <w:szCs w:val="24"/>
          <w:lang w:val="en-US" w:eastAsia="en-US"/>
        </w:rPr>
        <w:t>The department acknowledged this request on 30 November 2020.</w:t>
      </w:r>
    </w:p>
    <w:p w:rsidR="00A06303" w:rsidRPr="00A06303" w:rsidRDefault="00EE4CFD" w:rsidP="00A843E0">
      <w:pPr>
        <w:spacing w:line="276" w:lineRule="auto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 </w:t>
      </w:r>
      <w:r w:rsidR="00F46E78">
        <w:rPr>
          <w:rFonts w:eastAsia="Calibri" w:cs="Arial"/>
          <w:sz w:val="24"/>
          <w:szCs w:val="24"/>
          <w:lang w:val="en-US" w:eastAsia="en-US"/>
        </w:rPr>
        <w:t xml:space="preserve">departments Restriction Committee and Authority and the office of the acting Director-General </w:t>
      </w:r>
      <w:r w:rsidR="00F33FBA">
        <w:rPr>
          <w:rFonts w:eastAsia="Calibri" w:cs="Arial"/>
          <w:sz w:val="24"/>
          <w:szCs w:val="24"/>
          <w:lang w:val="en-US" w:eastAsia="en-US"/>
        </w:rPr>
        <w:t xml:space="preserve">has subsequently agreed on the </w:t>
      </w:r>
      <w:r>
        <w:rPr>
          <w:rFonts w:eastAsia="Calibri" w:cs="Arial"/>
          <w:sz w:val="24"/>
          <w:szCs w:val="24"/>
          <w:lang w:val="en-US" w:eastAsia="en-US"/>
        </w:rPr>
        <w:t xml:space="preserve">documentation </w:t>
      </w:r>
      <w:r w:rsidR="00F33FBA">
        <w:rPr>
          <w:rFonts w:eastAsia="Calibri" w:cs="Arial"/>
          <w:sz w:val="24"/>
          <w:szCs w:val="24"/>
          <w:lang w:val="en-US" w:eastAsia="en-US"/>
        </w:rPr>
        <w:t xml:space="preserve">to be provided and this </w:t>
      </w:r>
      <w:r>
        <w:rPr>
          <w:rFonts w:eastAsia="Calibri" w:cs="Arial"/>
          <w:sz w:val="24"/>
          <w:szCs w:val="24"/>
          <w:lang w:val="en-US" w:eastAsia="en-US"/>
        </w:rPr>
        <w:t xml:space="preserve">was submitted to the service provider on </w:t>
      </w:r>
      <w:bookmarkStart w:id="0" w:name="_GoBack"/>
      <w:bookmarkEnd w:id="0"/>
      <w:r w:rsidR="00F46E78">
        <w:rPr>
          <w:rFonts w:eastAsia="Calibri" w:cs="Arial"/>
          <w:sz w:val="24"/>
          <w:szCs w:val="24"/>
          <w:lang w:val="en-US" w:eastAsia="en-US"/>
        </w:rPr>
        <w:t>12</w:t>
      </w:r>
      <w:r>
        <w:rPr>
          <w:rFonts w:eastAsia="Calibri" w:cs="Arial"/>
          <w:sz w:val="24"/>
          <w:szCs w:val="24"/>
          <w:lang w:val="en-US" w:eastAsia="en-US"/>
        </w:rPr>
        <w:t xml:space="preserve"> February 2021</w:t>
      </w:r>
      <w:r w:rsidR="00F33FBA">
        <w:rPr>
          <w:rFonts w:eastAsia="Calibri" w:cs="Arial"/>
          <w:sz w:val="24"/>
          <w:szCs w:val="24"/>
          <w:lang w:val="en-US" w:eastAsia="en-US"/>
        </w:rPr>
        <w:t>.  T</w:t>
      </w:r>
      <w:r>
        <w:rPr>
          <w:rFonts w:eastAsia="Calibri" w:cs="Arial"/>
          <w:sz w:val="24"/>
          <w:szCs w:val="24"/>
          <w:lang w:val="en-US" w:eastAsia="en-US"/>
        </w:rPr>
        <w:t xml:space="preserve">he department now awaits </w:t>
      </w:r>
      <w:r>
        <w:rPr>
          <w:rFonts w:eastAsia="Calibri" w:cs="Arial"/>
          <w:sz w:val="24"/>
          <w:szCs w:val="24"/>
          <w:lang w:val="en-US" w:eastAsia="en-US"/>
        </w:rPr>
        <w:lastRenderedPageBreak/>
        <w:t>the representations that must be submitted within 14 days</w:t>
      </w:r>
      <w:r w:rsidR="00F33FBA">
        <w:rPr>
          <w:rFonts w:eastAsia="Calibri" w:cs="Arial"/>
          <w:sz w:val="24"/>
          <w:szCs w:val="24"/>
          <w:lang w:val="en-US" w:eastAsia="en-US"/>
        </w:rPr>
        <w:t xml:space="preserve"> and upon receipt thereof, the Restriction Committee will progress the matter.</w:t>
      </w:r>
      <w:r>
        <w:rPr>
          <w:rFonts w:eastAsia="Calibri" w:cs="Arial"/>
          <w:sz w:val="24"/>
          <w:szCs w:val="24"/>
          <w:lang w:val="en-US" w:eastAsia="en-US"/>
        </w:rPr>
        <w:t xml:space="preserve">  </w:t>
      </w:r>
    </w:p>
    <w:sectPr w:rsidR="00A06303" w:rsidRPr="00A06303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93" w:rsidRDefault="00CA3B93" w:rsidP="00B01072">
      <w:r>
        <w:separator/>
      </w:r>
    </w:p>
  </w:endnote>
  <w:endnote w:type="continuationSeparator" w:id="0">
    <w:p w:rsidR="00CA3B93" w:rsidRDefault="00CA3B9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4C0C86">
      <w:rPr>
        <w:rFonts w:eastAsiaTheme="majorEastAsia" w:cs="Arial"/>
        <w:b/>
        <w:sz w:val="18"/>
        <w:szCs w:val="18"/>
      </w:rPr>
      <w:t>NO. 62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4C0C86" w:rsidRPr="004C0C86">
      <w:t xml:space="preserve"> </w:t>
    </w:r>
    <w:r w:rsidR="004C0C86">
      <w:rPr>
        <w:rFonts w:eastAsiaTheme="majorEastAsia" w:cs="Arial"/>
        <w:b/>
        <w:sz w:val="18"/>
        <w:szCs w:val="18"/>
      </w:rPr>
      <w:t xml:space="preserve">Ms A M </w:t>
    </w:r>
    <w:proofErr w:type="spellStart"/>
    <w:r w:rsidR="004C0C86">
      <w:rPr>
        <w:rFonts w:eastAsiaTheme="majorEastAsia" w:cs="Arial"/>
        <w:b/>
        <w:sz w:val="18"/>
        <w:szCs w:val="18"/>
      </w:rPr>
      <w:t>Siwisa</w:t>
    </w:r>
    <w:proofErr w:type="spellEnd"/>
    <w:r w:rsidR="004C0C86">
      <w:rPr>
        <w:rFonts w:eastAsiaTheme="majorEastAsia" w:cs="Arial"/>
        <w:b/>
        <w:sz w:val="18"/>
        <w:szCs w:val="18"/>
      </w:rPr>
      <w:t xml:space="preserve"> (EFF)</w:t>
    </w:r>
    <w:r w:rsidR="00F656E2" w:rsidRPr="00F656E2">
      <w:rPr>
        <w:rFonts w:eastAsiaTheme="majorEastAsia" w:cs="Arial"/>
        <w:b/>
        <w:sz w:val="18"/>
        <w:szCs w:val="18"/>
      </w:rPr>
      <w:t xml:space="preserve">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783B4A" w:rsidRPr="00783B4A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783B4A" w:rsidRPr="00783B4A">
      <w:rPr>
        <w:rFonts w:eastAsiaTheme="minorEastAsia" w:cs="Arial"/>
        <w:b/>
        <w:sz w:val="18"/>
        <w:szCs w:val="18"/>
      </w:rPr>
      <w:fldChar w:fldCharType="separate"/>
    </w:r>
    <w:r w:rsidR="002753FB" w:rsidRPr="002753FB">
      <w:rPr>
        <w:rFonts w:eastAsiaTheme="majorEastAsia" w:cs="Arial"/>
        <w:b/>
        <w:noProof/>
        <w:sz w:val="18"/>
        <w:szCs w:val="18"/>
      </w:rPr>
      <w:t>1</w:t>
    </w:r>
    <w:r w:rsidR="00783B4A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93" w:rsidRDefault="00CA3B93" w:rsidP="00B01072">
      <w:r>
        <w:separator/>
      </w:r>
    </w:p>
  </w:footnote>
  <w:footnote w:type="continuationSeparator" w:id="0">
    <w:p w:rsidR="00CA3B93" w:rsidRDefault="00CA3B93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2EE4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10CD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3FB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2F32"/>
    <w:rsid w:val="002B4AFC"/>
    <w:rsid w:val="002C175C"/>
    <w:rsid w:val="002C5DDE"/>
    <w:rsid w:val="002C603A"/>
    <w:rsid w:val="002C7394"/>
    <w:rsid w:val="002E6B86"/>
    <w:rsid w:val="002F0F2F"/>
    <w:rsid w:val="002F4A2B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313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176D9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83B4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D0B48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492C"/>
    <w:rsid w:val="009F4EFA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7D5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3E0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676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3E7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3B93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428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B4F99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CFD"/>
    <w:rsid w:val="00EE7160"/>
    <w:rsid w:val="00EF2079"/>
    <w:rsid w:val="00EF3E7D"/>
    <w:rsid w:val="00EF608A"/>
    <w:rsid w:val="00EF7142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3FBA"/>
    <w:rsid w:val="00F3566A"/>
    <w:rsid w:val="00F35A5D"/>
    <w:rsid w:val="00F4037A"/>
    <w:rsid w:val="00F43075"/>
    <w:rsid w:val="00F44106"/>
    <w:rsid w:val="00F4452F"/>
    <w:rsid w:val="00F46E78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7F2F-5CCC-4AFD-9F64-9D88571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2021-02-26T11:16:00Z</cp:lastPrinted>
  <dcterms:created xsi:type="dcterms:W3CDTF">2021-03-14T06:48:00Z</dcterms:created>
  <dcterms:modified xsi:type="dcterms:W3CDTF">2021-03-14T06:48:00Z</dcterms:modified>
</cp:coreProperties>
</file>