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04/03/2022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615.    </w:t>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total number of temporary teachers are employed in all public schools;</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has any plans to place such teachers in permanent positions; if not, why not; if so, what are the relevant details?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 xml:space="preserve">(1) There are three categories of educators appointed in a temporary capacity. Those appointed in posts that are temporary in their nature or posts that are additional to the declared school post establishment. These include educators appointed in temporary posts such as </w:t>
      </w:r>
      <w:proofErr w:type="spellStart"/>
      <w:r>
        <w:rPr>
          <w:rFonts w:ascii="Arial" w:eastAsia="Arial" w:hAnsi="Arial" w:cs="Arial"/>
          <w:sz w:val="24"/>
          <w:szCs w:val="24"/>
        </w:rPr>
        <w:t>Dinaledi</w:t>
      </w:r>
      <w:proofErr w:type="spellEnd"/>
      <w:r>
        <w:rPr>
          <w:rFonts w:ascii="Arial" w:eastAsia="Arial" w:hAnsi="Arial" w:cs="Arial"/>
          <w:sz w:val="24"/>
          <w:szCs w:val="24"/>
        </w:rPr>
        <w:t xml:space="preserve"> posts, growth posts, class size reduction posts etc. Those that are appointed against vacant substantive promotional posts. This is to address the temporary workload increase as a result of the vacant promotional post. And those that are appointed in vacant substantive post level one posts. These are vacant post level one posts that are part of the post establishment of a school and are filled through matching and placement in order to ensure that there is a teacher in front of the class and are continuously being converted to permanent in terms of section 6B of the Employment of Educators Act (EEA) and Collective Agreement 1 of 2018. Therefore only the latter group can be converted to permanent if they meet the requirements of the posts.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As of the end of December 2021, there were</w:t>
      </w:r>
      <w:r>
        <w:rPr>
          <w:rFonts w:ascii="Arial" w:eastAsia="Arial" w:hAnsi="Arial" w:cs="Arial"/>
          <w:b/>
          <w:bCs/>
          <w:sz w:val="24"/>
          <w:szCs w:val="24"/>
        </w:rPr>
        <w:t xml:space="preserve"> 8 713 </w:t>
      </w:r>
      <w:r>
        <w:rPr>
          <w:rFonts w:ascii="Arial" w:eastAsia="Arial" w:hAnsi="Arial" w:cs="Arial"/>
          <w:sz w:val="24"/>
          <w:szCs w:val="24"/>
        </w:rPr>
        <w:t>temporary educators that were appointed in vacant substantive post level one posts.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(2) As indicated above these educators are continuously being considered for permanent placement upon confirmation by the Head of Department after consultation with the school governing body and confirmation that they meet the requirements of the post.</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EC3C0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B6" w:rsidRDefault="00E35BB6">
      <w:pPr>
        <w:spacing w:after="0" w:line="240" w:lineRule="auto"/>
      </w:pPr>
      <w:r>
        <w:separator/>
      </w:r>
    </w:p>
  </w:endnote>
  <w:endnote w:type="continuationSeparator" w:id="0">
    <w:p w:rsidR="00E35BB6" w:rsidRDefault="00E35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B6" w:rsidRDefault="00E35BB6">
      <w:pPr>
        <w:spacing w:after="0" w:line="240" w:lineRule="auto"/>
      </w:pPr>
      <w:r>
        <w:separator/>
      </w:r>
    </w:p>
  </w:footnote>
  <w:footnote w:type="continuationSeparator" w:id="0">
    <w:p w:rsidR="00E35BB6" w:rsidRDefault="00E35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615.    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74886"/>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35BB6"/>
    <w:rsid w:val="00E455F4"/>
    <w:rsid w:val="00E67F6F"/>
    <w:rsid w:val="00EA485B"/>
    <w:rsid w:val="00EC3C05"/>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74FE-C47B-47B5-B84A-0430838C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2022-03-11T12:57:00Z</dcterms:created>
  <dcterms:modified xsi:type="dcterms:W3CDTF">2022-03-11T12:57:00Z</dcterms:modified>
</cp:coreProperties>
</file>