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315C" w14:textId="77777777" w:rsidR="00F515CF" w:rsidRPr="00B9054F" w:rsidRDefault="00F515CF" w:rsidP="00B905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9054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A5091AE" w14:textId="77777777" w:rsidR="00F515CF" w:rsidRPr="00B9054F" w:rsidRDefault="001304CF" w:rsidP="00B905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054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9054F">
        <w:rPr>
          <w:rFonts w:ascii="Arial" w:eastAsia="Times New Roman" w:hAnsi="Arial" w:cs="Arial"/>
          <w:b/>
          <w:sz w:val="24"/>
          <w:szCs w:val="24"/>
        </w:rPr>
        <w:t>R</w:t>
      </w:r>
      <w:r w:rsidRPr="00B9054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9054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FF19268" w14:textId="77777777" w:rsidR="001168CA" w:rsidRPr="00B9054F" w:rsidRDefault="001168CA" w:rsidP="00B905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6E93C" w14:textId="1B23256F" w:rsidR="00F515CF" w:rsidRPr="00B9054F" w:rsidRDefault="00F515CF" w:rsidP="00B905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054F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F6449" w:rsidRPr="00B9054F">
        <w:rPr>
          <w:rFonts w:ascii="Arial" w:eastAsia="Times New Roman" w:hAnsi="Arial" w:cs="Arial"/>
          <w:b/>
          <w:bCs/>
          <w:sz w:val="24"/>
          <w:szCs w:val="24"/>
        </w:rPr>
        <w:t>61</w:t>
      </w:r>
      <w:r w:rsidR="00B9054F" w:rsidRPr="00B9054F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1A8E712D" w14:textId="77777777" w:rsidR="00FF1348" w:rsidRPr="00B9054F" w:rsidRDefault="00F515CF" w:rsidP="00B905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054F">
        <w:rPr>
          <w:rFonts w:ascii="Arial" w:eastAsia="Times New Roman" w:hAnsi="Arial" w:cs="Arial"/>
          <w:sz w:val="24"/>
          <w:szCs w:val="24"/>
        </w:rPr>
        <w:t> </w:t>
      </w:r>
    </w:p>
    <w:p w14:paraId="65987EAC" w14:textId="127741AE" w:rsidR="002355A7" w:rsidRPr="00B9054F" w:rsidRDefault="00687C52" w:rsidP="00B905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9F6449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F6449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B9054F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26407696" w14:textId="77777777" w:rsidR="009078FB" w:rsidRPr="00B9054F" w:rsidRDefault="009078FB" w:rsidP="00B9054F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6BB03C" w14:textId="38B3E130" w:rsidR="00B9054F" w:rsidRDefault="00B9054F" w:rsidP="00B9054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054F">
        <w:rPr>
          <w:rFonts w:ascii="Arial" w:hAnsi="Arial" w:cs="Arial"/>
          <w:b/>
          <w:sz w:val="24"/>
          <w:szCs w:val="24"/>
        </w:rPr>
        <w:t>613.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054F">
        <w:rPr>
          <w:rFonts w:ascii="Arial" w:hAnsi="Arial" w:cs="Arial"/>
          <w:b/>
          <w:sz w:val="24"/>
          <w:szCs w:val="24"/>
        </w:rPr>
        <w:t>Mr M K Montwedi (EFF) to ask the Minister of Agriculture, Land Reform and Rural Development</w:t>
      </w:r>
      <w:r w:rsidRPr="00B9054F">
        <w:rPr>
          <w:rFonts w:ascii="Arial" w:hAnsi="Arial" w:cs="Arial"/>
          <w:b/>
          <w:sz w:val="24"/>
          <w:szCs w:val="24"/>
        </w:rPr>
        <w:fldChar w:fldCharType="begin"/>
      </w:r>
      <w:r w:rsidRPr="00B9054F">
        <w:rPr>
          <w:rFonts w:ascii="Arial" w:hAnsi="Arial" w:cs="Arial"/>
          <w:sz w:val="24"/>
          <w:szCs w:val="24"/>
        </w:rPr>
        <w:instrText xml:space="preserve"> XE "</w:instrText>
      </w:r>
      <w:r w:rsidRPr="00B9054F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9054F">
        <w:rPr>
          <w:rFonts w:ascii="Arial" w:hAnsi="Arial" w:cs="Arial"/>
          <w:sz w:val="24"/>
          <w:szCs w:val="24"/>
        </w:rPr>
        <w:instrText xml:space="preserve">" </w:instrText>
      </w:r>
      <w:r w:rsidRPr="00B9054F">
        <w:rPr>
          <w:rFonts w:ascii="Arial" w:hAnsi="Arial" w:cs="Arial"/>
          <w:b/>
          <w:sz w:val="24"/>
          <w:szCs w:val="24"/>
        </w:rPr>
        <w:fldChar w:fldCharType="end"/>
      </w:r>
      <w:r w:rsidRPr="00B9054F">
        <w:rPr>
          <w:rFonts w:ascii="Arial" w:hAnsi="Arial" w:cs="Arial"/>
          <w:b/>
          <w:sz w:val="24"/>
          <w:szCs w:val="24"/>
        </w:rPr>
        <w:t>:</w:t>
      </w:r>
    </w:p>
    <w:p w14:paraId="2EF5F4AD" w14:textId="77777777" w:rsidR="00B9054F" w:rsidRPr="00B9054F" w:rsidRDefault="00B9054F" w:rsidP="00B9054F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454A878" w14:textId="47B51FC6" w:rsidR="00B9054F" w:rsidRPr="00B9054F" w:rsidRDefault="00B9054F" w:rsidP="00B9054F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054F">
        <w:rPr>
          <w:rFonts w:ascii="Arial" w:hAnsi="Arial" w:cs="Arial"/>
          <w:sz w:val="24"/>
          <w:szCs w:val="24"/>
        </w:rPr>
        <w:t>What (a) total number of land restitution settlements involve having the land claimants forming strategic partnerships with established commercial farmers and (b) are the names of the specified projects;</w:t>
      </w:r>
    </w:p>
    <w:p w14:paraId="15ED3273" w14:textId="77777777" w:rsidR="00B9054F" w:rsidRPr="00B9054F" w:rsidRDefault="00B9054F" w:rsidP="00B9054F">
      <w:pPr>
        <w:pStyle w:val="ListParagraph"/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</w:p>
    <w:p w14:paraId="5ECFBFAF" w14:textId="17F4B9FF" w:rsidR="00B9054F" w:rsidRPr="00B9054F" w:rsidRDefault="00B9054F" w:rsidP="00B9054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054F">
        <w:rPr>
          <w:rFonts w:ascii="Arial" w:hAnsi="Arial" w:cs="Arial"/>
          <w:sz w:val="24"/>
          <w:szCs w:val="24"/>
        </w:rPr>
        <w:t>(2)</w:t>
      </w:r>
      <w:r w:rsidRPr="00B9054F">
        <w:rPr>
          <w:rFonts w:ascii="Arial" w:hAnsi="Arial" w:cs="Arial"/>
          <w:sz w:val="24"/>
          <w:szCs w:val="24"/>
        </w:rPr>
        <w:tab/>
        <w:t>whether she has done any assessment on the functionality of the strategic partnerships; if not, why not; if so, what are the relevant details?</w:t>
      </w:r>
      <w:r w:rsidRPr="00B905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B9054F">
        <w:rPr>
          <w:rFonts w:ascii="Arial" w:hAnsi="Arial" w:cs="Arial"/>
          <w:b/>
          <w:bCs/>
          <w:sz w:val="24"/>
          <w:szCs w:val="24"/>
        </w:rPr>
        <w:t>NW729E</w:t>
      </w:r>
    </w:p>
    <w:p w14:paraId="401D4713" w14:textId="77777777" w:rsidR="002831D7" w:rsidRPr="00B9054F" w:rsidRDefault="002831D7" w:rsidP="00B90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5177D27" w14:textId="50D05DF3" w:rsidR="00E433A8" w:rsidRPr="0071380C" w:rsidRDefault="00E433A8" w:rsidP="007138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9054F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9054F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9054F">
        <w:rPr>
          <w:rFonts w:ascii="Arial" w:hAnsi="Arial" w:cs="Arial"/>
          <w:b/>
          <w:sz w:val="24"/>
          <w:szCs w:val="24"/>
        </w:rPr>
        <w:t>:</w:t>
      </w:r>
    </w:p>
    <w:p w14:paraId="4128FDC9" w14:textId="77777777" w:rsidR="000B7E81" w:rsidRPr="007828E8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11F3856" w14:textId="7D412302" w:rsidR="00640422" w:rsidRDefault="00640422" w:rsidP="00C32C91">
      <w:pPr>
        <w:pStyle w:val="NoSpacing"/>
        <w:numPr>
          <w:ilvl w:val="0"/>
          <w:numId w:val="4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2216D1">
        <w:rPr>
          <w:rFonts w:ascii="Arial" w:hAnsi="Arial" w:cs="Arial"/>
          <w:sz w:val="24"/>
          <w:szCs w:val="24"/>
        </w:rPr>
        <w:t xml:space="preserve">(a) </w:t>
      </w:r>
      <w:r w:rsidR="001B1C26" w:rsidRPr="002216D1">
        <w:rPr>
          <w:rFonts w:ascii="Arial" w:hAnsi="Arial" w:cs="Arial"/>
          <w:sz w:val="24"/>
          <w:szCs w:val="24"/>
        </w:rPr>
        <w:t xml:space="preserve">There are </w:t>
      </w:r>
      <w:r w:rsidR="00190791">
        <w:rPr>
          <w:rFonts w:ascii="Arial" w:hAnsi="Arial" w:cs="Arial"/>
          <w:sz w:val="24"/>
          <w:szCs w:val="24"/>
        </w:rPr>
        <w:t>09</w:t>
      </w:r>
      <w:r w:rsidR="00AA709E" w:rsidRPr="002216D1">
        <w:rPr>
          <w:rFonts w:ascii="Arial" w:hAnsi="Arial" w:cs="Arial"/>
          <w:sz w:val="24"/>
          <w:szCs w:val="24"/>
        </w:rPr>
        <w:t xml:space="preserve"> </w:t>
      </w:r>
      <w:r w:rsidR="002216D1" w:rsidRPr="002216D1">
        <w:rPr>
          <w:rFonts w:ascii="Arial" w:hAnsi="Arial" w:cs="Arial"/>
          <w:sz w:val="24"/>
          <w:szCs w:val="24"/>
        </w:rPr>
        <w:t xml:space="preserve">Strategic Partnership </w:t>
      </w:r>
      <w:r w:rsidR="00AA709E" w:rsidRPr="002216D1">
        <w:rPr>
          <w:rFonts w:ascii="Arial" w:hAnsi="Arial" w:cs="Arial"/>
          <w:sz w:val="24"/>
          <w:szCs w:val="24"/>
        </w:rPr>
        <w:t xml:space="preserve">that the Commission on Restitution of Land Rights </w:t>
      </w:r>
      <w:r w:rsidR="001B1C26" w:rsidRPr="002216D1">
        <w:rPr>
          <w:rFonts w:ascii="Arial" w:hAnsi="Arial" w:cs="Arial"/>
          <w:sz w:val="24"/>
          <w:szCs w:val="24"/>
        </w:rPr>
        <w:t xml:space="preserve">(CRLR) </w:t>
      </w:r>
      <w:r w:rsidR="00AA709E" w:rsidRPr="002216D1">
        <w:rPr>
          <w:rFonts w:ascii="Arial" w:hAnsi="Arial" w:cs="Arial"/>
          <w:sz w:val="24"/>
          <w:szCs w:val="24"/>
        </w:rPr>
        <w:t>is aware</w:t>
      </w:r>
      <w:r w:rsidR="004D7D00">
        <w:rPr>
          <w:rFonts w:ascii="Arial" w:hAnsi="Arial" w:cs="Arial"/>
          <w:sz w:val="24"/>
          <w:szCs w:val="24"/>
        </w:rPr>
        <w:t xml:space="preserve"> of,</w:t>
      </w:r>
      <w:r w:rsidR="00497617">
        <w:rPr>
          <w:rFonts w:ascii="Arial" w:hAnsi="Arial" w:cs="Arial"/>
          <w:sz w:val="24"/>
          <w:szCs w:val="24"/>
        </w:rPr>
        <w:t xml:space="preserve"> however we are unable to provide a comprehensive number as some partnership are facilitated directly by the claimants themselves without the involvement of the Commission.</w:t>
      </w:r>
    </w:p>
    <w:p w14:paraId="1BF561D3" w14:textId="1205FDC8" w:rsidR="002216D1" w:rsidRDefault="002216D1" w:rsidP="002216D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5E570EF6" w14:textId="7C68FCA4" w:rsidR="0071380C" w:rsidRPr="00321867" w:rsidRDefault="0071380C" w:rsidP="002216D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1867">
        <w:rPr>
          <w:rFonts w:ascii="Arial" w:hAnsi="Arial" w:cs="Arial"/>
          <w:sz w:val="24"/>
          <w:szCs w:val="24"/>
        </w:rPr>
        <w:t xml:space="preserve">(b) </w:t>
      </w:r>
    </w:p>
    <w:p w14:paraId="17C11FBD" w14:textId="77777777" w:rsidR="0071380C" w:rsidRDefault="0071380C" w:rsidP="002216D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3" w:type="dxa"/>
        <w:tblInd w:w="720" w:type="dxa"/>
        <w:tblLook w:val="04A0" w:firstRow="1" w:lastRow="0" w:firstColumn="1" w:lastColumn="0" w:noHBand="0" w:noVBand="1"/>
      </w:tblPr>
      <w:tblGrid>
        <w:gridCol w:w="4454"/>
        <w:gridCol w:w="4999"/>
      </w:tblGrid>
      <w:tr w:rsidR="0071380C" w14:paraId="2133461F" w14:textId="77777777" w:rsidTr="0071380C">
        <w:tc>
          <w:tcPr>
            <w:tcW w:w="4454" w:type="dxa"/>
            <w:shd w:val="clear" w:color="auto" w:fill="00B050"/>
          </w:tcPr>
          <w:p w14:paraId="27F24704" w14:textId="66988658" w:rsidR="0071380C" w:rsidRPr="0071380C" w:rsidRDefault="0071380C" w:rsidP="002216D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0C">
              <w:rPr>
                <w:rFonts w:ascii="Arial" w:hAnsi="Arial" w:cs="Arial"/>
                <w:b/>
                <w:sz w:val="24"/>
                <w:szCs w:val="24"/>
              </w:rPr>
              <w:t>CLAIMANTS/ BENEFICIARIES</w:t>
            </w:r>
          </w:p>
        </w:tc>
        <w:tc>
          <w:tcPr>
            <w:tcW w:w="4999" w:type="dxa"/>
            <w:shd w:val="clear" w:color="auto" w:fill="00B050"/>
          </w:tcPr>
          <w:p w14:paraId="149B3454" w14:textId="41B43AA5" w:rsidR="0071380C" w:rsidRPr="0071380C" w:rsidRDefault="0071380C" w:rsidP="002216D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0C">
              <w:rPr>
                <w:rFonts w:ascii="Arial" w:hAnsi="Arial" w:cs="Arial"/>
                <w:b/>
                <w:sz w:val="24"/>
                <w:szCs w:val="24"/>
              </w:rPr>
              <w:t>STRATEGIC PARTNER</w:t>
            </w:r>
          </w:p>
        </w:tc>
      </w:tr>
      <w:tr w:rsidR="00277CA5" w14:paraId="6E7272D9" w14:textId="77777777" w:rsidTr="0071380C">
        <w:tc>
          <w:tcPr>
            <w:tcW w:w="4454" w:type="dxa"/>
          </w:tcPr>
          <w:p w14:paraId="4715D14D" w14:textId="2C9B9064" w:rsidR="00277CA5" w:rsidRDefault="00277CA5" w:rsidP="00277CA5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>Riemvasmaak Claim – BONO</w:t>
            </w:r>
          </w:p>
        </w:tc>
        <w:tc>
          <w:tcPr>
            <w:tcW w:w="4999" w:type="dxa"/>
          </w:tcPr>
          <w:p w14:paraId="2B0B6019" w14:textId="28F51A9F" w:rsidR="00277CA5" w:rsidRPr="00277CA5" w:rsidRDefault="00277CA5" w:rsidP="00277CA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CA5">
              <w:rPr>
                <w:rFonts w:ascii="Arial" w:hAnsi="Arial" w:cs="Arial"/>
                <w:sz w:val="24"/>
                <w:szCs w:val="24"/>
              </w:rPr>
              <w:t xml:space="preserve">Bono Trust </w:t>
            </w:r>
          </w:p>
        </w:tc>
      </w:tr>
      <w:tr w:rsidR="00277CA5" w14:paraId="1C4377A9" w14:textId="77777777" w:rsidTr="0071380C">
        <w:tc>
          <w:tcPr>
            <w:tcW w:w="4454" w:type="dxa"/>
          </w:tcPr>
          <w:p w14:paraId="37ACF1E2" w14:textId="6B4F2D43" w:rsidR="00277CA5" w:rsidRDefault="00277CA5" w:rsidP="00277CA5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>Steinroof-hom – Establishment of the Schamboua CPA</w:t>
            </w:r>
          </w:p>
        </w:tc>
        <w:tc>
          <w:tcPr>
            <w:tcW w:w="4999" w:type="dxa"/>
          </w:tcPr>
          <w:p w14:paraId="00C8391B" w14:textId="5E0B1E53" w:rsidR="00277CA5" w:rsidRPr="00277CA5" w:rsidRDefault="00277CA5" w:rsidP="00277CA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CA5">
              <w:rPr>
                <w:rFonts w:ascii="Arial" w:hAnsi="Arial" w:cs="Arial"/>
                <w:sz w:val="24"/>
                <w:szCs w:val="24"/>
              </w:rPr>
              <w:t xml:space="preserve">Steinroof-Hom Partners </w:t>
            </w:r>
          </w:p>
        </w:tc>
      </w:tr>
      <w:tr w:rsidR="0071380C" w14:paraId="70A5DE42" w14:textId="77777777" w:rsidTr="0071380C">
        <w:tc>
          <w:tcPr>
            <w:tcW w:w="4454" w:type="dxa"/>
          </w:tcPr>
          <w:p w14:paraId="6352405F" w14:textId="165DF80E" w:rsidR="0071380C" w:rsidRPr="0015470F" w:rsidRDefault="0071380C" w:rsidP="0071380C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0F">
              <w:rPr>
                <w:rFonts w:ascii="Arial" w:hAnsi="Arial" w:cs="Arial"/>
                <w:sz w:val="24"/>
                <w:szCs w:val="24"/>
              </w:rPr>
              <w:t>Khutso Naketsi Agri</w:t>
            </w:r>
          </w:p>
        </w:tc>
        <w:tc>
          <w:tcPr>
            <w:tcW w:w="4999" w:type="dxa"/>
          </w:tcPr>
          <w:p w14:paraId="657C67C5" w14:textId="7ECC7792" w:rsidR="0071380C" w:rsidRDefault="00492D0F" w:rsidP="002216D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NHP Pretorius</w:t>
            </w:r>
          </w:p>
        </w:tc>
      </w:tr>
      <w:tr w:rsidR="0071380C" w14:paraId="2D45553D" w14:textId="77777777" w:rsidTr="0071380C">
        <w:tc>
          <w:tcPr>
            <w:tcW w:w="4454" w:type="dxa"/>
          </w:tcPr>
          <w:p w14:paraId="264C872F" w14:textId="58295765" w:rsidR="0071380C" w:rsidRPr="0015470F" w:rsidRDefault="0071380C" w:rsidP="0071380C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70F">
              <w:rPr>
                <w:rFonts w:ascii="Arial" w:hAnsi="Arial" w:cs="Arial"/>
                <w:sz w:val="24"/>
                <w:szCs w:val="24"/>
              </w:rPr>
              <w:t>Nietverdiendt Game Farming Project involving four</w:t>
            </w:r>
            <w:r w:rsidR="00492D0F" w:rsidRPr="0015470F">
              <w:rPr>
                <w:rFonts w:ascii="Arial" w:hAnsi="Arial" w:cs="Arial"/>
                <w:sz w:val="24"/>
                <w:szCs w:val="24"/>
              </w:rPr>
              <w:t xml:space="preserve"> Bahurutshe Communities</w:t>
            </w:r>
          </w:p>
        </w:tc>
        <w:tc>
          <w:tcPr>
            <w:tcW w:w="4999" w:type="dxa"/>
          </w:tcPr>
          <w:p w14:paraId="60EADDA1" w14:textId="1649225A" w:rsidR="0071380C" w:rsidRDefault="00492D0F" w:rsidP="002216D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 Engelzakis </w:t>
            </w:r>
          </w:p>
        </w:tc>
      </w:tr>
      <w:tr w:rsidR="0071380C" w14:paraId="314E405D" w14:textId="77777777" w:rsidTr="0071380C">
        <w:tc>
          <w:tcPr>
            <w:tcW w:w="4454" w:type="dxa"/>
          </w:tcPr>
          <w:p w14:paraId="18A02378" w14:textId="4A54CFDB" w:rsidR="0071380C" w:rsidRDefault="0071380C" w:rsidP="0071380C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>Ebenhaeser Land Claim</w:t>
            </w:r>
          </w:p>
        </w:tc>
        <w:tc>
          <w:tcPr>
            <w:tcW w:w="4999" w:type="dxa"/>
          </w:tcPr>
          <w:p w14:paraId="6615C7BF" w14:textId="4D61A816" w:rsidR="000C4784" w:rsidRPr="000C4784" w:rsidRDefault="000C4784" w:rsidP="000C478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84">
              <w:rPr>
                <w:rFonts w:ascii="Arial" w:hAnsi="Arial" w:cs="Arial"/>
                <w:sz w:val="24"/>
                <w:szCs w:val="24"/>
              </w:rPr>
              <w:t>VINPRO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0C4784">
              <w:rPr>
                <w:rFonts w:ascii="Arial" w:hAnsi="Arial" w:cs="Arial"/>
                <w:sz w:val="24"/>
                <w:szCs w:val="24"/>
              </w:rPr>
              <w:t>STELLAR CELLARS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A4F0CB" w14:textId="65461B86" w:rsidR="000C4784" w:rsidRPr="000C4784" w:rsidRDefault="000C4784" w:rsidP="000C478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84">
              <w:rPr>
                <w:rFonts w:ascii="Arial" w:hAnsi="Arial" w:cs="Arial"/>
                <w:sz w:val="24"/>
                <w:szCs w:val="24"/>
              </w:rPr>
              <w:t>LUTZVILLE CELLARS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0C4784">
              <w:rPr>
                <w:rFonts w:ascii="Arial" w:hAnsi="Arial" w:cs="Arial"/>
                <w:sz w:val="24"/>
                <w:szCs w:val="24"/>
              </w:rPr>
              <w:t>TYGER BRANDS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7D7069" w14:textId="0689DE9B" w:rsidR="0071380C" w:rsidRDefault="000C4784" w:rsidP="000C478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784">
              <w:rPr>
                <w:rFonts w:ascii="Arial" w:hAnsi="Arial" w:cs="Arial"/>
                <w:sz w:val="24"/>
                <w:szCs w:val="24"/>
              </w:rPr>
              <w:t>S.A.D (PEPSICO)</w:t>
            </w:r>
          </w:p>
        </w:tc>
      </w:tr>
      <w:tr w:rsidR="00321867" w14:paraId="7AB9FA50" w14:textId="77777777" w:rsidTr="0071380C">
        <w:tc>
          <w:tcPr>
            <w:tcW w:w="4454" w:type="dxa"/>
          </w:tcPr>
          <w:p w14:paraId="22080FEC" w14:textId="55D7BB8E" w:rsidR="00321867" w:rsidRDefault="00321867" w:rsidP="00321867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>Emakhasaneni Community Trust</w:t>
            </w:r>
          </w:p>
        </w:tc>
        <w:tc>
          <w:tcPr>
            <w:tcW w:w="4999" w:type="dxa"/>
          </w:tcPr>
          <w:p w14:paraId="2A5785EF" w14:textId="52878EEB" w:rsidR="00321867" w:rsidRPr="00321867" w:rsidRDefault="00321867" w:rsidP="0032186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867">
              <w:rPr>
                <w:rFonts w:ascii="Arial" w:hAnsi="Arial" w:cs="Arial"/>
                <w:sz w:val="24"/>
                <w:szCs w:val="24"/>
              </w:rPr>
              <w:t>South African Farmers Development Association (SAFDA) and Manzini Estat</w:t>
            </w:r>
            <w:r w:rsidR="00A605B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321867" w14:paraId="328C14A6" w14:textId="77777777" w:rsidTr="0071380C">
        <w:tc>
          <w:tcPr>
            <w:tcW w:w="4454" w:type="dxa"/>
          </w:tcPr>
          <w:p w14:paraId="3686444B" w14:textId="5E21823E" w:rsidR="00321867" w:rsidRPr="006679E7" w:rsidRDefault="00321867" w:rsidP="00321867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9E7">
              <w:rPr>
                <w:rFonts w:ascii="Arial" w:hAnsi="Arial" w:cs="Arial"/>
                <w:sz w:val="24"/>
                <w:szCs w:val="24"/>
              </w:rPr>
              <w:t>Ntembeni Community Trust</w:t>
            </w:r>
          </w:p>
        </w:tc>
        <w:tc>
          <w:tcPr>
            <w:tcW w:w="4999" w:type="dxa"/>
          </w:tcPr>
          <w:p w14:paraId="57F6CFBB" w14:textId="1695BC82" w:rsidR="00321867" w:rsidRPr="00321867" w:rsidRDefault="00321867" w:rsidP="0032186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867">
              <w:rPr>
                <w:rFonts w:ascii="Arial" w:hAnsi="Arial" w:cs="Arial"/>
                <w:sz w:val="24"/>
                <w:szCs w:val="24"/>
              </w:rPr>
              <w:t>South African Farmers Development Association (SAFDA)</w:t>
            </w:r>
          </w:p>
        </w:tc>
      </w:tr>
      <w:tr w:rsidR="00321867" w14:paraId="2E878AD4" w14:textId="77777777" w:rsidTr="0071380C">
        <w:tc>
          <w:tcPr>
            <w:tcW w:w="4454" w:type="dxa"/>
          </w:tcPr>
          <w:p w14:paraId="570E0928" w14:textId="5AECF6A4" w:rsidR="00321867" w:rsidRPr="006679E7" w:rsidRDefault="00321867" w:rsidP="00321867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>Ntembeni Royal House Community Trust</w:t>
            </w:r>
          </w:p>
        </w:tc>
        <w:tc>
          <w:tcPr>
            <w:tcW w:w="4999" w:type="dxa"/>
          </w:tcPr>
          <w:p w14:paraId="50823712" w14:textId="096D8545" w:rsidR="00321867" w:rsidRPr="00321867" w:rsidRDefault="00321867" w:rsidP="0032186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867">
              <w:rPr>
                <w:rFonts w:ascii="Arial" w:hAnsi="Arial" w:cs="Arial"/>
                <w:sz w:val="24"/>
                <w:szCs w:val="24"/>
              </w:rPr>
              <w:t>South African Farmers Development Association (SAFDA)</w:t>
            </w:r>
          </w:p>
        </w:tc>
      </w:tr>
      <w:tr w:rsidR="00321867" w14:paraId="7FC30B17" w14:textId="77777777" w:rsidTr="0071380C">
        <w:tc>
          <w:tcPr>
            <w:tcW w:w="4454" w:type="dxa"/>
          </w:tcPr>
          <w:p w14:paraId="49E213F8" w14:textId="4D289BE8" w:rsidR="00321867" w:rsidRPr="006679E7" w:rsidRDefault="00321867" w:rsidP="00321867">
            <w:pPr>
              <w:pStyle w:val="NoSpacing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9E7">
              <w:rPr>
                <w:rFonts w:ascii="Arial" w:hAnsi="Arial" w:cs="Arial"/>
                <w:sz w:val="24"/>
                <w:szCs w:val="24"/>
              </w:rPr>
              <w:t>Isizwe sakwaDludla Community Trust</w:t>
            </w:r>
          </w:p>
        </w:tc>
        <w:tc>
          <w:tcPr>
            <w:tcW w:w="4999" w:type="dxa"/>
          </w:tcPr>
          <w:p w14:paraId="0124E71E" w14:textId="499E6AD4" w:rsidR="00321867" w:rsidRPr="00321867" w:rsidRDefault="00321867" w:rsidP="0032186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867">
              <w:rPr>
                <w:rFonts w:ascii="Arial" w:hAnsi="Arial" w:cs="Arial"/>
                <w:sz w:val="24"/>
                <w:szCs w:val="24"/>
              </w:rPr>
              <w:t>South African Farmers Development Association (SAFDA)</w:t>
            </w:r>
          </w:p>
        </w:tc>
      </w:tr>
    </w:tbl>
    <w:p w14:paraId="2C0601FD" w14:textId="7D871B80" w:rsidR="0071380C" w:rsidRDefault="0071380C" w:rsidP="002216D1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91999F7" w14:textId="453F7891" w:rsidR="006679E7" w:rsidRPr="007828E8" w:rsidRDefault="00C450AE" w:rsidP="00640422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EB1C0A">
        <w:rPr>
          <w:rFonts w:ascii="Arial" w:hAnsi="Arial" w:cs="Arial"/>
          <w:sz w:val="24"/>
          <w:szCs w:val="24"/>
        </w:rPr>
        <w:t xml:space="preserve">There has not been a unit within the department that does assessment of strategic partners. However, in developing a fit-for-purpose structure a unit dealing with post-settlement support will undertake this task. </w:t>
      </w:r>
      <w:bookmarkStart w:id="0" w:name="_GoBack"/>
      <w:bookmarkEnd w:id="0"/>
      <w:r w:rsidR="00EB1C0A">
        <w:rPr>
          <w:rFonts w:ascii="Arial" w:hAnsi="Arial" w:cs="Arial"/>
          <w:sz w:val="24"/>
          <w:szCs w:val="24"/>
        </w:rPr>
        <w:t xml:space="preserve"> </w:t>
      </w:r>
    </w:p>
    <w:p w14:paraId="54F90F6C" w14:textId="4AA63BA1" w:rsidR="000B7E81" w:rsidRDefault="000C4784" w:rsidP="00C450AE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40422">
        <w:rPr>
          <w:rFonts w:ascii="Arial" w:hAnsi="Arial" w:cs="Arial"/>
          <w:b/>
          <w:sz w:val="24"/>
          <w:szCs w:val="24"/>
        </w:rPr>
        <w:t>END</w:t>
      </w: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1954" w14:textId="77777777" w:rsidR="006458A5" w:rsidRDefault="006458A5" w:rsidP="00105554">
      <w:pPr>
        <w:spacing w:after="0" w:line="240" w:lineRule="auto"/>
      </w:pPr>
      <w:r>
        <w:separator/>
      </w:r>
    </w:p>
  </w:endnote>
  <w:endnote w:type="continuationSeparator" w:id="0">
    <w:p w14:paraId="727476EE" w14:textId="77777777" w:rsidR="006458A5" w:rsidRDefault="006458A5" w:rsidP="0010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1F20" w14:textId="77777777" w:rsidR="006458A5" w:rsidRDefault="006458A5" w:rsidP="00105554">
      <w:pPr>
        <w:spacing w:after="0" w:line="240" w:lineRule="auto"/>
      </w:pPr>
      <w:r>
        <w:separator/>
      </w:r>
    </w:p>
  </w:footnote>
  <w:footnote w:type="continuationSeparator" w:id="0">
    <w:p w14:paraId="44387AFD" w14:textId="77777777" w:rsidR="006458A5" w:rsidRDefault="006458A5" w:rsidP="0010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A6708"/>
    <w:multiLevelType w:val="hybridMultilevel"/>
    <w:tmpl w:val="FA5E9F36"/>
    <w:lvl w:ilvl="0" w:tplc="E8D85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E64D4"/>
    <w:multiLevelType w:val="hybridMultilevel"/>
    <w:tmpl w:val="DFA20E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6FA"/>
    <w:rsid w:val="00010DF9"/>
    <w:rsid w:val="000126A4"/>
    <w:rsid w:val="00030CD2"/>
    <w:rsid w:val="00031BA9"/>
    <w:rsid w:val="00032651"/>
    <w:rsid w:val="000368F2"/>
    <w:rsid w:val="00042FA6"/>
    <w:rsid w:val="0006729B"/>
    <w:rsid w:val="000768E6"/>
    <w:rsid w:val="00076CD1"/>
    <w:rsid w:val="0009330F"/>
    <w:rsid w:val="00094A54"/>
    <w:rsid w:val="000950D1"/>
    <w:rsid w:val="000A3D83"/>
    <w:rsid w:val="000A7018"/>
    <w:rsid w:val="000B09DE"/>
    <w:rsid w:val="000B0A91"/>
    <w:rsid w:val="000B57DE"/>
    <w:rsid w:val="000B7E81"/>
    <w:rsid w:val="000C44A5"/>
    <w:rsid w:val="000C4784"/>
    <w:rsid w:val="000E1870"/>
    <w:rsid w:val="000F0921"/>
    <w:rsid w:val="000F6365"/>
    <w:rsid w:val="00101158"/>
    <w:rsid w:val="00105554"/>
    <w:rsid w:val="00112595"/>
    <w:rsid w:val="001168CA"/>
    <w:rsid w:val="00117A2A"/>
    <w:rsid w:val="00122668"/>
    <w:rsid w:val="0012489F"/>
    <w:rsid w:val="001304CF"/>
    <w:rsid w:val="00133C67"/>
    <w:rsid w:val="00137772"/>
    <w:rsid w:val="00141744"/>
    <w:rsid w:val="00143147"/>
    <w:rsid w:val="0015243C"/>
    <w:rsid w:val="0015470F"/>
    <w:rsid w:val="00154941"/>
    <w:rsid w:val="001653A5"/>
    <w:rsid w:val="00167BF0"/>
    <w:rsid w:val="00173910"/>
    <w:rsid w:val="00176496"/>
    <w:rsid w:val="00190791"/>
    <w:rsid w:val="001B1C26"/>
    <w:rsid w:val="001B7997"/>
    <w:rsid w:val="001D3245"/>
    <w:rsid w:val="001D3373"/>
    <w:rsid w:val="001D76F9"/>
    <w:rsid w:val="001E1CEE"/>
    <w:rsid w:val="001E3ABD"/>
    <w:rsid w:val="001E7874"/>
    <w:rsid w:val="001E7DD3"/>
    <w:rsid w:val="001F4174"/>
    <w:rsid w:val="001F5771"/>
    <w:rsid w:val="002146A3"/>
    <w:rsid w:val="0021572E"/>
    <w:rsid w:val="002216D1"/>
    <w:rsid w:val="0022655D"/>
    <w:rsid w:val="002355A7"/>
    <w:rsid w:val="002461CB"/>
    <w:rsid w:val="00272107"/>
    <w:rsid w:val="00277CA5"/>
    <w:rsid w:val="00280CDD"/>
    <w:rsid w:val="002831D7"/>
    <w:rsid w:val="00283E43"/>
    <w:rsid w:val="00290E28"/>
    <w:rsid w:val="00297E5F"/>
    <w:rsid w:val="002A00D0"/>
    <w:rsid w:val="002C5DC3"/>
    <w:rsid w:val="002C5F0B"/>
    <w:rsid w:val="002D7DCF"/>
    <w:rsid w:val="002F31C6"/>
    <w:rsid w:val="0031187C"/>
    <w:rsid w:val="003121C9"/>
    <w:rsid w:val="003143D9"/>
    <w:rsid w:val="003216AC"/>
    <w:rsid w:val="00321867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2C0D"/>
    <w:rsid w:val="00473A47"/>
    <w:rsid w:val="00475929"/>
    <w:rsid w:val="004835D2"/>
    <w:rsid w:val="00485314"/>
    <w:rsid w:val="004877BD"/>
    <w:rsid w:val="00492D0F"/>
    <w:rsid w:val="00497617"/>
    <w:rsid w:val="004A38A0"/>
    <w:rsid w:val="004A6DEA"/>
    <w:rsid w:val="004B23D6"/>
    <w:rsid w:val="004B6CE7"/>
    <w:rsid w:val="004C2EBF"/>
    <w:rsid w:val="004C4BDE"/>
    <w:rsid w:val="004C5DCF"/>
    <w:rsid w:val="004C721E"/>
    <w:rsid w:val="004D7D00"/>
    <w:rsid w:val="004E065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3F2"/>
    <w:rsid w:val="005D6E12"/>
    <w:rsid w:val="005F30F3"/>
    <w:rsid w:val="0060380D"/>
    <w:rsid w:val="0061014D"/>
    <w:rsid w:val="006102B9"/>
    <w:rsid w:val="00612F05"/>
    <w:rsid w:val="00616333"/>
    <w:rsid w:val="0062079E"/>
    <w:rsid w:val="00631065"/>
    <w:rsid w:val="00631E49"/>
    <w:rsid w:val="0063216C"/>
    <w:rsid w:val="006362A0"/>
    <w:rsid w:val="00640422"/>
    <w:rsid w:val="0064230E"/>
    <w:rsid w:val="006458A5"/>
    <w:rsid w:val="00661A1E"/>
    <w:rsid w:val="00665264"/>
    <w:rsid w:val="006679E7"/>
    <w:rsid w:val="00667C44"/>
    <w:rsid w:val="00667CFA"/>
    <w:rsid w:val="00673125"/>
    <w:rsid w:val="00677FBF"/>
    <w:rsid w:val="00687C52"/>
    <w:rsid w:val="00692DC0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80C"/>
    <w:rsid w:val="00715981"/>
    <w:rsid w:val="00726E7F"/>
    <w:rsid w:val="00730EBE"/>
    <w:rsid w:val="007457D6"/>
    <w:rsid w:val="00751CFE"/>
    <w:rsid w:val="007542F1"/>
    <w:rsid w:val="007828E8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008F"/>
    <w:rsid w:val="00A11407"/>
    <w:rsid w:val="00A11E1B"/>
    <w:rsid w:val="00A12546"/>
    <w:rsid w:val="00A5099E"/>
    <w:rsid w:val="00A5760D"/>
    <w:rsid w:val="00A605B0"/>
    <w:rsid w:val="00A757DA"/>
    <w:rsid w:val="00A811CD"/>
    <w:rsid w:val="00AA440F"/>
    <w:rsid w:val="00AA709E"/>
    <w:rsid w:val="00AA7F90"/>
    <w:rsid w:val="00AB0CF9"/>
    <w:rsid w:val="00AB204B"/>
    <w:rsid w:val="00AB4AD2"/>
    <w:rsid w:val="00AC01E8"/>
    <w:rsid w:val="00AD162A"/>
    <w:rsid w:val="00AD68C7"/>
    <w:rsid w:val="00AE3B9A"/>
    <w:rsid w:val="00AF5D3E"/>
    <w:rsid w:val="00B119D1"/>
    <w:rsid w:val="00B125DB"/>
    <w:rsid w:val="00B217BC"/>
    <w:rsid w:val="00B23562"/>
    <w:rsid w:val="00B27A1B"/>
    <w:rsid w:val="00B35E24"/>
    <w:rsid w:val="00B57A10"/>
    <w:rsid w:val="00B71E7C"/>
    <w:rsid w:val="00B72514"/>
    <w:rsid w:val="00B84ABC"/>
    <w:rsid w:val="00B8633E"/>
    <w:rsid w:val="00B9054F"/>
    <w:rsid w:val="00B90708"/>
    <w:rsid w:val="00B97E5C"/>
    <w:rsid w:val="00BB0024"/>
    <w:rsid w:val="00BB2068"/>
    <w:rsid w:val="00BB2FDE"/>
    <w:rsid w:val="00BB729A"/>
    <w:rsid w:val="00BC2F11"/>
    <w:rsid w:val="00BC55EF"/>
    <w:rsid w:val="00BE7ECC"/>
    <w:rsid w:val="00C02862"/>
    <w:rsid w:val="00C120FE"/>
    <w:rsid w:val="00C123AE"/>
    <w:rsid w:val="00C14953"/>
    <w:rsid w:val="00C358F6"/>
    <w:rsid w:val="00C366DC"/>
    <w:rsid w:val="00C450AE"/>
    <w:rsid w:val="00C47238"/>
    <w:rsid w:val="00C5253F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280C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205B"/>
    <w:rsid w:val="00E36039"/>
    <w:rsid w:val="00E3774C"/>
    <w:rsid w:val="00E4020A"/>
    <w:rsid w:val="00E433A8"/>
    <w:rsid w:val="00E55957"/>
    <w:rsid w:val="00E648A4"/>
    <w:rsid w:val="00E82455"/>
    <w:rsid w:val="00E84E3A"/>
    <w:rsid w:val="00E94873"/>
    <w:rsid w:val="00E96F22"/>
    <w:rsid w:val="00EB1C0A"/>
    <w:rsid w:val="00EB298B"/>
    <w:rsid w:val="00EC2EC0"/>
    <w:rsid w:val="00EC6216"/>
    <w:rsid w:val="00EF1D88"/>
    <w:rsid w:val="00EF468C"/>
    <w:rsid w:val="00EF4DD8"/>
    <w:rsid w:val="00F07E58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54"/>
  </w:style>
  <w:style w:type="paragraph" w:styleId="Footer">
    <w:name w:val="footer"/>
    <w:basedOn w:val="Normal"/>
    <w:link w:val="FooterChar"/>
    <w:uiPriority w:val="99"/>
    <w:unhideWhenUsed/>
    <w:rsid w:val="0010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54"/>
  </w:style>
  <w:style w:type="table" w:styleId="TableGrid">
    <w:name w:val="Table Grid"/>
    <w:basedOn w:val="TableNormal"/>
    <w:uiPriority w:val="39"/>
    <w:rsid w:val="0066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B4BE-B0B9-48F5-BB32-2FF02BFC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Thokozile Xaso</cp:lastModifiedBy>
  <cp:revision>2</cp:revision>
  <dcterms:created xsi:type="dcterms:W3CDTF">2021-05-07T11:04:00Z</dcterms:created>
  <dcterms:modified xsi:type="dcterms:W3CDTF">2021-05-07T11:04:00Z</dcterms:modified>
</cp:coreProperties>
</file>