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13B7">
        <w:rPr>
          <w:b/>
          <w:bCs/>
          <w:sz w:val="24"/>
          <w:u w:val="single"/>
        </w:rPr>
        <w:t>611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13B7">
        <w:rPr>
          <w:b/>
          <w:bCs/>
          <w:sz w:val="24"/>
          <w:u w:val="single"/>
        </w:rPr>
        <w:t>24</w:t>
      </w:r>
      <w:r w:rsidR="00202C12">
        <w:rPr>
          <w:b/>
          <w:bCs/>
          <w:sz w:val="24"/>
          <w:u w:val="single"/>
        </w:rPr>
        <w:t xml:space="preserve">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1313B7">
        <w:rPr>
          <w:b/>
          <w:bCs/>
          <w:sz w:val="24"/>
          <w:u w:val="single"/>
        </w:rPr>
        <w:t>2</w:t>
      </w:r>
      <w:r w:rsidRPr="00294557">
        <w:rPr>
          <w:b/>
          <w:bCs/>
          <w:sz w:val="24"/>
          <w:u w:val="single"/>
        </w:rPr>
        <w:t>)</w:t>
      </w:r>
    </w:p>
    <w:p w:rsidR="001313B7" w:rsidRPr="001313B7" w:rsidRDefault="001313B7" w:rsidP="001313B7">
      <w:pPr>
        <w:spacing w:before="100" w:beforeAutospacing="1" w:after="100" w:afterAutospacing="1"/>
        <w:jc w:val="both"/>
        <w:outlineLvl w:val="0"/>
        <w:rPr>
          <w:b/>
          <w:sz w:val="24"/>
          <w:u w:val="single"/>
        </w:rPr>
      </w:pPr>
      <w:r w:rsidRPr="001313B7">
        <w:rPr>
          <w:b/>
          <w:sz w:val="24"/>
          <w:u w:val="single"/>
        </w:rPr>
        <w:t xml:space="preserve">Ms M D Hlengwa (IFP) to ask the </w:t>
      </w:r>
      <w:r w:rsidRPr="001313B7">
        <w:rPr>
          <w:b/>
          <w:sz w:val="24"/>
          <w:u w:val="single"/>
          <w:lang w:val="en-US"/>
        </w:rPr>
        <w:t>Minister</w:t>
      </w:r>
      <w:r w:rsidRPr="001313B7">
        <w:rPr>
          <w:b/>
          <w:sz w:val="24"/>
          <w:u w:val="single"/>
        </w:rPr>
        <w:t xml:space="preserve"> of Health</w:t>
      </w:r>
      <w:r w:rsidRPr="001313B7">
        <w:rPr>
          <w:b/>
          <w:sz w:val="24"/>
          <w:u w:val="single"/>
        </w:rPr>
        <w:fldChar w:fldCharType="begin"/>
      </w:r>
      <w:r w:rsidRPr="001313B7">
        <w:rPr>
          <w:u w:val="single"/>
        </w:rPr>
        <w:instrText xml:space="preserve"> XE "</w:instrText>
      </w:r>
      <w:r w:rsidRPr="001313B7">
        <w:rPr>
          <w:b/>
          <w:sz w:val="24"/>
          <w:u w:val="single"/>
        </w:rPr>
        <w:instrText>Health</w:instrText>
      </w:r>
      <w:r w:rsidRPr="001313B7">
        <w:rPr>
          <w:u w:val="single"/>
        </w:rPr>
        <w:instrText xml:space="preserve">" </w:instrText>
      </w:r>
      <w:r w:rsidRPr="001313B7">
        <w:rPr>
          <w:b/>
          <w:sz w:val="24"/>
          <w:u w:val="single"/>
        </w:rPr>
        <w:fldChar w:fldCharType="end"/>
      </w:r>
      <w:r w:rsidRPr="001313B7">
        <w:rPr>
          <w:b/>
          <w:sz w:val="24"/>
          <w:u w:val="single"/>
        </w:rPr>
        <w:t>:</w:t>
      </w:r>
    </w:p>
    <w:p w:rsidR="001313B7" w:rsidRPr="001313B7" w:rsidRDefault="001313B7" w:rsidP="001313B7">
      <w:pPr>
        <w:spacing w:before="100" w:beforeAutospacing="1" w:after="100" w:afterAutospacing="1"/>
        <w:ind w:left="709" w:hanging="720"/>
        <w:jc w:val="both"/>
        <w:rPr>
          <w:b/>
          <w:sz w:val="24"/>
        </w:rPr>
      </w:pPr>
      <w:r w:rsidRPr="001313B7">
        <w:rPr>
          <w:rFonts w:eastAsia="Calibri"/>
          <w:sz w:val="24"/>
        </w:rPr>
        <w:t>(1)</w:t>
      </w:r>
      <w:r w:rsidRPr="001313B7">
        <w:rPr>
          <w:rFonts w:eastAsia="Calibri"/>
          <w:sz w:val="24"/>
        </w:rPr>
        <w:tab/>
        <w:t xml:space="preserve">Whether all government hospitals have been sufficiently and constantly equipped with personal protective equipment (PPE) including (a) masks, (b) gloves, (c) hazmat suits, (d) sanitisers and (e) </w:t>
      </w:r>
      <w:r w:rsidRPr="001313B7">
        <w:rPr>
          <w:sz w:val="24"/>
          <w:lang w:eastAsia="en-ZA"/>
        </w:rPr>
        <w:t>bleach</w:t>
      </w:r>
      <w:r w:rsidRPr="001313B7">
        <w:rPr>
          <w:rFonts w:eastAsia="Calibri"/>
          <w:sz w:val="24"/>
        </w:rPr>
        <w:t xml:space="preserve"> to deal with COVID-19 infections; if not, why not; if so, what are the relevant details;</w:t>
      </w:r>
    </w:p>
    <w:p w:rsidR="00786C98" w:rsidRPr="00132753" w:rsidRDefault="001313B7" w:rsidP="001313B7">
      <w:pPr>
        <w:spacing w:before="100" w:beforeAutospacing="1" w:after="100" w:afterAutospacing="1"/>
        <w:ind w:left="709" w:hanging="709"/>
        <w:jc w:val="both"/>
        <w:rPr>
          <w:color w:val="000000" w:themeColor="text1"/>
          <w:sz w:val="20"/>
          <w:szCs w:val="20"/>
          <w:lang w:val="en-US"/>
        </w:rPr>
      </w:pPr>
      <w:r w:rsidRPr="001313B7">
        <w:rPr>
          <w:rFonts w:eastAsia="Calibri"/>
          <w:sz w:val="24"/>
        </w:rPr>
        <w:t>(2)</w:t>
      </w:r>
      <w:r w:rsidRPr="001313B7">
        <w:rPr>
          <w:rFonts w:eastAsia="Calibri"/>
          <w:sz w:val="24"/>
        </w:rPr>
        <w:tab/>
        <w:t xml:space="preserve">whether the Pelonomi Training Hospital in Bloemfontein has been adequately equipped with the specified PPE; if not, </w:t>
      </w:r>
      <w:r w:rsidRPr="001313B7">
        <w:rPr>
          <w:sz w:val="24"/>
          <w:lang w:eastAsia="en-ZA"/>
        </w:rPr>
        <w:t>why</w:t>
      </w:r>
      <w:r w:rsidRPr="001313B7">
        <w:rPr>
          <w:rFonts w:eastAsia="Calibri"/>
          <w:sz w:val="24"/>
        </w:rPr>
        <w:t xml:space="preserve"> not; if </w:t>
      </w:r>
      <w:r w:rsidRPr="001313B7">
        <w:rPr>
          <w:sz w:val="24"/>
          <w:lang w:val="af-ZA"/>
        </w:rPr>
        <w:t>so</w:t>
      </w:r>
      <w:r w:rsidRPr="001313B7">
        <w:rPr>
          <w:rFonts w:eastAsia="Calibri"/>
          <w:sz w:val="24"/>
        </w:rPr>
        <w:t>, what are the relevant details?</w:t>
      </w:r>
      <w:r w:rsidRPr="001313B7">
        <w:rPr>
          <w:rFonts w:eastAsia="Calibri"/>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13B7">
        <w:rPr>
          <w:color w:val="000000"/>
        </w:rPr>
        <w:t>810</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B126C6" w:rsidRPr="00B126C6" w:rsidRDefault="00B126C6" w:rsidP="00B126C6">
      <w:pPr>
        <w:pStyle w:val="ListParagraph"/>
        <w:numPr>
          <w:ilvl w:val="0"/>
          <w:numId w:val="7"/>
        </w:numPr>
        <w:spacing w:before="100" w:beforeAutospacing="1" w:after="100" w:afterAutospacing="1" w:line="276" w:lineRule="auto"/>
        <w:ind w:hanging="720"/>
        <w:jc w:val="both"/>
        <w:rPr>
          <w:sz w:val="24"/>
        </w:rPr>
      </w:pPr>
      <w:r w:rsidRPr="00B126C6">
        <w:rPr>
          <w:sz w:val="24"/>
        </w:rPr>
        <w:t>Government hospitals are constantly equipped with personal protective equipment (PPE) to deal with COVID-19 infections.</w:t>
      </w:r>
    </w:p>
    <w:p w:rsidR="00B126C6" w:rsidRPr="00B126C6" w:rsidRDefault="00B126C6" w:rsidP="00B126C6">
      <w:pPr>
        <w:spacing w:before="100" w:beforeAutospacing="1" w:after="100" w:afterAutospacing="1" w:line="276" w:lineRule="auto"/>
        <w:ind w:left="720"/>
        <w:jc w:val="both"/>
        <w:rPr>
          <w:rFonts w:eastAsia="Calibri"/>
          <w:sz w:val="24"/>
        </w:rPr>
      </w:pPr>
      <w:r w:rsidRPr="00B126C6">
        <w:rPr>
          <w:rFonts w:eastAsia="Calibri"/>
          <w:sz w:val="24"/>
        </w:rPr>
        <w:t>Information obtained from National Surveillance Center data as at end May 2020 indicated the following stock on hand at Provinces (reporting compliance at Gauteng has been low). Information is highly dependent on Provincial reporting.</w:t>
      </w:r>
    </w:p>
    <w:p w:rsidR="00B126C6" w:rsidRPr="00B126C6" w:rsidRDefault="00B126C6" w:rsidP="00B126C6">
      <w:pPr>
        <w:spacing w:before="100" w:beforeAutospacing="1" w:after="100" w:afterAutospacing="1" w:line="276" w:lineRule="auto"/>
        <w:ind w:left="720"/>
        <w:jc w:val="both"/>
        <w:rPr>
          <w:rFonts w:eastAsia="Calibri"/>
          <w:sz w:val="24"/>
        </w:rPr>
      </w:pPr>
      <w:r w:rsidRPr="00B126C6">
        <w:rPr>
          <w:rFonts w:eastAsia="Calibri"/>
          <w:sz w:val="24"/>
        </w:rPr>
        <w:t>It should be noted that the position can change on a daily basis and although stock may be available it may not be adequate in the long term</w:t>
      </w:r>
    </w:p>
    <w:tbl>
      <w:tblPr>
        <w:tblStyle w:val="TableGrid"/>
        <w:tblW w:w="0" w:type="auto"/>
        <w:tblInd w:w="704" w:type="dxa"/>
        <w:tblLook w:val="04A0" w:firstRow="1" w:lastRow="0" w:firstColumn="1" w:lastColumn="0" w:noHBand="0" w:noVBand="1"/>
      </w:tblPr>
      <w:tblGrid>
        <w:gridCol w:w="2126"/>
        <w:gridCol w:w="2266"/>
        <w:gridCol w:w="2549"/>
        <w:gridCol w:w="2549"/>
      </w:tblGrid>
      <w:tr w:rsidR="00B126C6" w:rsidTr="00B126C6">
        <w:tc>
          <w:tcPr>
            <w:tcW w:w="2126" w:type="dxa"/>
            <w:vMerge w:val="restart"/>
          </w:tcPr>
          <w:p w:rsidR="00B126C6" w:rsidRDefault="00B126C6" w:rsidP="00B126C6">
            <w:pPr>
              <w:pStyle w:val="ListParagraph"/>
              <w:spacing w:before="120" w:after="120"/>
              <w:ind w:left="0"/>
              <w:contextualSpacing w:val="0"/>
              <w:jc w:val="center"/>
              <w:rPr>
                <w:b/>
              </w:rPr>
            </w:pPr>
          </w:p>
          <w:p w:rsidR="00B126C6" w:rsidRPr="00B126C6" w:rsidRDefault="00B126C6" w:rsidP="00B126C6">
            <w:pPr>
              <w:pStyle w:val="ListParagraph"/>
              <w:spacing w:before="120" w:after="120"/>
              <w:ind w:left="0"/>
              <w:contextualSpacing w:val="0"/>
              <w:jc w:val="center"/>
              <w:rPr>
                <w:b/>
              </w:rPr>
            </w:pPr>
            <w:r w:rsidRPr="00B126C6">
              <w:rPr>
                <w:b/>
              </w:rPr>
              <w:t>PROVINCE</w:t>
            </w:r>
          </w:p>
        </w:tc>
        <w:tc>
          <w:tcPr>
            <w:tcW w:w="7364" w:type="dxa"/>
            <w:gridSpan w:val="3"/>
          </w:tcPr>
          <w:p w:rsidR="00B126C6" w:rsidRPr="00B126C6" w:rsidRDefault="00B126C6" w:rsidP="00B126C6">
            <w:pPr>
              <w:pStyle w:val="ListParagraph"/>
              <w:spacing w:before="120" w:after="120"/>
              <w:ind w:left="0"/>
              <w:contextualSpacing w:val="0"/>
              <w:jc w:val="center"/>
              <w:rPr>
                <w:b/>
              </w:rPr>
            </w:pPr>
            <w:r w:rsidRPr="00B126C6">
              <w:rPr>
                <w:rFonts w:eastAsia="Times New Roman"/>
                <w:b/>
                <w:color w:val="000000"/>
                <w:lang w:val="en-US"/>
              </w:rPr>
              <w:t>STOCK ON HAND</w:t>
            </w:r>
          </w:p>
        </w:tc>
      </w:tr>
      <w:tr w:rsidR="00B126C6" w:rsidTr="00B126C6">
        <w:tc>
          <w:tcPr>
            <w:tcW w:w="2126" w:type="dxa"/>
            <w:vMerge/>
          </w:tcPr>
          <w:p w:rsidR="00B126C6" w:rsidRPr="00B126C6" w:rsidRDefault="00B126C6" w:rsidP="00B126C6">
            <w:pPr>
              <w:spacing w:before="120" w:after="120"/>
              <w:rPr>
                <w:b/>
              </w:rPr>
            </w:pPr>
          </w:p>
        </w:tc>
        <w:tc>
          <w:tcPr>
            <w:tcW w:w="2266" w:type="dxa"/>
          </w:tcPr>
          <w:p w:rsidR="00B126C6" w:rsidRPr="00B126C6" w:rsidRDefault="00B126C6" w:rsidP="00B126C6">
            <w:pPr>
              <w:spacing w:before="120" w:after="120"/>
              <w:jc w:val="center"/>
              <w:rPr>
                <w:b/>
              </w:rPr>
            </w:pPr>
            <w:r w:rsidRPr="00B126C6">
              <w:rPr>
                <w:b/>
                <w:color w:val="000000"/>
                <w:lang w:val="en-US"/>
              </w:rPr>
              <w:t>MASKS</w:t>
            </w:r>
          </w:p>
        </w:tc>
        <w:tc>
          <w:tcPr>
            <w:tcW w:w="2549" w:type="dxa"/>
          </w:tcPr>
          <w:p w:rsidR="00B126C6" w:rsidRPr="00B126C6" w:rsidRDefault="00B126C6" w:rsidP="00B126C6">
            <w:pPr>
              <w:spacing w:before="120" w:after="120"/>
              <w:jc w:val="center"/>
              <w:rPr>
                <w:b/>
              </w:rPr>
            </w:pPr>
            <w:r w:rsidRPr="00B126C6">
              <w:rPr>
                <w:b/>
                <w:color w:val="000000"/>
                <w:lang w:val="en-US"/>
              </w:rPr>
              <w:t>GLOVES</w:t>
            </w:r>
          </w:p>
        </w:tc>
        <w:tc>
          <w:tcPr>
            <w:tcW w:w="2549" w:type="dxa"/>
          </w:tcPr>
          <w:p w:rsidR="00B126C6" w:rsidRPr="00B126C6" w:rsidRDefault="00B126C6" w:rsidP="00B126C6">
            <w:pPr>
              <w:spacing w:before="120" w:after="120"/>
              <w:jc w:val="center"/>
              <w:rPr>
                <w:b/>
              </w:rPr>
            </w:pPr>
            <w:r w:rsidRPr="00B126C6">
              <w:rPr>
                <w:b/>
                <w:color w:val="000000"/>
                <w:lang w:val="en-US"/>
              </w:rPr>
              <w:t>SANITISORS/ BLEACH</w:t>
            </w:r>
          </w:p>
        </w:tc>
      </w:tr>
      <w:tr w:rsidR="00B126C6" w:rsidTr="005C43D6">
        <w:tc>
          <w:tcPr>
            <w:tcW w:w="2126" w:type="dxa"/>
          </w:tcPr>
          <w:p w:rsidR="00B126C6" w:rsidRDefault="00B126C6" w:rsidP="00B126C6">
            <w:r>
              <w:t>EC</w:t>
            </w:r>
          </w:p>
        </w:tc>
        <w:tc>
          <w:tcPr>
            <w:tcW w:w="2266" w:type="dxa"/>
            <w:vAlign w:val="bottom"/>
          </w:tcPr>
          <w:p w:rsidR="00B126C6" w:rsidRPr="007E65C8" w:rsidRDefault="00B126C6" w:rsidP="00B126C6">
            <w:pPr>
              <w:jc w:val="center"/>
              <w:rPr>
                <w:color w:val="000000"/>
                <w:lang w:val="en-US"/>
              </w:rPr>
            </w:pPr>
            <w:r>
              <w:rPr>
                <w:color w:val="000000"/>
                <w:lang w:val="en-US"/>
              </w:rPr>
              <w:t>443,962</w:t>
            </w:r>
          </w:p>
        </w:tc>
        <w:tc>
          <w:tcPr>
            <w:tcW w:w="2549" w:type="dxa"/>
            <w:vAlign w:val="bottom"/>
          </w:tcPr>
          <w:p w:rsidR="00B126C6" w:rsidRPr="007E65C8" w:rsidRDefault="00B126C6" w:rsidP="00B126C6">
            <w:pPr>
              <w:jc w:val="center"/>
              <w:rPr>
                <w:color w:val="000000"/>
                <w:lang w:val="en-US"/>
              </w:rPr>
            </w:pPr>
            <w:r>
              <w:rPr>
                <w:color w:val="000000"/>
                <w:lang w:val="en-US"/>
              </w:rPr>
              <w:t>796,481</w:t>
            </w:r>
          </w:p>
        </w:tc>
        <w:tc>
          <w:tcPr>
            <w:tcW w:w="2549" w:type="dxa"/>
            <w:vAlign w:val="bottom"/>
          </w:tcPr>
          <w:p w:rsidR="00B126C6" w:rsidRPr="007E65C8" w:rsidRDefault="00B126C6" w:rsidP="00B126C6">
            <w:pPr>
              <w:jc w:val="center"/>
              <w:rPr>
                <w:color w:val="000000"/>
                <w:lang w:val="en-US"/>
              </w:rPr>
            </w:pPr>
            <w:r>
              <w:rPr>
                <w:color w:val="000000"/>
                <w:lang w:val="en-US"/>
              </w:rPr>
              <w:t>10,934</w:t>
            </w:r>
          </w:p>
        </w:tc>
      </w:tr>
      <w:tr w:rsidR="00B126C6" w:rsidTr="005C43D6">
        <w:tc>
          <w:tcPr>
            <w:tcW w:w="2126" w:type="dxa"/>
          </w:tcPr>
          <w:p w:rsidR="00B126C6" w:rsidRDefault="00B126C6" w:rsidP="00B126C6">
            <w:r>
              <w:t>FS</w:t>
            </w:r>
          </w:p>
        </w:tc>
        <w:tc>
          <w:tcPr>
            <w:tcW w:w="2266" w:type="dxa"/>
            <w:vAlign w:val="bottom"/>
          </w:tcPr>
          <w:p w:rsidR="00B126C6" w:rsidRPr="007E65C8" w:rsidRDefault="00B126C6" w:rsidP="00B126C6">
            <w:pPr>
              <w:jc w:val="center"/>
              <w:rPr>
                <w:color w:val="000000"/>
                <w:lang w:val="en-US"/>
              </w:rPr>
            </w:pPr>
            <w:r>
              <w:rPr>
                <w:color w:val="000000"/>
                <w:lang w:val="en-US"/>
              </w:rPr>
              <w:t>164,409</w:t>
            </w:r>
          </w:p>
        </w:tc>
        <w:tc>
          <w:tcPr>
            <w:tcW w:w="2549" w:type="dxa"/>
            <w:vAlign w:val="bottom"/>
          </w:tcPr>
          <w:p w:rsidR="00B126C6" w:rsidRPr="007E65C8" w:rsidRDefault="00B126C6" w:rsidP="00B126C6">
            <w:pPr>
              <w:jc w:val="center"/>
              <w:rPr>
                <w:color w:val="000000"/>
                <w:lang w:val="en-US"/>
              </w:rPr>
            </w:pPr>
            <w:r>
              <w:rPr>
                <w:color w:val="000000"/>
                <w:lang w:val="en-US"/>
              </w:rPr>
              <w:t>404,398</w:t>
            </w:r>
          </w:p>
        </w:tc>
        <w:tc>
          <w:tcPr>
            <w:tcW w:w="2549" w:type="dxa"/>
            <w:vAlign w:val="bottom"/>
          </w:tcPr>
          <w:p w:rsidR="00B126C6" w:rsidRPr="007E65C8" w:rsidRDefault="00B126C6" w:rsidP="00B126C6">
            <w:pPr>
              <w:jc w:val="center"/>
              <w:rPr>
                <w:color w:val="000000"/>
                <w:lang w:val="en-US"/>
              </w:rPr>
            </w:pPr>
            <w:r>
              <w:rPr>
                <w:color w:val="000000"/>
                <w:lang w:val="en-US"/>
              </w:rPr>
              <w:t>4,385</w:t>
            </w:r>
          </w:p>
        </w:tc>
      </w:tr>
      <w:tr w:rsidR="00B126C6" w:rsidTr="005C43D6">
        <w:tc>
          <w:tcPr>
            <w:tcW w:w="2126" w:type="dxa"/>
          </w:tcPr>
          <w:p w:rsidR="00B126C6" w:rsidRDefault="00B126C6" w:rsidP="00B126C6">
            <w:r>
              <w:t>GP</w:t>
            </w:r>
          </w:p>
        </w:tc>
        <w:tc>
          <w:tcPr>
            <w:tcW w:w="2266" w:type="dxa"/>
            <w:vAlign w:val="bottom"/>
          </w:tcPr>
          <w:p w:rsidR="00B126C6" w:rsidRPr="007E65C8" w:rsidRDefault="00B126C6" w:rsidP="00B126C6">
            <w:pPr>
              <w:jc w:val="center"/>
              <w:rPr>
                <w:color w:val="000000"/>
                <w:lang w:val="en-US"/>
              </w:rPr>
            </w:pPr>
            <w:r>
              <w:rPr>
                <w:color w:val="000000"/>
                <w:lang w:val="en-US"/>
              </w:rPr>
              <w:t>55,715</w:t>
            </w:r>
          </w:p>
        </w:tc>
        <w:tc>
          <w:tcPr>
            <w:tcW w:w="2549" w:type="dxa"/>
            <w:vAlign w:val="bottom"/>
          </w:tcPr>
          <w:p w:rsidR="00B126C6" w:rsidRPr="007E65C8" w:rsidRDefault="00B126C6" w:rsidP="00B126C6">
            <w:pPr>
              <w:jc w:val="center"/>
              <w:rPr>
                <w:color w:val="000000"/>
                <w:lang w:val="en-US"/>
              </w:rPr>
            </w:pPr>
            <w:r>
              <w:rPr>
                <w:color w:val="000000"/>
                <w:lang w:val="en-US"/>
              </w:rPr>
              <w:t>23,636</w:t>
            </w:r>
          </w:p>
        </w:tc>
        <w:tc>
          <w:tcPr>
            <w:tcW w:w="2549" w:type="dxa"/>
            <w:vAlign w:val="bottom"/>
          </w:tcPr>
          <w:p w:rsidR="00B126C6" w:rsidRPr="007E65C8" w:rsidRDefault="00B126C6" w:rsidP="00B126C6">
            <w:pPr>
              <w:jc w:val="center"/>
              <w:rPr>
                <w:color w:val="000000"/>
                <w:lang w:val="en-US"/>
              </w:rPr>
            </w:pPr>
            <w:r>
              <w:rPr>
                <w:color w:val="000000"/>
                <w:lang w:val="en-US"/>
              </w:rPr>
              <w:t>7,258</w:t>
            </w:r>
          </w:p>
        </w:tc>
      </w:tr>
      <w:tr w:rsidR="00B126C6" w:rsidTr="005C43D6">
        <w:tc>
          <w:tcPr>
            <w:tcW w:w="2126" w:type="dxa"/>
          </w:tcPr>
          <w:p w:rsidR="00B126C6" w:rsidRDefault="00B126C6" w:rsidP="00B126C6">
            <w:r>
              <w:t>KZN</w:t>
            </w:r>
          </w:p>
        </w:tc>
        <w:tc>
          <w:tcPr>
            <w:tcW w:w="2266" w:type="dxa"/>
            <w:vAlign w:val="bottom"/>
          </w:tcPr>
          <w:p w:rsidR="00B126C6" w:rsidRPr="007E65C8" w:rsidRDefault="00B126C6" w:rsidP="00B126C6">
            <w:pPr>
              <w:jc w:val="center"/>
              <w:rPr>
                <w:color w:val="000000"/>
                <w:lang w:val="en-US"/>
              </w:rPr>
            </w:pPr>
            <w:r>
              <w:rPr>
                <w:color w:val="000000"/>
                <w:lang w:val="en-US"/>
              </w:rPr>
              <w:t>2,205,748</w:t>
            </w:r>
          </w:p>
        </w:tc>
        <w:tc>
          <w:tcPr>
            <w:tcW w:w="2549" w:type="dxa"/>
            <w:vAlign w:val="bottom"/>
          </w:tcPr>
          <w:p w:rsidR="00B126C6" w:rsidRPr="007E65C8" w:rsidRDefault="00B126C6" w:rsidP="00B126C6">
            <w:pPr>
              <w:jc w:val="center"/>
              <w:rPr>
                <w:color w:val="000000"/>
                <w:lang w:val="en-US"/>
              </w:rPr>
            </w:pPr>
            <w:r>
              <w:rPr>
                <w:color w:val="000000"/>
                <w:lang w:val="en-US"/>
              </w:rPr>
              <w:t>5,541,039</w:t>
            </w:r>
          </w:p>
        </w:tc>
        <w:tc>
          <w:tcPr>
            <w:tcW w:w="2549" w:type="dxa"/>
            <w:vAlign w:val="bottom"/>
          </w:tcPr>
          <w:p w:rsidR="00B126C6" w:rsidRPr="007E65C8" w:rsidRDefault="00B126C6" w:rsidP="00B126C6">
            <w:pPr>
              <w:jc w:val="center"/>
              <w:rPr>
                <w:color w:val="000000"/>
                <w:lang w:val="en-US"/>
              </w:rPr>
            </w:pPr>
            <w:r>
              <w:rPr>
                <w:color w:val="000000"/>
                <w:lang w:val="en-US"/>
              </w:rPr>
              <w:t>991,071</w:t>
            </w:r>
          </w:p>
        </w:tc>
      </w:tr>
      <w:tr w:rsidR="00B126C6" w:rsidTr="005C43D6">
        <w:tc>
          <w:tcPr>
            <w:tcW w:w="2126" w:type="dxa"/>
          </w:tcPr>
          <w:p w:rsidR="00B126C6" w:rsidRDefault="00B126C6" w:rsidP="00B126C6">
            <w:r>
              <w:t>LIMP</w:t>
            </w:r>
          </w:p>
        </w:tc>
        <w:tc>
          <w:tcPr>
            <w:tcW w:w="2266" w:type="dxa"/>
            <w:vAlign w:val="bottom"/>
          </w:tcPr>
          <w:p w:rsidR="00B126C6" w:rsidRPr="007E65C8" w:rsidRDefault="00B126C6" w:rsidP="00B126C6">
            <w:pPr>
              <w:jc w:val="center"/>
              <w:rPr>
                <w:color w:val="000000"/>
                <w:lang w:val="en-US"/>
              </w:rPr>
            </w:pPr>
            <w:r>
              <w:rPr>
                <w:color w:val="000000"/>
                <w:lang w:val="en-US"/>
              </w:rPr>
              <w:t>619,658</w:t>
            </w:r>
          </w:p>
        </w:tc>
        <w:tc>
          <w:tcPr>
            <w:tcW w:w="2549" w:type="dxa"/>
            <w:vAlign w:val="bottom"/>
          </w:tcPr>
          <w:p w:rsidR="00B126C6" w:rsidRPr="007E65C8" w:rsidRDefault="00B126C6" w:rsidP="00B126C6">
            <w:pPr>
              <w:jc w:val="center"/>
              <w:rPr>
                <w:color w:val="000000"/>
                <w:lang w:val="en-US"/>
              </w:rPr>
            </w:pPr>
            <w:r>
              <w:rPr>
                <w:color w:val="000000"/>
                <w:lang w:val="en-US"/>
              </w:rPr>
              <w:t>434,745</w:t>
            </w:r>
          </w:p>
        </w:tc>
        <w:tc>
          <w:tcPr>
            <w:tcW w:w="2549" w:type="dxa"/>
            <w:vAlign w:val="bottom"/>
          </w:tcPr>
          <w:p w:rsidR="00B126C6" w:rsidRPr="007E65C8" w:rsidRDefault="00B126C6" w:rsidP="00B126C6">
            <w:pPr>
              <w:jc w:val="center"/>
              <w:rPr>
                <w:color w:val="000000"/>
                <w:lang w:val="en-US"/>
              </w:rPr>
            </w:pPr>
            <w:r>
              <w:rPr>
                <w:color w:val="000000"/>
                <w:lang w:val="en-US"/>
              </w:rPr>
              <w:t>32,365</w:t>
            </w:r>
          </w:p>
        </w:tc>
      </w:tr>
      <w:tr w:rsidR="00B126C6" w:rsidTr="005C43D6">
        <w:tc>
          <w:tcPr>
            <w:tcW w:w="2126" w:type="dxa"/>
          </w:tcPr>
          <w:p w:rsidR="00B126C6" w:rsidRDefault="00B126C6" w:rsidP="00B126C6">
            <w:r>
              <w:t>MPU</w:t>
            </w:r>
          </w:p>
        </w:tc>
        <w:tc>
          <w:tcPr>
            <w:tcW w:w="2266" w:type="dxa"/>
            <w:vAlign w:val="bottom"/>
          </w:tcPr>
          <w:p w:rsidR="00B126C6" w:rsidRPr="007E65C8" w:rsidRDefault="00B126C6" w:rsidP="00B126C6">
            <w:pPr>
              <w:jc w:val="center"/>
              <w:rPr>
                <w:color w:val="000000"/>
                <w:lang w:val="en-US"/>
              </w:rPr>
            </w:pPr>
            <w:r>
              <w:rPr>
                <w:color w:val="000000"/>
                <w:lang w:val="en-US"/>
              </w:rPr>
              <w:t>886,321</w:t>
            </w:r>
          </w:p>
        </w:tc>
        <w:tc>
          <w:tcPr>
            <w:tcW w:w="2549" w:type="dxa"/>
            <w:vAlign w:val="bottom"/>
          </w:tcPr>
          <w:p w:rsidR="00B126C6" w:rsidRPr="007E65C8" w:rsidRDefault="00B126C6" w:rsidP="00B126C6">
            <w:pPr>
              <w:jc w:val="center"/>
              <w:rPr>
                <w:color w:val="000000"/>
                <w:lang w:val="en-US"/>
              </w:rPr>
            </w:pPr>
            <w:r>
              <w:rPr>
                <w:color w:val="000000"/>
                <w:lang w:val="en-US"/>
              </w:rPr>
              <w:t>1,490,271</w:t>
            </w:r>
          </w:p>
        </w:tc>
        <w:tc>
          <w:tcPr>
            <w:tcW w:w="2549" w:type="dxa"/>
            <w:vAlign w:val="bottom"/>
          </w:tcPr>
          <w:p w:rsidR="00B126C6" w:rsidRPr="007E65C8" w:rsidRDefault="00B126C6" w:rsidP="00B126C6">
            <w:pPr>
              <w:jc w:val="center"/>
              <w:rPr>
                <w:color w:val="000000"/>
                <w:lang w:val="en-US"/>
              </w:rPr>
            </w:pPr>
            <w:r>
              <w:rPr>
                <w:color w:val="000000"/>
                <w:lang w:val="en-US"/>
              </w:rPr>
              <w:t>68,052</w:t>
            </w:r>
          </w:p>
        </w:tc>
      </w:tr>
      <w:tr w:rsidR="00B126C6" w:rsidTr="005C43D6">
        <w:tc>
          <w:tcPr>
            <w:tcW w:w="2126" w:type="dxa"/>
          </w:tcPr>
          <w:p w:rsidR="00B126C6" w:rsidRDefault="00B126C6" w:rsidP="00B126C6">
            <w:r>
              <w:t>NC</w:t>
            </w:r>
          </w:p>
        </w:tc>
        <w:tc>
          <w:tcPr>
            <w:tcW w:w="2266" w:type="dxa"/>
            <w:vAlign w:val="bottom"/>
          </w:tcPr>
          <w:p w:rsidR="00B126C6" w:rsidRPr="007E65C8" w:rsidRDefault="00B126C6" w:rsidP="00B126C6">
            <w:pPr>
              <w:jc w:val="center"/>
              <w:rPr>
                <w:color w:val="000000"/>
                <w:lang w:val="en-US"/>
              </w:rPr>
            </w:pPr>
            <w:r>
              <w:rPr>
                <w:color w:val="000000"/>
                <w:lang w:val="en-US"/>
              </w:rPr>
              <w:t>57,703</w:t>
            </w:r>
          </w:p>
        </w:tc>
        <w:tc>
          <w:tcPr>
            <w:tcW w:w="2549" w:type="dxa"/>
            <w:vAlign w:val="bottom"/>
          </w:tcPr>
          <w:p w:rsidR="00B126C6" w:rsidRPr="007E65C8" w:rsidRDefault="00B126C6" w:rsidP="00B126C6">
            <w:pPr>
              <w:jc w:val="center"/>
              <w:rPr>
                <w:color w:val="000000"/>
                <w:lang w:val="en-US"/>
              </w:rPr>
            </w:pPr>
            <w:r>
              <w:rPr>
                <w:color w:val="000000"/>
                <w:lang w:val="en-US"/>
              </w:rPr>
              <w:t>355,844</w:t>
            </w:r>
          </w:p>
        </w:tc>
        <w:tc>
          <w:tcPr>
            <w:tcW w:w="2549" w:type="dxa"/>
            <w:vAlign w:val="bottom"/>
          </w:tcPr>
          <w:p w:rsidR="00B126C6" w:rsidRPr="007E65C8" w:rsidRDefault="00B126C6" w:rsidP="00B126C6">
            <w:pPr>
              <w:jc w:val="center"/>
              <w:rPr>
                <w:color w:val="000000"/>
                <w:lang w:val="en-US"/>
              </w:rPr>
            </w:pPr>
            <w:r>
              <w:rPr>
                <w:color w:val="000000"/>
                <w:lang w:val="en-US"/>
              </w:rPr>
              <w:t>339,729</w:t>
            </w:r>
          </w:p>
        </w:tc>
      </w:tr>
      <w:tr w:rsidR="00B126C6" w:rsidTr="005C43D6">
        <w:tc>
          <w:tcPr>
            <w:tcW w:w="2126" w:type="dxa"/>
          </w:tcPr>
          <w:p w:rsidR="00B126C6" w:rsidRDefault="00B126C6" w:rsidP="00B126C6">
            <w:r>
              <w:t>NW</w:t>
            </w:r>
          </w:p>
        </w:tc>
        <w:tc>
          <w:tcPr>
            <w:tcW w:w="2266" w:type="dxa"/>
            <w:vAlign w:val="bottom"/>
          </w:tcPr>
          <w:p w:rsidR="00B126C6" w:rsidRPr="007E65C8" w:rsidRDefault="00B126C6" w:rsidP="00B126C6">
            <w:pPr>
              <w:jc w:val="center"/>
              <w:rPr>
                <w:color w:val="000000"/>
                <w:lang w:val="en-US"/>
              </w:rPr>
            </w:pPr>
            <w:r>
              <w:rPr>
                <w:color w:val="000000"/>
                <w:lang w:val="en-US"/>
              </w:rPr>
              <w:t>342,886</w:t>
            </w:r>
          </w:p>
        </w:tc>
        <w:tc>
          <w:tcPr>
            <w:tcW w:w="2549" w:type="dxa"/>
            <w:vAlign w:val="bottom"/>
          </w:tcPr>
          <w:p w:rsidR="00B126C6" w:rsidRPr="007E65C8" w:rsidRDefault="00B126C6" w:rsidP="00B126C6">
            <w:pPr>
              <w:jc w:val="center"/>
              <w:rPr>
                <w:color w:val="000000"/>
                <w:lang w:val="en-US"/>
              </w:rPr>
            </w:pPr>
            <w:r>
              <w:rPr>
                <w:color w:val="000000"/>
                <w:lang w:val="en-US"/>
              </w:rPr>
              <w:t>524,507</w:t>
            </w:r>
          </w:p>
        </w:tc>
        <w:tc>
          <w:tcPr>
            <w:tcW w:w="2549" w:type="dxa"/>
            <w:vAlign w:val="bottom"/>
          </w:tcPr>
          <w:p w:rsidR="00B126C6" w:rsidRPr="007E65C8" w:rsidRDefault="00B126C6" w:rsidP="00B126C6">
            <w:pPr>
              <w:jc w:val="center"/>
              <w:rPr>
                <w:color w:val="000000"/>
                <w:lang w:val="en-US"/>
              </w:rPr>
            </w:pPr>
            <w:r>
              <w:rPr>
                <w:color w:val="000000"/>
                <w:lang w:val="en-US"/>
              </w:rPr>
              <w:t>260,528</w:t>
            </w:r>
          </w:p>
        </w:tc>
      </w:tr>
      <w:tr w:rsidR="00B126C6" w:rsidTr="005C43D6">
        <w:tc>
          <w:tcPr>
            <w:tcW w:w="2126" w:type="dxa"/>
          </w:tcPr>
          <w:p w:rsidR="00B126C6" w:rsidRDefault="00B126C6" w:rsidP="00B126C6">
            <w:r>
              <w:t>WC</w:t>
            </w:r>
          </w:p>
        </w:tc>
        <w:tc>
          <w:tcPr>
            <w:tcW w:w="2266" w:type="dxa"/>
            <w:vAlign w:val="bottom"/>
          </w:tcPr>
          <w:p w:rsidR="00B126C6" w:rsidRPr="007E65C8" w:rsidRDefault="00B126C6" w:rsidP="00B126C6">
            <w:pPr>
              <w:jc w:val="center"/>
              <w:rPr>
                <w:color w:val="000000"/>
                <w:lang w:val="en-US"/>
              </w:rPr>
            </w:pPr>
            <w:r>
              <w:rPr>
                <w:color w:val="000000"/>
                <w:lang w:val="en-US"/>
              </w:rPr>
              <w:t>2,085,684</w:t>
            </w:r>
          </w:p>
        </w:tc>
        <w:tc>
          <w:tcPr>
            <w:tcW w:w="2549" w:type="dxa"/>
            <w:vAlign w:val="bottom"/>
          </w:tcPr>
          <w:p w:rsidR="00B126C6" w:rsidRPr="007E65C8" w:rsidRDefault="00B126C6" w:rsidP="00B126C6">
            <w:pPr>
              <w:jc w:val="center"/>
              <w:rPr>
                <w:color w:val="000000"/>
                <w:lang w:val="en-US"/>
              </w:rPr>
            </w:pPr>
            <w:r>
              <w:rPr>
                <w:color w:val="000000"/>
                <w:lang w:val="en-US"/>
              </w:rPr>
              <w:t>5,758,626</w:t>
            </w:r>
          </w:p>
        </w:tc>
        <w:tc>
          <w:tcPr>
            <w:tcW w:w="2549" w:type="dxa"/>
            <w:vAlign w:val="bottom"/>
          </w:tcPr>
          <w:p w:rsidR="00B126C6" w:rsidRPr="007E65C8" w:rsidRDefault="00B126C6" w:rsidP="00B126C6">
            <w:pPr>
              <w:jc w:val="center"/>
              <w:rPr>
                <w:color w:val="000000"/>
                <w:lang w:val="en-US"/>
              </w:rPr>
            </w:pPr>
            <w:r>
              <w:rPr>
                <w:color w:val="000000"/>
                <w:lang w:val="en-US"/>
              </w:rPr>
              <w:t>17,925</w:t>
            </w:r>
          </w:p>
        </w:tc>
      </w:tr>
      <w:tr w:rsidR="00B126C6" w:rsidRPr="00B126C6" w:rsidTr="005639F7">
        <w:tc>
          <w:tcPr>
            <w:tcW w:w="2126" w:type="dxa"/>
          </w:tcPr>
          <w:p w:rsidR="00B126C6" w:rsidRPr="00B126C6" w:rsidRDefault="00B126C6" w:rsidP="00B126C6">
            <w:pPr>
              <w:spacing w:before="120" w:after="120"/>
              <w:rPr>
                <w:b/>
              </w:rPr>
            </w:pPr>
            <w:r w:rsidRPr="00B126C6">
              <w:rPr>
                <w:b/>
              </w:rPr>
              <w:t>TOTAL</w:t>
            </w:r>
          </w:p>
        </w:tc>
        <w:tc>
          <w:tcPr>
            <w:tcW w:w="2266" w:type="dxa"/>
            <w:vAlign w:val="bottom"/>
          </w:tcPr>
          <w:p w:rsidR="00B126C6" w:rsidRPr="00B126C6" w:rsidRDefault="00B126C6" w:rsidP="00B126C6">
            <w:pPr>
              <w:spacing w:before="120" w:after="120"/>
              <w:rPr>
                <w:b/>
                <w:color w:val="000000"/>
                <w:lang w:val="en-US"/>
              </w:rPr>
            </w:pPr>
            <w:r w:rsidRPr="00B126C6">
              <w:rPr>
                <w:b/>
                <w:color w:val="000000"/>
                <w:lang w:val="en-US"/>
              </w:rPr>
              <w:t>6,862,086</w:t>
            </w:r>
          </w:p>
        </w:tc>
        <w:tc>
          <w:tcPr>
            <w:tcW w:w="2549" w:type="dxa"/>
            <w:vAlign w:val="bottom"/>
          </w:tcPr>
          <w:p w:rsidR="00B126C6" w:rsidRPr="00B126C6" w:rsidRDefault="00B126C6" w:rsidP="00B126C6">
            <w:pPr>
              <w:spacing w:before="120" w:after="120"/>
              <w:jc w:val="center"/>
              <w:rPr>
                <w:b/>
                <w:color w:val="000000"/>
                <w:lang w:val="en-US"/>
              </w:rPr>
            </w:pPr>
            <w:r w:rsidRPr="00B126C6">
              <w:rPr>
                <w:b/>
                <w:color w:val="000000"/>
                <w:lang w:val="en-US"/>
              </w:rPr>
              <w:t>15,302,547</w:t>
            </w:r>
          </w:p>
        </w:tc>
        <w:tc>
          <w:tcPr>
            <w:tcW w:w="2549" w:type="dxa"/>
            <w:vAlign w:val="bottom"/>
          </w:tcPr>
          <w:p w:rsidR="00B126C6" w:rsidRPr="00B126C6" w:rsidRDefault="00B126C6" w:rsidP="00B126C6">
            <w:pPr>
              <w:spacing w:before="120" w:after="120"/>
              <w:jc w:val="center"/>
              <w:rPr>
                <w:b/>
                <w:color w:val="000000"/>
                <w:lang w:val="en-US"/>
              </w:rPr>
            </w:pPr>
            <w:r w:rsidRPr="00B126C6">
              <w:rPr>
                <w:b/>
                <w:color w:val="000000"/>
                <w:lang w:val="en-US"/>
              </w:rPr>
              <w:t>1,732,247</w:t>
            </w:r>
          </w:p>
        </w:tc>
      </w:tr>
    </w:tbl>
    <w:p w:rsidR="00B126C6" w:rsidRDefault="00B126C6"/>
    <w:p w:rsidR="00832F18" w:rsidRDefault="00832F18"/>
    <w:p w:rsidR="00832F18" w:rsidRDefault="00832F18"/>
    <w:p w:rsidR="00832F18" w:rsidRDefault="00832F18"/>
    <w:p w:rsidR="00832F18" w:rsidRDefault="00832F18"/>
    <w:p w:rsidR="00B126C6" w:rsidRPr="00832F18" w:rsidRDefault="00832F18" w:rsidP="00832F18">
      <w:pPr>
        <w:pStyle w:val="ListParagraph"/>
        <w:numPr>
          <w:ilvl w:val="0"/>
          <w:numId w:val="7"/>
        </w:numPr>
        <w:spacing w:before="100" w:beforeAutospacing="1" w:after="100" w:afterAutospacing="1"/>
        <w:ind w:hanging="720"/>
        <w:jc w:val="both"/>
        <w:rPr>
          <w:szCs w:val="22"/>
        </w:rPr>
      </w:pPr>
      <w:r w:rsidRPr="00832F18">
        <w:rPr>
          <w:sz w:val="24"/>
        </w:rPr>
        <w:lastRenderedPageBreak/>
        <w:t xml:space="preserve">Yes, </w:t>
      </w:r>
      <w:r w:rsidR="00B126C6" w:rsidRPr="00832F18">
        <w:rPr>
          <w:sz w:val="24"/>
        </w:rPr>
        <w:t>Pelonomi Training Hospital has been adequately equipped with the PPE.</w:t>
      </w:r>
    </w:p>
    <w:tbl>
      <w:tblPr>
        <w:tblW w:w="9971" w:type="dxa"/>
        <w:tblInd w:w="557" w:type="dxa"/>
        <w:tblLook w:val="04A0" w:firstRow="1" w:lastRow="0" w:firstColumn="1" w:lastColumn="0" w:noHBand="0" w:noVBand="1"/>
      </w:tblPr>
      <w:tblGrid>
        <w:gridCol w:w="1750"/>
        <w:gridCol w:w="3858"/>
        <w:gridCol w:w="1170"/>
        <w:gridCol w:w="1190"/>
        <w:gridCol w:w="2003"/>
      </w:tblGrid>
      <w:tr w:rsidR="00B126C6" w:rsidRPr="00832F18" w:rsidTr="00832F18">
        <w:trPr>
          <w:trHeight w:val="1080"/>
          <w:tblHeader/>
        </w:trPr>
        <w:tc>
          <w:tcPr>
            <w:tcW w:w="1750" w:type="dxa"/>
            <w:tcBorders>
              <w:top w:val="single" w:sz="8" w:space="0" w:color="000000"/>
              <w:left w:val="single" w:sz="8" w:space="0" w:color="000000"/>
              <w:bottom w:val="single" w:sz="8" w:space="0" w:color="000000"/>
              <w:right w:val="single" w:sz="4" w:space="0" w:color="000000"/>
            </w:tcBorders>
            <w:shd w:val="clear" w:color="000000" w:fill="000000"/>
            <w:vAlign w:val="center"/>
            <w:hideMark/>
          </w:tcPr>
          <w:p w:rsidR="00B126C6" w:rsidRPr="00832F18" w:rsidRDefault="00B126C6" w:rsidP="005B0C35">
            <w:pPr>
              <w:rPr>
                <w:b/>
                <w:bCs/>
                <w:color w:val="FFFFFF"/>
                <w:szCs w:val="22"/>
                <w:lang w:eastAsia="en-ZA"/>
              </w:rPr>
            </w:pPr>
            <w:r w:rsidRPr="00832F18">
              <w:rPr>
                <w:b/>
                <w:bCs/>
                <w:color w:val="FFFFFF"/>
                <w:szCs w:val="22"/>
                <w:lang w:eastAsia="en-ZA"/>
              </w:rPr>
              <w:t>Description for Portal</w:t>
            </w:r>
          </w:p>
        </w:tc>
        <w:tc>
          <w:tcPr>
            <w:tcW w:w="3858" w:type="dxa"/>
            <w:tcBorders>
              <w:top w:val="single" w:sz="8" w:space="0" w:color="000000"/>
              <w:left w:val="nil"/>
              <w:bottom w:val="single" w:sz="8" w:space="0" w:color="000000"/>
              <w:right w:val="single" w:sz="4" w:space="0" w:color="000000"/>
            </w:tcBorders>
            <w:shd w:val="clear" w:color="000000" w:fill="000000"/>
            <w:vAlign w:val="center"/>
            <w:hideMark/>
          </w:tcPr>
          <w:p w:rsidR="00B126C6" w:rsidRPr="00832F18" w:rsidRDefault="00B126C6" w:rsidP="005B0C35">
            <w:pPr>
              <w:rPr>
                <w:b/>
                <w:bCs/>
                <w:color w:val="FFFFFF"/>
                <w:szCs w:val="22"/>
                <w:lang w:eastAsia="en-ZA"/>
              </w:rPr>
            </w:pPr>
            <w:r w:rsidRPr="00832F18">
              <w:rPr>
                <w:b/>
                <w:bCs/>
                <w:color w:val="FFFFFF"/>
                <w:szCs w:val="22"/>
                <w:lang w:eastAsia="en-ZA"/>
              </w:rPr>
              <w:t>Product Long Description</w:t>
            </w:r>
          </w:p>
        </w:tc>
        <w:tc>
          <w:tcPr>
            <w:tcW w:w="1170" w:type="dxa"/>
            <w:tcBorders>
              <w:top w:val="single" w:sz="8" w:space="0" w:color="000000"/>
              <w:left w:val="nil"/>
              <w:bottom w:val="single" w:sz="8" w:space="0" w:color="000000"/>
              <w:right w:val="single" w:sz="4" w:space="0" w:color="000000"/>
            </w:tcBorders>
            <w:shd w:val="clear" w:color="000000" w:fill="000000"/>
            <w:vAlign w:val="center"/>
            <w:hideMark/>
          </w:tcPr>
          <w:p w:rsidR="00B126C6" w:rsidRPr="00832F18" w:rsidRDefault="00B126C6" w:rsidP="005B0C35">
            <w:pPr>
              <w:jc w:val="center"/>
              <w:rPr>
                <w:b/>
                <w:bCs/>
                <w:color w:val="FFFFFF"/>
                <w:szCs w:val="22"/>
                <w:lang w:eastAsia="en-ZA"/>
              </w:rPr>
            </w:pPr>
            <w:r w:rsidRPr="00832F18">
              <w:rPr>
                <w:b/>
                <w:bCs/>
                <w:color w:val="FFFFFF"/>
                <w:szCs w:val="22"/>
                <w:lang w:eastAsia="en-ZA"/>
              </w:rPr>
              <w:t>SIZE</w:t>
            </w:r>
          </w:p>
        </w:tc>
        <w:tc>
          <w:tcPr>
            <w:tcW w:w="1190" w:type="dxa"/>
            <w:tcBorders>
              <w:top w:val="single" w:sz="8" w:space="0" w:color="000000"/>
              <w:left w:val="nil"/>
              <w:bottom w:val="single" w:sz="8" w:space="0" w:color="000000"/>
              <w:right w:val="single" w:sz="4" w:space="0" w:color="000000"/>
            </w:tcBorders>
            <w:shd w:val="clear" w:color="000000" w:fill="000000"/>
            <w:vAlign w:val="center"/>
            <w:hideMark/>
          </w:tcPr>
          <w:p w:rsidR="00B126C6" w:rsidRPr="00832F18" w:rsidRDefault="00B126C6" w:rsidP="005B0C35">
            <w:pPr>
              <w:rPr>
                <w:b/>
                <w:bCs/>
                <w:color w:val="FFFFFF"/>
                <w:szCs w:val="22"/>
                <w:lang w:eastAsia="en-ZA"/>
              </w:rPr>
            </w:pPr>
            <w:r w:rsidRPr="00832F18">
              <w:rPr>
                <w:b/>
                <w:bCs/>
                <w:color w:val="FFFFFF"/>
                <w:szCs w:val="22"/>
                <w:lang w:eastAsia="en-ZA"/>
              </w:rPr>
              <w:t>Unit of Measure (UOM)</w:t>
            </w:r>
          </w:p>
        </w:tc>
        <w:tc>
          <w:tcPr>
            <w:tcW w:w="2003" w:type="dxa"/>
            <w:tcBorders>
              <w:top w:val="single" w:sz="8" w:space="0" w:color="000000"/>
              <w:left w:val="nil"/>
              <w:bottom w:val="single" w:sz="8" w:space="0" w:color="000000"/>
              <w:right w:val="single" w:sz="4" w:space="0" w:color="000000"/>
            </w:tcBorders>
            <w:shd w:val="clear" w:color="FFFF00" w:fill="FFFF00"/>
            <w:vAlign w:val="center"/>
            <w:hideMark/>
          </w:tcPr>
          <w:p w:rsidR="00B126C6" w:rsidRPr="00832F18" w:rsidRDefault="00B126C6" w:rsidP="005B0C35">
            <w:pPr>
              <w:rPr>
                <w:b/>
                <w:bCs/>
                <w:color w:val="000000"/>
                <w:szCs w:val="22"/>
                <w:lang w:eastAsia="en-ZA"/>
              </w:rPr>
            </w:pPr>
            <w:r w:rsidRPr="00832F18">
              <w:rPr>
                <w:b/>
                <w:bCs/>
                <w:color w:val="000000"/>
                <w:szCs w:val="22"/>
                <w:lang w:eastAsia="en-ZA"/>
              </w:rPr>
              <w:t>Latest Stock-on-Hand as per the indicated UOM</w:t>
            </w:r>
          </w:p>
        </w:tc>
      </w:tr>
      <w:tr w:rsidR="00B126C6" w:rsidRPr="00832F18" w:rsidTr="00832F18">
        <w:trPr>
          <w:trHeight w:val="285"/>
        </w:trPr>
        <w:tc>
          <w:tcPr>
            <w:tcW w:w="1750" w:type="dxa"/>
            <w:vMerge w:val="restart"/>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Surgical Gloves - Nitrile</w:t>
            </w:r>
          </w:p>
        </w:tc>
        <w:tc>
          <w:tcPr>
            <w:tcW w:w="3858" w:type="dxa"/>
            <w:vMerge w:val="restart"/>
            <w:tcBorders>
              <w:top w:val="nil"/>
              <w:left w:val="single" w:sz="4" w:space="0" w:color="000000"/>
              <w:bottom w:val="single" w:sz="8" w:space="0" w:color="000000"/>
              <w:right w:val="single" w:sz="4" w:space="0" w:color="000000"/>
            </w:tcBorders>
            <w:shd w:val="clear" w:color="FFFFFF" w:fill="FFFFFF"/>
            <w:vAlign w:val="center"/>
            <w:hideMark/>
          </w:tcPr>
          <w:p w:rsidR="00B126C6" w:rsidRPr="00832F18" w:rsidRDefault="00B126C6" w:rsidP="00832F18">
            <w:pPr>
              <w:rPr>
                <w:szCs w:val="22"/>
                <w:lang w:eastAsia="en-ZA"/>
              </w:rPr>
            </w:pPr>
            <w:r w:rsidRPr="00832F18">
              <w:rPr>
                <w:szCs w:val="22"/>
                <w:lang w:eastAsia="en-ZA"/>
              </w:rPr>
              <w:t>Glove, surgical, sterile, Type 2 (gloves made primarily from nitrile rubber latex, polychloroprene rubber latex, styrene-butadiene rubber solution, styrene-butadiene rubber emulsion or thermoplastic-elastomer solution). Single use, Powder free, One pair (1 left + 1 right) of gloves are folded &amp; packed in a paper wallet. The paper wallet is packed in a plastic pouch which is sealed from all sides. Inner package shall be clearly marked with the size and the designation "left" or "L" or "right" or "R" on the package. Easy donning. To comply with the latest issue of SANS 68</w:t>
            </w:r>
            <w:r w:rsidRPr="00832F18">
              <w:rPr>
                <w:szCs w:val="22"/>
                <w:lang w:eastAsia="en-ZA"/>
              </w:rPr>
              <w:br/>
              <w:t>Packaged as pairs in Sterile Packages. Size:6; 6.5; 7; 7.5; 8; 8.5; 9</w:t>
            </w:r>
            <w:r w:rsidRPr="00832F18">
              <w:rPr>
                <w:szCs w:val="22"/>
                <w:lang w:eastAsia="en-ZA"/>
              </w:rPr>
              <w:br/>
              <w:t>50 pairs of gloves. Box of 100</w:t>
            </w: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6</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300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6.5</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250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7</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450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7.5</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200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8</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350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8.5</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100</w:t>
            </w:r>
          </w:p>
        </w:tc>
      </w:tr>
      <w:tr w:rsidR="00B126C6" w:rsidRPr="00832F18" w:rsidTr="00832F18">
        <w:trPr>
          <w:trHeight w:val="750"/>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9</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val="restart"/>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Examination Gloves Latex</w:t>
            </w:r>
          </w:p>
        </w:tc>
        <w:tc>
          <w:tcPr>
            <w:tcW w:w="3858" w:type="dxa"/>
            <w:vMerge w:val="restart"/>
            <w:tcBorders>
              <w:top w:val="nil"/>
              <w:left w:val="single" w:sz="4" w:space="0" w:color="000000"/>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 xml:space="preserve">Glove, examination, non-sterile,type1 (gloves made primarily from natural rubber latex), Single use, Powder free, ambidextrous. SANS 11193-1, </w:t>
            </w:r>
            <w:r w:rsidRPr="00832F18">
              <w:rPr>
                <w:szCs w:val="22"/>
                <w:lang w:eastAsia="en-ZA"/>
              </w:rPr>
              <w:br/>
              <w:t>Size: S; M; L &amp; XL</w:t>
            </w:r>
            <w:r w:rsidRPr="00832F18">
              <w:rPr>
                <w:szCs w:val="22"/>
                <w:lang w:eastAsia="en-ZA"/>
              </w:rPr>
              <w:br/>
              <w:t>Box of 100 gloves</w:t>
            </w: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S</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M</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20,00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19,400</w:t>
            </w:r>
          </w:p>
        </w:tc>
      </w:tr>
      <w:tr w:rsidR="00B126C6" w:rsidRPr="00832F18" w:rsidTr="00832F18">
        <w:trPr>
          <w:trHeight w:val="540"/>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XL</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val="restart"/>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Examination Gloves Nitrile</w:t>
            </w:r>
          </w:p>
        </w:tc>
        <w:tc>
          <w:tcPr>
            <w:tcW w:w="3858" w:type="dxa"/>
            <w:vMerge w:val="restart"/>
            <w:tcBorders>
              <w:top w:val="nil"/>
              <w:left w:val="single" w:sz="4" w:space="0" w:color="000000"/>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 xml:space="preserve">Glove, examiniation, non-sterile, type2 (gloves made primarily  from nitrile rubber latex, stryene-butadiene rubber solution, stryene-butadiene rubber emulsion or thermoplastic-elastomer solution) single use, Powder free, Ambidextrous.  SANA 11193-1 </w:t>
            </w:r>
            <w:r w:rsidRPr="00832F18">
              <w:rPr>
                <w:szCs w:val="22"/>
                <w:lang w:eastAsia="en-ZA"/>
              </w:rPr>
              <w:br/>
              <w:t>Size: S; M; L &amp; XL</w:t>
            </w:r>
            <w:r w:rsidRPr="00832F18">
              <w:rPr>
                <w:szCs w:val="22"/>
                <w:lang w:eastAsia="en-ZA"/>
              </w:rPr>
              <w:br/>
              <w:t>Box of 100 gloves</w:t>
            </w: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S</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M</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600"/>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XL</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Glove</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General Purpose Gloves</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Gloves for general purposes and cleaning</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Surgical Mask (Medical)</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Mask, face, aseptic:  Fluid Resistant, Molded, Blue (3 PLY)</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 xml:space="preserve">Unit  </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tcBorders>
              <w:top w:val="nil"/>
              <w:left w:val="single" w:sz="8" w:space="0" w:color="000000"/>
              <w:bottom w:val="nil"/>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Mask Respirator N95</w:t>
            </w:r>
          </w:p>
        </w:tc>
        <w:tc>
          <w:tcPr>
            <w:tcW w:w="3858" w:type="dxa"/>
            <w:tcBorders>
              <w:top w:val="nil"/>
              <w:left w:val="nil"/>
              <w:bottom w:val="nil"/>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N95 Mask - Respirator</w:t>
            </w:r>
          </w:p>
        </w:tc>
        <w:tc>
          <w:tcPr>
            <w:tcW w:w="1170" w:type="dxa"/>
            <w:tcBorders>
              <w:top w:val="nil"/>
              <w:left w:val="nil"/>
              <w:bottom w:val="nil"/>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nil"/>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w:t>
            </w:r>
          </w:p>
        </w:tc>
        <w:tc>
          <w:tcPr>
            <w:tcW w:w="2003" w:type="dxa"/>
            <w:tcBorders>
              <w:top w:val="nil"/>
              <w:left w:val="nil"/>
              <w:bottom w:val="nil"/>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3,305</w:t>
            </w:r>
          </w:p>
        </w:tc>
      </w:tr>
      <w:tr w:rsidR="00B126C6" w:rsidRPr="00832F18" w:rsidTr="00832F18">
        <w:trPr>
          <w:trHeight w:val="285"/>
        </w:trPr>
        <w:tc>
          <w:tcPr>
            <w:tcW w:w="1750"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Mask Respirator KN95/FFP2</w:t>
            </w:r>
          </w:p>
        </w:tc>
        <w:tc>
          <w:tcPr>
            <w:tcW w:w="3858"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KN95 / FFP2 -  Mask Respiratior / Dust Mask</w:t>
            </w:r>
            <w:r w:rsidRPr="00832F18">
              <w:rPr>
                <w:szCs w:val="22"/>
                <w:lang w:eastAsia="en-ZA"/>
              </w:rPr>
              <w:br/>
              <w:t>Box of 10 Pieces</w:t>
            </w:r>
          </w:p>
        </w:tc>
        <w:tc>
          <w:tcPr>
            <w:tcW w:w="1170"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single" w:sz="8" w:space="0" w:color="000000"/>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w:t>
            </w:r>
          </w:p>
        </w:tc>
        <w:tc>
          <w:tcPr>
            <w:tcW w:w="2003" w:type="dxa"/>
            <w:tcBorders>
              <w:top w:val="single" w:sz="8" w:space="0" w:color="000000"/>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4,980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Apron</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 xml:space="preserve">Apron, plastic, full body, single use, no-noise smooth plastic material </w:t>
            </w:r>
            <w:r w:rsidRPr="00832F18">
              <w:rPr>
                <w:szCs w:val="22"/>
                <w:lang w:eastAsia="en-ZA"/>
              </w:rPr>
              <w:br/>
              <w:t xml:space="preserve">Length from neck: not less than </w:t>
            </w:r>
            <w:r w:rsidRPr="00832F18">
              <w:rPr>
                <w:szCs w:val="22"/>
                <w:lang w:eastAsia="en-ZA"/>
              </w:rPr>
              <w:lastRenderedPageBreak/>
              <w:t xml:space="preserve">110cm </w:t>
            </w:r>
            <w:r w:rsidRPr="00832F18">
              <w:rPr>
                <w:szCs w:val="22"/>
                <w:lang w:eastAsia="en-ZA"/>
              </w:rPr>
              <w:br/>
              <w:t xml:space="preserve">Width: not less than 65cm </w:t>
            </w:r>
            <w:r w:rsidRPr="00832F18">
              <w:rPr>
                <w:szCs w:val="22"/>
                <w:lang w:eastAsia="en-ZA"/>
              </w:rPr>
              <w:br/>
              <w:t xml:space="preserve">Thickness: 25 micron </w:t>
            </w:r>
            <w:r w:rsidRPr="00832F18">
              <w:rPr>
                <w:szCs w:val="22"/>
                <w:lang w:eastAsia="en-ZA"/>
              </w:rPr>
              <w:br/>
              <w:t xml:space="preserve">Ties length: not less than 50cm </w:t>
            </w:r>
            <w:r w:rsidRPr="00832F18">
              <w:rPr>
                <w:szCs w:val="22"/>
                <w:lang w:eastAsia="en-ZA"/>
              </w:rPr>
              <w:br/>
              <w:t xml:space="preserve">Width: not less than 5cm </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lastRenderedPageBreak/>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lastRenderedPageBreak/>
              <w:t>Eye Protection</w:t>
            </w:r>
          </w:p>
        </w:tc>
        <w:tc>
          <w:tcPr>
            <w:tcW w:w="3858" w:type="dxa"/>
            <w:tcBorders>
              <w:top w:val="nil"/>
              <w:left w:val="nil"/>
              <w:bottom w:val="single" w:sz="8" w:space="0" w:color="000000"/>
              <w:right w:val="single" w:sz="4" w:space="0" w:color="000000"/>
            </w:tcBorders>
            <w:shd w:val="clear" w:color="FFFFFF" w:fill="FFFFFF"/>
            <w:vAlign w:val="bottom"/>
            <w:hideMark/>
          </w:tcPr>
          <w:p w:rsidR="00B126C6" w:rsidRPr="00832F18" w:rsidRDefault="00B126C6" w:rsidP="005B0C35">
            <w:pPr>
              <w:rPr>
                <w:szCs w:val="22"/>
                <w:lang w:eastAsia="en-ZA"/>
              </w:rPr>
            </w:pPr>
            <w:r w:rsidRPr="00832F18">
              <w:rPr>
                <w:szCs w:val="22"/>
                <w:lang w:eastAsia="en-ZA"/>
              </w:rPr>
              <w:t>Goggles</w:t>
            </w:r>
            <w:r w:rsidRPr="00832F18">
              <w:rPr>
                <w:szCs w:val="22"/>
                <w:lang w:eastAsia="en-ZA"/>
              </w:rPr>
              <w:br/>
              <w:t>Good seal with the skin of the face,</w:t>
            </w:r>
            <w:r w:rsidRPr="00832F18">
              <w:rPr>
                <w:szCs w:val="22"/>
                <w:lang w:eastAsia="en-ZA"/>
              </w:rPr>
              <w:br/>
              <w:t>Flexible PVC frame to easily fit with all face   contours even with pressure, Enclose eyes and the surrounding areas,</w:t>
            </w:r>
            <w:r w:rsidRPr="00832F18">
              <w:rPr>
                <w:szCs w:val="22"/>
                <w:lang w:eastAsia="en-ZA"/>
              </w:rPr>
              <w:br/>
              <w:t>Accommodate wearers with glasses,</w:t>
            </w:r>
            <w:r w:rsidRPr="00832F18">
              <w:rPr>
                <w:szCs w:val="22"/>
                <w:lang w:eastAsia="en-ZA"/>
              </w:rPr>
              <w:br/>
              <w:t>Clear plastic lenses with fog and scratch resistant treatment</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76</w:t>
            </w:r>
          </w:p>
        </w:tc>
      </w:tr>
      <w:tr w:rsidR="00B126C6" w:rsidRPr="00832F18" w:rsidTr="00832F18">
        <w:trPr>
          <w:trHeight w:val="285"/>
        </w:trPr>
        <w:tc>
          <w:tcPr>
            <w:tcW w:w="1750" w:type="dxa"/>
            <w:tcBorders>
              <w:top w:val="nil"/>
              <w:left w:val="single" w:sz="8" w:space="0" w:color="000000"/>
              <w:bottom w:val="nil"/>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Visor</w:t>
            </w:r>
          </w:p>
        </w:tc>
        <w:tc>
          <w:tcPr>
            <w:tcW w:w="3858" w:type="dxa"/>
            <w:tcBorders>
              <w:top w:val="nil"/>
              <w:left w:val="nil"/>
              <w:bottom w:val="nil"/>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Disposable Constructed from high-quality optically clear, distortion-free 7mil polyester film Anti-fog coating Must fit well over spectacles. Foam brow-band fits comfortably against the forehead.  Headband/arms to holds visor in place disposable/reusable</w:t>
            </w:r>
          </w:p>
        </w:tc>
        <w:tc>
          <w:tcPr>
            <w:tcW w:w="1170" w:type="dxa"/>
            <w:tcBorders>
              <w:top w:val="nil"/>
              <w:left w:val="nil"/>
              <w:bottom w:val="nil"/>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nil"/>
              <w:right w:val="single" w:sz="4" w:space="0" w:color="000000"/>
            </w:tcBorders>
            <w:shd w:val="clear" w:color="FFFFFF" w:fill="FFFFFF"/>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nil"/>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1,358</w:t>
            </w:r>
          </w:p>
        </w:tc>
      </w:tr>
      <w:tr w:rsidR="00B126C6" w:rsidRPr="00832F18" w:rsidTr="00832F18">
        <w:trPr>
          <w:trHeight w:val="285"/>
        </w:trPr>
        <w:tc>
          <w:tcPr>
            <w:tcW w:w="1750"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Gowns Disposable</w:t>
            </w:r>
          </w:p>
        </w:tc>
        <w:tc>
          <w:tcPr>
            <w:tcW w:w="3858"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Isollation gown</w:t>
            </w:r>
            <w:r w:rsidRPr="00832F18">
              <w:rPr>
                <w:szCs w:val="22"/>
                <w:lang w:eastAsia="en-ZA"/>
              </w:rPr>
              <w:br/>
              <w:t>Protective 3- layers of spunbond meltblown spunbound fabric( Top layer of spunbound polypropylene, a middle layer of meltdown polypropylene and a bottom layer of meltdown polypropylene for light fluid contact and contact Isolation, elastic cuff, Tape-tab neck closure, Tie waist, Non Sterile</w:t>
            </w:r>
            <w:r w:rsidRPr="00832F18">
              <w:rPr>
                <w:szCs w:val="22"/>
                <w:lang w:eastAsia="en-ZA"/>
              </w:rPr>
              <w:br/>
              <w:t>Dimensions: Large</w:t>
            </w:r>
            <w:r w:rsidRPr="00832F18">
              <w:rPr>
                <w:szCs w:val="22"/>
                <w:lang w:eastAsia="en-ZA"/>
              </w:rPr>
              <w:br/>
              <w:t>Length: (from shoulder to hem) 116cm</w:t>
            </w:r>
            <w:r w:rsidRPr="00832F18">
              <w:rPr>
                <w:szCs w:val="22"/>
                <w:lang w:eastAsia="en-ZA"/>
              </w:rPr>
              <w:br/>
              <w:t>Sleeve length: (from shoulder to wrist) 56cm</w:t>
            </w:r>
            <w:r w:rsidRPr="00832F18">
              <w:rPr>
                <w:szCs w:val="22"/>
                <w:lang w:eastAsia="en-ZA"/>
              </w:rPr>
              <w:br/>
              <w:t>Belt length: 167cm;  Belt Width: 5cm;  Belt place: (neck to top of belt) 38cm</w:t>
            </w:r>
          </w:p>
        </w:tc>
        <w:tc>
          <w:tcPr>
            <w:tcW w:w="1170"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single" w:sz="8" w:space="0" w:color="000000"/>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single" w:sz="8" w:space="0" w:color="000000"/>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133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Gowns Surgical</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Gown, surgical, non-woven polypropylene body+- 54g/m sleeves +- 66g/m.  Long sleeves with cuffs.  Reinforced in chest and forearm areas.  Resistant to liquid penetration.  Lint free, non flammable, Bacteria barrier effeciency, to comply with SANS 53795, Compliance certificate to be submitted, Sterile, individual doudle peel packed</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val="restart"/>
            <w:tcBorders>
              <w:top w:val="nil"/>
              <w:left w:val="single" w:sz="8" w:space="0" w:color="000000"/>
              <w:bottom w:val="nil"/>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Coveralls</w:t>
            </w:r>
          </w:p>
        </w:tc>
        <w:tc>
          <w:tcPr>
            <w:tcW w:w="3858" w:type="dxa"/>
            <w:vMerge w:val="restart"/>
            <w:tcBorders>
              <w:top w:val="nil"/>
              <w:left w:val="single" w:sz="4" w:space="0" w:color="000000"/>
              <w:bottom w:val="nil"/>
              <w:right w:val="single" w:sz="4" w:space="0" w:color="000000"/>
            </w:tcBorders>
            <w:shd w:val="clear" w:color="000000" w:fill="FFC7CE"/>
            <w:vAlign w:val="center"/>
            <w:hideMark/>
          </w:tcPr>
          <w:p w:rsidR="00B126C6" w:rsidRPr="00832F18" w:rsidRDefault="00B126C6" w:rsidP="005B0C35">
            <w:pPr>
              <w:rPr>
                <w:color w:val="9C0006"/>
                <w:szCs w:val="22"/>
                <w:lang w:eastAsia="en-ZA"/>
              </w:rPr>
            </w:pPr>
            <w:r w:rsidRPr="00832F18">
              <w:rPr>
                <w:color w:val="9C0006"/>
                <w:szCs w:val="22"/>
                <w:lang w:eastAsia="en-ZA"/>
              </w:rPr>
              <w:t xml:space="preserve">Protective cover  bodysuits,  disposable    </w:t>
            </w:r>
            <w:r w:rsidRPr="00832F18">
              <w:rPr>
                <w:color w:val="9C0006"/>
                <w:szCs w:val="22"/>
                <w:lang w:eastAsia="en-ZA"/>
              </w:rPr>
              <w:br/>
            </w:r>
            <w:r w:rsidRPr="00832F18">
              <w:rPr>
                <w:color w:val="9C0006"/>
                <w:szCs w:val="22"/>
                <w:lang w:eastAsia="en-ZA"/>
              </w:rPr>
              <w:lastRenderedPageBreak/>
              <w:t xml:space="preserve">MEDIUM, LARGE, X-LARGE, XX-LARGE, 3X LARGE  </w:t>
            </w: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lastRenderedPageBreak/>
              <w:t>M</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nil"/>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nil"/>
              <w:right w:val="single" w:sz="4" w:space="0" w:color="000000"/>
            </w:tcBorders>
            <w:vAlign w:val="center"/>
            <w:hideMark/>
          </w:tcPr>
          <w:p w:rsidR="00B126C6" w:rsidRPr="00832F18" w:rsidRDefault="00B126C6" w:rsidP="005B0C35">
            <w:pPr>
              <w:rPr>
                <w:color w:val="9C0006"/>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nil"/>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nil"/>
              <w:right w:val="single" w:sz="4" w:space="0" w:color="000000"/>
            </w:tcBorders>
            <w:vAlign w:val="center"/>
            <w:hideMark/>
          </w:tcPr>
          <w:p w:rsidR="00B126C6" w:rsidRPr="00832F18" w:rsidRDefault="00B126C6" w:rsidP="005B0C35">
            <w:pPr>
              <w:rPr>
                <w:color w:val="9C0006"/>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XL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nil"/>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nil"/>
              <w:right w:val="single" w:sz="4" w:space="0" w:color="000000"/>
            </w:tcBorders>
            <w:vAlign w:val="center"/>
            <w:hideMark/>
          </w:tcPr>
          <w:p w:rsidR="00B126C6" w:rsidRPr="00832F18" w:rsidRDefault="00B126C6" w:rsidP="005B0C35">
            <w:pPr>
              <w:rPr>
                <w:color w:val="9C0006"/>
                <w:szCs w:val="22"/>
                <w:lang w:eastAsia="en-ZA"/>
              </w:rPr>
            </w:pPr>
          </w:p>
        </w:tc>
        <w:tc>
          <w:tcPr>
            <w:tcW w:w="1170" w:type="dxa"/>
            <w:tcBorders>
              <w:top w:val="nil"/>
              <w:left w:val="nil"/>
              <w:bottom w:val="single" w:sz="4"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XXL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nil"/>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nil"/>
              <w:right w:val="single" w:sz="4" w:space="0" w:color="000000"/>
            </w:tcBorders>
            <w:vAlign w:val="center"/>
            <w:hideMark/>
          </w:tcPr>
          <w:p w:rsidR="00B126C6" w:rsidRPr="00832F18" w:rsidRDefault="00B126C6" w:rsidP="005B0C35">
            <w:pPr>
              <w:rPr>
                <w:color w:val="9C0006"/>
                <w:szCs w:val="22"/>
                <w:lang w:eastAsia="en-ZA"/>
              </w:rPr>
            </w:pPr>
          </w:p>
        </w:tc>
        <w:tc>
          <w:tcPr>
            <w:tcW w:w="1170" w:type="dxa"/>
            <w:tcBorders>
              <w:top w:val="nil"/>
              <w:left w:val="nil"/>
              <w:bottom w:val="nil"/>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3XL</w:t>
            </w:r>
          </w:p>
        </w:tc>
        <w:tc>
          <w:tcPr>
            <w:tcW w:w="1190" w:type="dxa"/>
            <w:tcBorders>
              <w:top w:val="nil"/>
              <w:left w:val="nil"/>
              <w:bottom w:val="nil"/>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nil"/>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780"/>
        </w:trPr>
        <w:tc>
          <w:tcPr>
            <w:tcW w:w="1750" w:type="dxa"/>
            <w:tcBorders>
              <w:top w:val="single" w:sz="8" w:space="0" w:color="000000"/>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Boot Covers</w:t>
            </w:r>
          </w:p>
        </w:tc>
        <w:tc>
          <w:tcPr>
            <w:tcW w:w="3858"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Overshoe, non-woven, single use. To be made from durable, water-repellent, opaque material Seam free under sole. Elasticated opening. Suitable for all size shoes</w:t>
            </w:r>
          </w:p>
        </w:tc>
        <w:tc>
          <w:tcPr>
            <w:tcW w:w="1170" w:type="dxa"/>
            <w:tcBorders>
              <w:top w:val="single" w:sz="8" w:space="0" w:color="000000"/>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single" w:sz="8" w:space="0" w:color="000000"/>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Pairs</w:t>
            </w:r>
          </w:p>
        </w:tc>
        <w:tc>
          <w:tcPr>
            <w:tcW w:w="2003" w:type="dxa"/>
            <w:tcBorders>
              <w:top w:val="single" w:sz="8" w:space="0" w:color="000000"/>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20</w:t>
            </w:r>
          </w:p>
        </w:tc>
      </w:tr>
      <w:tr w:rsidR="00B126C6" w:rsidRPr="00832F18" w:rsidTr="00832F18">
        <w:trPr>
          <w:trHeight w:val="64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Digital Thermometer</w:t>
            </w:r>
          </w:p>
        </w:tc>
        <w:tc>
          <w:tcPr>
            <w:tcW w:w="3858"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szCs w:val="22"/>
                <w:lang w:eastAsia="en-ZA"/>
              </w:rPr>
            </w:pPr>
            <w:r w:rsidRPr="00832F18">
              <w:rPr>
                <w:szCs w:val="22"/>
                <w:lang w:eastAsia="en-ZA"/>
              </w:rPr>
              <w:t>Digital Body Thermometer  INFRARED NON CONTACT</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val="restart"/>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Saniters</w:t>
            </w:r>
          </w:p>
        </w:tc>
        <w:tc>
          <w:tcPr>
            <w:tcW w:w="3858" w:type="dxa"/>
            <w:vMerge w:val="restart"/>
            <w:tcBorders>
              <w:top w:val="nil"/>
              <w:left w:val="single" w:sz="4" w:space="0" w:color="000000"/>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Sanitizer, with not less than 70% alchohol</w:t>
            </w:r>
            <w:r w:rsidRPr="00832F18">
              <w:rPr>
                <w:szCs w:val="22"/>
                <w:lang w:eastAsia="en-ZA"/>
              </w:rPr>
              <w:br/>
              <w:t>must comply to WHO-recommended handrub formulations</w:t>
            </w:r>
          </w:p>
        </w:tc>
        <w:tc>
          <w:tcPr>
            <w:tcW w:w="117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500ml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23</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1000ml</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1 litre</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20 litre</w:t>
            </w:r>
          </w:p>
        </w:tc>
        <w:tc>
          <w:tcPr>
            <w:tcW w:w="1190" w:type="dxa"/>
            <w:tcBorders>
              <w:top w:val="nil"/>
              <w:left w:val="nil"/>
              <w:bottom w:val="single" w:sz="4"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25 litre</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10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Disinfectants</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 </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Sachets</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tcBorders>
              <w:top w:val="nil"/>
              <w:left w:val="single" w:sz="8" w:space="0" w:color="000000"/>
              <w:bottom w:val="single" w:sz="8" w:space="0" w:color="000000"/>
              <w:right w:val="single" w:sz="4" w:space="0" w:color="000000"/>
            </w:tcBorders>
            <w:shd w:val="clear" w:color="D8D8D8" w:fill="D8D8D8"/>
            <w:noWrap/>
            <w:vAlign w:val="bottom"/>
            <w:hideMark/>
          </w:tcPr>
          <w:p w:rsidR="00B126C6" w:rsidRPr="00832F18" w:rsidRDefault="00B126C6" w:rsidP="005B0C35">
            <w:pPr>
              <w:jc w:val="center"/>
              <w:rPr>
                <w:b/>
                <w:bCs/>
                <w:color w:val="000000"/>
                <w:szCs w:val="22"/>
                <w:lang w:eastAsia="en-ZA"/>
              </w:rPr>
            </w:pPr>
            <w:r w:rsidRPr="00832F18">
              <w:rPr>
                <w:b/>
                <w:bCs/>
                <w:color w:val="000000"/>
                <w:szCs w:val="22"/>
                <w:lang w:eastAsia="en-ZA"/>
              </w:rPr>
              <w:t>Biohazard bags</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Bright red colour PP bags are easy to open and are used to dispose used Micro tips, Tubes and other plastic products, made of 60 micron/240 gauge thickness</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1665"/>
        </w:trPr>
        <w:tc>
          <w:tcPr>
            <w:tcW w:w="1750" w:type="dxa"/>
            <w:tcBorders>
              <w:top w:val="nil"/>
              <w:left w:val="single" w:sz="8" w:space="0" w:color="000000"/>
              <w:bottom w:val="single" w:sz="8" w:space="0" w:color="000000"/>
              <w:right w:val="single" w:sz="4" w:space="0" w:color="000000"/>
            </w:tcBorders>
            <w:shd w:val="clear" w:color="D8D8D8" w:fill="D8D8D8"/>
            <w:noWrap/>
            <w:vAlign w:val="bottom"/>
            <w:hideMark/>
          </w:tcPr>
          <w:p w:rsidR="00B126C6" w:rsidRPr="00832F18" w:rsidRDefault="00B126C6" w:rsidP="005B0C35">
            <w:pPr>
              <w:jc w:val="center"/>
              <w:rPr>
                <w:b/>
                <w:bCs/>
                <w:color w:val="000000"/>
                <w:szCs w:val="22"/>
                <w:lang w:eastAsia="en-ZA"/>
              </w:rPr>
            </w:pPr>
            <w:r w:rsidRPr="00832F18">
              <w:rPr>
                <w:b/>
                <w:bCs/>
                <w:color w:val="000000"/>
                <w:szCs w:val="22"/>
                <w:lang w:eastAsia="en-ZA"/>
              </w:rPr>
              <w:t>Body Bags</w:t>
            </w:r>
          </w:p>
        </w:tc>
        <w:tc>
          <w:tcPr>
            <w:tcW w:w="3858"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rPr>
                <w:szCs w:val="22"/>
                <w:lang w:eastAsia="en-ZA"/>
              </w:rPr>
            </w:pPr>
            <w:r w:rsidRPr="00832F18">
              <w:rPr>
                <w:szCs w:val="22"/>
                <w:lang w:eastAsia="en-ZA"/>
              </w:rPr>
              <w:t>Manufactured from 280 micron reinforced PVC, both ends are stitched and sealed to prevent any leakage, there must be 3 handles on each side with a full length curved zip, all handles must be box stitched using Polycotton Corespun Polished 36 Tex thread, and box stitching dimensions are all 4cm x 3cm. The dimensions are as follows:  Length: 2.4 METERS Width: 1 METER, Zip: 1.8 METERS, Sizes:(Child, Small, Medium, Large, Extra-large)</w:t>
            </w:r>
          </w:p>
        </w:tc>
        <w:tc>
          <w:tcPr>
            <w:tcW w:w="1170" w:type="dxa"/>
            <w:tcBorders>
              <w:top w:val="nil"/>
              <w:left w:val="nil"/>
              <w:bottom w:val="single" w:sz="8" w:space="0" w:color="000000"/>
              <w:right w:val="single" w:sz="4" w:space="0" w:color="000000"/>
            </w:tcBorders>
            <w:shd w:val="clear" w:color="FFFFFF" w:fill="FFFFFF"/>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FFFFFF" w:fill="FFFFFF"/>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330"/>
        </w:trPr>
        <w:tc>
          <w:tcPr>
            <w:tcW w:w="1750" w:type="dxa"/>
            <w:tcBorders>
              <w:top w:val="nil"/>
              <w:left w:val="single" w:sz="8" w:space="0" w:color="000000"/>
              <w:bottom w:val="single" w:sz="8" w:space="0" w:color="000000"/>
              <w:right w:val="single" w:sz="4" w:space="0" w:color="000000"/>
            </w:tcBorders>
            <w:shd w:val="clear" w:color="D8D8D8" w:fill="D8D8D8"/>
            <w:noWrap/>
            <w:vAlign w:val="bottom"/>
            <w:hideMark/>
          </w:tcPr>
          <w:p w:rsidR="00B126C6" w:rsidRPr="00832F18" w:rsidRDefault="00B126C6" w:rsidP="005B0C35">
            <w:pPr>
              <w:jc w:val="center"/>
              <w:rPr>
                <w:b/>
                <w:bCs/>
                <w:color w:val="000000"/>
                <w:szCs w:val="22"/>
                <w:lang w:eastAsia="en-ZA"/>
              </w:rPr>
            </w:pPr>
            <w:r w:rsidRPr="00832F18">
              <w:rPr>
                <w:b/>
                <w:bCs/>
                <w:color w:val="000000"/>
                <w:szCs w:val="22"/>
                <w:lang w:eastAsia="en-ZA"/>
              </w:rPr>
              <w:t>Shoe-string bags</w:t>
            </w:r>
          </w:p>
        </w:tc>
        <w:tc>
          <w:tcPr>
            <w:tcW w:w="3858" w:type="dxa"/>
            <w:tcBorders>
              <w:top w:val="nil"/>
              <w:left w:val="nil"/>
              <w:bottom w:val="single" w:sz="8" w:space="0" w:color="000000"/>
              <w:right w:val="single" w:sz="4" w:space="0" w:color="000000"/>
            </w:tcBorders>
            <w:shd w:val="clear" w:color="auto" w:fill="auto"/>
            <w:vAlign w:val="center"/>
            <w:hideMark/>
          </w:tcPr>
          <w:p w:rsidR="00B126C6" w:rsidRPr="00832F18" w:rsidRDefault="00B126C6" w:rsidP="005B0C35">
            <w:pPr>
              <w:rPr>
                <w:szCs w:val="22"/>
                <w:lang w:eastAsia="en-ZA"/>
              </w:rPr>
            </w:pPr>
            <w:r w:rsidRPr="00832F18">
              <w:rPr>
                <w:szCs w:val="22"/>
                <w:lang w:eastAsia="en-ZA"/>
              </w:rPr>
              <w:t>WHO Standards</w:t>
            </w:r>
          </w:p>
        </w:tc>
        <w:tc>
          <w:tcPr>
            <w:tcW w:w="1170" w:type="dxa"/>
            <w:tcBorders>
              <w:top w:val="nil"/>
              <w:left w:val="nil"/>
              <w:bottom w:val="single" w:sz="8" w:space="0" w:color="000000"/>
              <w:right w:val="single" w:sz="4" w:space="0" w:color="000000"/>
            </w:tcBorders>
            <w:shd w:val="clear" w:color="auto" w:fill="auto"/>
            <w:vAlign w:val="center"/>
            <w:hideMark/>
          </w:tcPr>
          <w:p w:rsidR="00B126C6" w:rsidRPr="00832F18" w:rsidRDefault="00B126C6" w:rsidP="005B0C35">
            <w:pPr>
              <w:jc w:val="center"/>
              <w:rPr>
                <w:color w:val="000000"/>
                <w:szCs w:val="22"/>
                <w:lang w:eastAsia="en-ZA"/>
              </w:rPr>
            </w:pPr>
            <w:r w:rsidRPr="00832F18">
              <w:rPr>
                <w:color w:val="000000"/>
                <w:szCs w:val="22"/>
                <w:lang w:eastAsia="en-ZA"/>
              </w:rPr>
              <w:t> </w:t>
            </w:r>
          </w:p>
        </w:tc>
        <w:tc>
          <w:tcPr>
            <w:tcW w:w="1190" w:type="dxa"/>
            <w:tcBorders>
              <w:top w:val="nil"/>
              <w:left w:val="nil"/>
              <w:bottom w:val="single" w:sz="8" w:space="0" w:color="000000"/>
              <w:right w:val="single" w:sz="4" w:space="0" w:color="000000"/>
            </w:tcBorders>
            <w:shd w:val="clear" w:color="auto" w:fill="auto"/>
            <w:noWrap/>
            <w:vAlign w:val="center"/>
            <w:hideMark/>
          </w:tcPr>
          <w:p w:rsidR="00B126C6" w:rsidRPr="00832F18" w:rsidRDefault="00B126C6" w:rsidP="005B0C35">
            <w:pPr>
              <w:rPr>
                <w:color w:val="000000"/>
                <w:szCs w:val="22"/>
                <w:lang w:eastAsia="en-ZA"/>
              </w:rPr>
            </w:pPr>
            <w:r w:rsidRPr="00832F18">
              <w:rPr>
                <w:color w:val="000000"/>
                <w:szCs w:val="22"/>
                <w:lang w:eastAsia="en-ZA"/>
              </w:rPr>
              <w:t>Each</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val="restart"/>
            <w:tcBorders>
              <w:top w:val="nil"/>
              <w:left w:val="single" w:sz="8" w:space="0" w:color="000000"/>
              <w:bottom w:val="single" w:sz="8" w:space="0" w:color="000000"/>
              <w:right w:val="single" w:sz="4" w:space="0" w:color="000000"/>
            </w:tcBorders>
            <w:shd w:val="clear" w:color="D8D8D8" w:fill="D8D8D8"/>
            <w:vAlign w:val="center"/>
            <w:hideMark/>
          </w:tcPr>
          <w:p w:rsidR="00B126C6" w:rsidRPr="00832F18" w:rsidRDefault="00B126C6" w:rsidP="005B0C35">
            <w:pPr>
              <w:jc w:val="center"/>
              <w:rPr>
                <w:b/>
                <w:bCs/>
                <w:color w:val="000000"/>
                <w:szCs w:val="22"/>
                <w:lang w:eastAsia="en-ZA"/>
              </w:rPr>
            </w:pPr>
            <w:r w:rsidRPr="00832F18">
              <w:rPr>
                <w:b/>
                <w:bCs/>
                <w:color w:val="000000"/>
                <w:szCs w:val="22"/>
                <w:lang w:eastAsia="en-ZA"/>
              </w:rPr>
              <w:t>Spray Bottles</w:t>
            </w:r>
          </w:p>
        </w:tc>
        <w:tc>
          <w:tcPr>
            <w:tcW w:w="3858" w:type="dxa"/>
            <w:vMerge w:val="restart"/>
            <w:tcBorders>
              <w:top w:val="nil"/>
              <w:left w:val="single" w:sz="4" w:space="0" w:color="000000"/>
              <w:bottom w:val="single" w:sz="8" w:space="0" w:color="000000"/>
              <w:right w:val="single" w:sz="4" w:space="0" w:color="000000"/>
            </w:tcBorders>
            <w:shd w:val="clear" w:color="auto" w:fill="auto"/>
            <w:vAlign w:val="center"/>
            <w:hideMark/>
          </w:tcPr>
          <w:p w:rsidR="00B126C6" w:rsidRPr="00832F18" w:rsidRDefault="00B126C6" w:rsidP="005B0C35">
            <w:pPr>
              <w:rPr>
                <w:szCs w:val="22"/>
                <w:lang w:eastAsia="en-ZA"/>
              </w:rPr>
            </w:pPr>
            <w:r w:rsidRPr="00832F18">
              <w:rPr>
                <w:szCs w:val="22"/>
                <w:lang w:eastAsia="en-ZA"/>
              </w:rPr>
              <w:t>Spray Bottles</w:t>
            </w:r>
          </w:p>
        </w:tc>
        <w:tc>
          <w:tcPr>
            <w:tcW w:w="1170" w:type="dxa"/>
            <w:tcBorders>
              <w:top w:val="nil"/>
              <w:left w:val="nil"/>
              <w:bottom w:val="single" w:sz="4" w:space="0" w:color="000000"/>
              <w:right w:val="single" w:sz="4" w:space="0" w:color="000000"/>
            </w:tcBorders>
            <w:shd w:val="clear" w:color="auto" w:fill="auto"/>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250 ml</w:t>
            </w:r>
          </w:p>
        </w:tc>
        <w:tc>
          <w:tcPr>
            <w:tcW w:w="1190" w:type="dxa"/>
            <w:tcBorders>
              <w:top w:val="nil"/>
              <w:left w:val="nil"/>
              <w:bottom w:val="single" w:sz="4" w:space="0" w:color="000000"/>
              <w:right w:val="single" w:sz="4" w:space="0" w:color="000000"/>
            </w:tcBorders>
            <w:shd w:val="clear" w:color="auto" w:fill="auto"/>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4"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r w:rsidR="00B126C6" w:rsidRPr="00832F18" w:rsidTr="00832F18">
        <w:trPr>
          <w:trHeight w:val="285"/>
        </w:trPr>
        <w:tc>
          <w:tcPr>
            <w:tcW w:w="1750" w:type="dxa"/>
            <w:vMerge/>
            <w:tcBorders>
              <w:top w:val="nil"/>
              <w:left w:val="single" w:sz="8" w:space="0" w:color="000000"/>
              <w:bottom w:val="single" w:sz="8" w:space="0" w:color="000000"/>
              <w:right w:val="single" w:sz="4" w:space="0" w:color="000000"/>
            </w:tcBorders>
            <w:vAlign w:val="center"/>
            <w:hideMark/>
          </w:tcPr>
          <w:p w:rsidR="00B126C6" w:rsidRPr="00832F18" w:rsidRDefault="00B126C6" w:rsidP="005B0C35">
            <w:pPr>
              <w:rPr>
                <w:b/>
                <w:bCs/>
                <w:color w:val="000000"/>
                <w:szCs w:val="22"/>
                <w:lang w:eastAsia="en-ZA"/>
              </w:rPr>
            </w:pPr>
          </w:p>
        </w:tc>
        <w:tc>
          <w:tcPr>
            <w:tcW w:w="3858" w:type="dxa"/>
            <w:vMerge/>
            <w:tcBorders>
              <w:top w:val="nil"/>
              <w:left w:val="single" w:sz="4" w:space="0" w:color="000000"/>
              <w:bottom w:val="single" w:sz="8" w:space="0" w:color="000000"/>
              <w:right w:val="single" w:sz="4" w:space="0" w:color="000000"/>
            </w:tcBorders>
            <w:vAlign w:val="center"/>
            <w:hideMark/>
          </w:tcPr>
          <w:p w:rsidR="00B126C6" w:rsidRPr="00832F18" w:rsidRDefault="00B126C6" w:rsidP="005B0C35">
            <w:pPr>
              <w:rPr>
                <w:szCs w:val="22"/>
                <w:lang w:eastAsia="en-ZA"/>
              </w:rPr>
            </w:pPr>
          </w:p>
        </w:tc>
        <w:tc>
          <w:tcPr>
            <w:tcW w:w="1170" w:type="dxa"/>
            <w:tcBorders>
              <w:top w:val="nil"/>
              <w:left w:val="nil"/>
              <w:bottom w:val="single" w:sz="8" w:space="0" w:color="000000"/>
              <w:right w:val="single" w:sz="4" w:space="0" w:color="000000"/>
            </w:tcBorders>
            <w:shd w:val="clear" w:color="auto" w:fill="auto"/>
            <w:noWrap/>
            <w:vAlign w:val="center"/>
            <w:hideMark/>
          </w:tcPr>
          <w:p w:rsidR="00B126C6" w:rsidRPr="00832F18" w:rsidRDefault="00B126C6" w:rsidP="005B0C35">
            <w:pPr>
              <w:jc w:val="center"/>
              <w:rPr>
                <w:color w:val="000000"/>
                <w:szCs w:val="22"/>
                <w:lang w:eastAsia="en-ZA"/>
              </w:rPr>
            </w:pPr>
            <w:r w:rsidRPr="00832F18">
              <w:rPr>
                <w:color w:val="000000"/>
                <w:szCs w:val="22"/>
                <w:lang w:eastAsia="en-ZA"/>
              </w:rPr>
              <w:t>500ml</w:t>
            </w:r>
          </w:p>
        </w:tc>
        <w:tc>
          <w:tcPr>
            <w:tcW w:w="1190" w:type="dxa"/>
            <w:tcBorders>
              <w:top w:val="nil"/>
              <w:left w:val="nil"/>
              <w:bottom w:val="single" w:sz="8" w:space="0" w:color="000000"/>
              <w:right w:val="single" w:sz="4" w:space="0" w:color="000000"/>
            </w:tcBorders>
            <w:shd w:val="clear" w:color="auto" w:fill="auto"/>
            <w:noWrap/>
            <w:vAlign w:val="center"/>
            <w:hideMark/>
          </w:tcPr>
          <w:p w:rsidR="00B126C6" w:rsidRPr="00832F18" w:rsidRDefault="00B126C6" w:rsidP="005B0C35">
            <w:pPr>
              <w:rPr>
                <w:color w:val="000000"/>
                <w:szCs w:val="22"/>
                <w:lang w:eastAsia="en-ZA"/>
              </w:rPr>
            </w:pPr>
            <w:r w:rsidRPr="00832F18">
              <w:rPr>
                <w:color w:val="000000"/>
                <w:szCs w:val="22"/>
                <w:lang w:eastAsia="en-ZA"/>
              </w:rPr>
              <w:t>Units</w:t>
            </w:r>
          </w:p>
        </w:tc>
        <w:tc>
          <w:tcPr>
            <w:tcW w:w="2003" w:type="dxa"/>
            <w:tcBorders>
              <w:top w:val="nil"/>
              <w:left w:val="nil"/>
              <w:bottom w:val="single" w:sz="8" w:space="0" w:color="000000"/>
              <w:right w:val="single" w:sz="4" w:space="0" w:color="000000"/>
            </w:tcBorders>
            <w:shd w:val="clear" w:color="E2EFD9" w:fill="E2EFD9"/>
            <w:noWrap/>
            <w:vAlign w:val="bottom"/>
          </w:tcPr>
          <w:p w:rsidR="00B126C6" w:rsidRPr="00832F18" w:rsidRDefault="00B126C6" w:rsidP="005B0C35">
            <w:pPr>
              <w:jc w:val="center"/>
              <w:rPr>
                <w:color w:val="000000"/>
                <w:szCs w:val="22"/>
                <w:lang w:eastAsia="en-ZA"/>
              </w:rPr>
            </w:pPr>
            <w:r w:rsidRPr="00832F18">
              <w:rPr>
                <w:color w:val="000000"/>
                <w:szCs w:val="22"/>
                <w:lang w:eastAsia="en-ZA"/>
              </w:rPr>
              <w:t>0</w:t>
            </w:r>
          </w:p>
        </w:tc>
      </w:tr>
    </w:tbl>
    <w:p w:rsidR="00B126C6" w:rsidRPr="00832F18" w:rsidRDefault="00B126C6" w:rsidP="00B126C6">
      <w:pPr>
        <w:ind w:left="709"/>
        <w:jc w:val="both"/>
        <w:rPr>
          <w:szCs w:val="22"/>
        </w:rPr>
      </w:pPr>
    </w:p>
    <w:p w:rsidR="007B39FB" w:rsidRPr="00B126C6" w:rsidRDefault="007B39FB" w:rsidP="006F5716">
      <w:pPr>
        <w:pStyle w:val="BodyText"/>
        <w:rPr>
          <w:sz w:val="24"/>
        </w:rPr>
      </w:pPr>
    </w:p>
    <w:p w:rsidR="00E238C2" w:rsidRPr="00B126C6" w:rsidRDefault="00E238C2" w:rsidP="002F43C3">
      <w:pPr>
        <w:pStyle w:val="BodyText"/>
        <w:rPr>
          <w:bCs/>
          <w:sz w:val="24"/>
          <w:lang w:val="en-GB"/>
        </w:rPr>
      </w:pPr>
      <w:r w:rsidRPr="00B126C6">
        <w:rPr>
          <w:sz w:val="24"/>
          <w:lang w:val="en-GB"/>
        </w:rPr>
        <w:t>END.</w:t>
      </w:r>
    </w:p>
    <w:sectPr w:rsidR="00E238C2" w:rsidRPr="00B126C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4E" w:rsidRDefault="00E4274E">
      <w:r>
        <w:separator/>
      </w:r>
    </w:p>
  </w:endnote>
  <w:endnote w:type="continuationSeparator" w:id="0">
    <w:p w:rsidR="00E4274E" w:rsidRDefault="00E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B57CF">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4E" w:rsidRDefault="00E4274E">
      <w:r>
        <w:separator/>
      </w:r>
    </w:p>
  </w:footnote>
  <w:footnote w:type="continuationSeparator" w:id="0">
    <w:p w:rsidR="00E4274E" w:rsidRDefault="00E427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FA1"/>
    <w:multiLevelType w:val="hybridMultilevel"/>
    <w:tmpl w:val="E4844342"/>
    <w:lvl w:ilvl="0" w:tplc="889EAE2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E745B"/>
    <w:multiLevelType w:val="hybridMultilevel"/>
    <w:tmpl w:val="17EE83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CAF3C47"/>
    <w:multiLevelType w:val="hybridMultilevel"/>
    <w:tmpl w:val="AB12513E"/>
    <w:lvl w:ilvl="0" w:tplc="66B83D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876A02"/>
    <w:multiLevelType w:val="hybridMultilevel"/>
    <w:tmpl w:val="167296E0"/>
    <w:lvl w:ilvl="0" w:tplc="D9D6614C">
      <w:start w:val="1"/>
      <w:numFmt w:val="decimal"/>
      <w:lvlText w:val="(%1)"/>
      <w:lvlJc w:val="left"/>
      <w:pPr>
        <w:ind w:left="720" w:hanging="360"/>
      </w:pPr>
      <w:rPr>
        <w:rFonts w:eastAsia="Times New Roman" w:hint="default"/>
        <w:b/>
        <w:sz w:val="24"/>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13B7"/>
    <w:rsid w:val="00132753"/>
    <w:rsid w:val="00133758"/>
    <w:rsid w:val="001338AB"/>
    <w:rsid w:val="00134634"/>
    <w:rsid w:val="00134D69"/>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B57CF"/>
    <w:rsid w:val="003C29BB"/>
    <w:rsid w:val="003C29E4"/>
    <w:rsid w:val="003C3FF7"/>
    <w:rsid w:val="003C68AC"/>
    <w:rsid w:val="003D5634"/>
    <w:rsid w:val="003D6B80"/>
    <w:rsid w:val="003E00E4"/>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044B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2F18"/>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1FC4"/>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126C6"/>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A53A9"/>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274E"/>
    <w:rsid w:val="00E43571"/>
    <w:rsid w:val="00E5285E"/>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2020-06-11T14:28:00Z</dcterms:created>
  <dcterms:modified xsi:type="dcterms:W3CDTF">2020-06-11T14:28:00Z</dcterms:modified>
</cp:coreProperties>
</file>