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373A2B">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373A2B">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373A2B">
        <w:rPr>
          <w:rFonts w:ascii="Tahoma" w:hAnsi="Tahoma" w:cs="Tahoma"/>
          <w:b/>
          <w:bCs/>
          <w:sz w:val="22"/>
          <w:szCs w:val="22"/>
          <w:lang w:val="en-ZA"/>
        </w:rPr>
        <w:t xml:space="preserve">WRITTEN </w:t>
      </w:r>
      <w:r w:rsidRPr="00987C9F">
        <w:rPr>
          <w:rFonts w:ascii="Tahoma" w:hAnsi="Tahoma" w:cs="Tahoma"/>
          <w:b/>
          <w:bCs/>
          <w:sz w:val="22"/>
          <w:szCs w:val="22"/>
          <w:lang w:val="en-ZA"/>
        </w:rPr>
        <w:t>REPLY</w:t>
      </w:r>
    </w:p>
    <w:p w:rsidR="006512FA" w:rsidRDefault="008960B2" w:rsidP="00373A2B">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7A0FE4">
        <w:rPr>
          <w:rFonts w:ascii="Tahoma" w:hAnsi="Tahoma" w:cs="Tahoma"/>
          <w:b/>
          <w:bCs/>
          <w:sz w:val="22"/>
          <w:szCs w:val="22"/>
          <w:lang w:val="en-ZA"/>
        </w:rPr>
        <w:t>60</w:t>
      </w:r>
      <w:r w:rsidR="00DD3D30">
        <w:rPr>
          <w:rFonts w:ascii="Tahoma" w:hAnsi="Tahoma" w:cs="Tahoma"/>
          <w:b/>
          <w:bCs/>
          <w:sz w:val="22"/>
          <w:szCs w:val="22"/>
          <w:lang w:val="en-ZA"/>
        </w:rPr>
        <w:t>8</w:t>
      </w:r>
    </w:p>
    <w:p w:rsidR="008960B2" w:rsidRPr="00987C9F" w:rsidRDefault="008960B2" w:rsidP="008F1057">
      <w:pPr>
        <w:ind w:left="284"/>
        <w:rPr>
          <w:rFonts w:ascii="Tahoma" w:hAnsi="Tahoma" w:cs="Tahoma"/>
          <w:b/>
          <w:bCs/>
          <w:sz w:val="22"/>
          <w:szCs w:val="22"/>
          <w:lang w:val="en-ZA"/>
        </w:rPr>
      </w:pPr>
    </w:p>
    <w:p w:rsidR="003042F7" w:rsidRDefault="000A77D7" w:rsidP="008F1057">
      <w:pPr>
        <w:autoSpaceDE w:val="0"/>
        <w:autoSpaceDN w:val="0"/>
        <w:adjustRightInd w:val="0"/>
        <w:ind w:left="284"/>
        <w:rPr>
          <w:rFonts w:ascii="Arial" w:hAnsi="Arial" w:cs="Arial"/>
          <w:b/>
          <w:sz w:val="22"/>
          <w:szCs w:val="22"/>
        </w:rPr>
      </w:pPr>
      <w:r w:rsidRPr="000A77D7">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jofNOEAAAANAQAADwAAAGRycy9kb3ducmV2LnhtbEyPy2rDMBBF&#10;94X+g5hCd4kcO7jGtRxKH5tCCklTSHaKNbVN9TCSEjt/38mq3c1lDvdRrSaj2Rl96J0VsJgnwNA2&#10;TvW2FbD7fJsVwEKUVkntLAq4YIBVfXtTyVK50W7wvI0tIxMbSimgi3EoOQ9Nh0aGuRvQ0u/beSMj&#10;Sd9y5eVI5kbzNElybmRvKaGTAz532PxsT0bA+nX/4r0eD9k6e1ejvnzI3RcKcX83PT0CizjFPxiu&#10;9ak61NTp6E5WBaZJp9kiJ1bArMho1RVJlw9LYEe6srwAXlf8/4r6FwAA//8DAFBLAwQUAAYACAAA&#10;ACEAer9Us6cCAABJBgAAEAAAAGRycy9pbmsvaW5rMS54bWykVF1r2zAUfR/sPwj1YS+RLdnyR0LT&#10;PnQtDFYYawbbo+uoiak/gqx89N/vSHaVlKUwNkwsS7rn3HOPrnJ5fWhqslO6r7p2TkXAKVFt2S2r&#10;djWnPxZ3LKekN0W7LOquVXP6onp6ffXxw2XVPjf1DG8Chra3X009p2tjNrMw3O/3wT4OOr0KI87j&#10;8Ev7fP+VXo2opXqq2sogZf+6VHatUQdjyWbVck5Lc+A+HtwP3VaXym/bFV0eI4wuSnXX6aYwnnFd&#10;tK2qSVs00P2TEvOywUeFPCulKWmKw5xKPk0o2UJMj5wNDc+jf/0XenEeHQVCZjK/nXoBS7WzCkLn&#10;5ez9mr7pbqO0qdTRvqHYceOFlMPc1T0YoFXf1VvrOSW7ot7CCpFMgzjOk8gLEOEZD/4khR3vkka5&#10;DOLsaOpfUsKjdynFib63Fo1lnvoxmudb5vVATdUoNHKz8T1kejS7XX4w2rV7xEXCeMREuuDTmRCz&#10;iAdymp8cydilr5yPetuvPd+jPvaj2/HGDZXtq6VZe/N5wHmeH60/Nf4ceq2q1dr8M7zs6g5NP578&#10;xe1ncRPJY7ufy/hUmUV3s9U75XHixAsH8c165kq7/iWjZd/V05xeuFtNHHJYcJ5FmSCc8Mknbp8J&#10;5XhEOsESjsIORCTDzA0EiyzKicCPTxKW5jZMpETEmDMhSRpbBMM2wxgJvB0oZUmGkAzxFpKBwgVm&#10;REobyTKSAQoyySRQyJOx1KXPWIzGcKQAIU1GImwgNCGOFKks74Qz6QAIcNnBPSSHrthxZkxCPNKj&#10;iAERDXozEo8pLIWjls4CcIEDyQWTUxdi9Q9CSexq4cRxchaBw6lwCMCdbKgawwfCdAiHRd4K8CUT&#10;zOEKrGOxqwb1u3KBt/Lf/DX5s8ddu/oNAAD//wMAUEsBAi0AFAAGAAgAAAAhAJszJzcMAQAALQIA&#10;ABMAAAAAAAAAAAAAAAAAAAAAAFtDb250ZW50X1R5cGVzXS54bWxQSwECLQAUAAYACAAAACEAOP0h&#10;/9YAAACUAQAACwAAAAAAAAAAAAAAAAA9AQAAX3JlbHMvLnJlbHNQSwECLQAUAAYACAAAACEA/R4S&#10;xIwBAAAuAwAADgAAAAAAAAAAAAAAAAA8AgAAZHJzL2Uyb0RvYy54bWxQSwECLQAUAAYACAAAACEA&#10;eRi8nb8AAAAhAQAAGQAAAAAAAAAAAAAAAAD0AwAAZHJzL19yZWxzL2Uyb0RvYy54bWwucmVsc1BL&#10;AQItABQABgAIAAAAIQAuOh804QAAAA0BAAAPAAAAAAAAAAAAAAAAAOoEAABkcnMvZG93bnJldi54&#10;bWxQSwECLQAUAAYACAAAACEAer9Us6cCAABJBgAAEAAAAAAAAAAAAAAAAAD4BQAAZHJzL2luay9p&#10;bmsxLnhtbFBLBQYAAAAABgAGAHgBAADNCAAAAAA=&#10;">
            <v:imagedata r:id="rId9" o:title=""/>
          </v:shape>
        </w:pict>
      </w:r>
      <w:r w:rsidR="003042F7" w:rsidRPr="003127AD">
        <w:rPr>
          <w:rFonts w:ascii="Arial" w:hAnsi="Arial" w:cs="Arial"/>
          <w:b/>
          <w:sz w:val="22"/>
          <w:szCs w:val="22"/>
          <w:u w:val="single"/>
        </w:rPr>
        <w:t>QUESTION</w:t>
      </w:r>
      <w:r w:rsidR="003042F7" w:rsidRPr="003127AD">
        <w:rPr>
          <w:rFonts w:ascii="Arial" w:hAnsi="Arial" w:cs="Arial"/>
          <w:b/>
          <w:sz w:val="22"/>
          <w:szCs w:val="22"/>
        </w:rPr>
        <w:t>:</w:t>
      </w:r>
      <w:r w:rsidR="003478BD">
        <w:rPr>
          <w:rFonts w:ascii="Arial" w:hAnsi="Arial" w:cs="Arial"/>
          <w:b/>
          <w:sz w:val="22"/>
          <w:szCs w:val="22"/>
        </w:rPr>
        <w:t xml:space="preserve"> </w:t>
      </w:r>
    </w:p>
    <w:p w:rsidR="00B37D9A" w:rsidRDefault="00B37D9A" w:rsidP="008F1057">
      <w:pPr>
        <w:autoSpaceDE w:val="0"/>
        <w:autoSpaceDN w:val="0"/>
        <w:adjustRightInd w:val="0"/>
        <w:ind w:left="284"/>
        <w:rPr>
          <w:rFonts w:ascii="Arial" w:hAnsi="Arial" w:cs="Arial"/>
          <w:b/>
          <w:sz w:val="22"/>
          <w:szCs w:val="22"/>
        </w:rPr>
      </w:pPr>
    </w:p>
    <w:p w:rsidR="00DD3D30" w:rsidRPr="00DD3D30" w:rsidRDefault="00DD3D30" w:rsidP="00711E1F">
      <w:pPr>
        <w:spacing w:line="360" w:lineRule="auto"/>
        <w:ind w:left="993" w:hanging="709"/>
        <w:jc w:val="both"/>
        <w:outlineLvl w:val="0"/>
        <w:rPr>
          <w:rFonts w:ascii="Arial" w:hAnsi="Arial" w:cs="Arial"/>
          <w:b/>
        </w:rPr>
      </w:pPr>
      <w:r w:rsidRPr="00DD3D30">
        <w:rPr>
          <w:rFonts w:ascii="Arial" w:hAnsi="Arial" w:cs="Arial"/>
          <w:b/>
        </w:rPr>
        <w:t>608.</w:t>
      </w:r>
      <w:r w:rsidR="00711E1F">
        <w:rPr>
          <w:rFonts w:ascii="Arial" w:hAnsi="Arial" w:cs="Arial"/>
          <w:b/>
        </w:rPr>
        <w:tab/>
      </w:r>
      <w:r w:rsidRPr="00DD3D30">
        <w:rPr>
          <w:rFonts w:ascii="Arial" w:hAnsi="Arial" w:cs="Arial"/>
          <w:b/>
        </w:rPr>
        <w:t xml:space="preserve">Ms O M C </w:t>
      </w:r>
      <w:proofErr w:type="spellStart"/>
      <w:r w:rsidRPr="00DD3D30">
        <w:rPr>
          <w:rFonts w:ascii="Arial" w:hAnsi="Arial" w:cs="Arial"/>
          <w:b/>
        </w:rPr>
        <w:t>Maotwe</w:t>
      </w:r>
      <w:proofErr w:type="spellEnd"/>
      <w:r w:rsidRPr="00DD3D30">
        <w:rPr>
          <w:rFonts w:ascii="Arial" w:hAnsi="Arial" w:cs="Arial"/>
          <w:b/>
        </w:rPr>
        <w:t xml:space="preserve"> (EFF) to ask the Minister of Public Enterprises:</w:t>
      </w:r>
    </w:p>
    <w:p w:rsidR="00711E1F" w:rsidRDefault="00DD3D30" w:rsidP="00711E1F">
      <w:pPr>
        <w:spacing w:line="360" w:lineRule="auto"/>
        <w:ind w:left="993"/>
        <w:jc w:val="both"/>
        <w:outlineLvl w:val="0"/>
        <w:rPr>
          <w:rFonts w:ascii="Arial" w:hAnsi="Arial" w:cs="Arial"/>
        </w:rPr>
      </w:pPr>
      <w:r w:rsidRPr="00711E1F">
        <w:rPr>
          <w:rFonts w:ascii="Arial" w:hAnsi="Arial" w:cs="Arial"/>
        </w:rPr>
        <w:t>What</w:t>
      </w:r>
      <w:r w:rsidR="00711E1F">
        <w:rPr>
          <w:rFonts w:ascii="Arial" w:hAnsi="Arial" w:cs="Arial"/>
        </w:rPr>
        <w:t>:</w:t>
      </w:r>
      <w:r w:rsidRPr="00711E1F">
        <w:rPr>
          <w:rFonts w:ascii="Arial" w:hAnsi="Arial" w:cs="Arial"/>
        </w:rPr>
        <w:t xml:space="preserve"> </w:t>
      </w:r>
    </w:p>
    <w:p w:rsidR="00711E1F" w:rsidRDefault="00711E1F" w:rsidP="00711E1F">
      <w:pPr>
        <w:pStyle w:val="ListParagraph"/>
        <w:numPr>
          <w:ilvl w:val="0"/>
          <w:numId w:val="9"/>
        </w:numPr>
        <w:spacing w:line="360" w:lineRule="auto"/>
        <w:ind w:left="1560" w:hanging="567"/>
        <w:jc w:val="both"/>
        <w:outlineLvl w:val="0"/>
        <w:rPr>
          <w:rFonts w:ascii="Arial" w:hAnsi="Arial" w:cs="Arial"/>
        </w:rPr>
      </w:pPr>
      <w:r>
        <w:rPr>
          <w:rFonts w:ascii="Arial" w:hAnsi="Arial" w:cs="Arial"/>
        </w:rPr>
        <w:t>T</w:t>
      </w:r>
      <w:r w:rsidR="00DD3D30" w:rsidRPr="00711E1F">
        <w:rPr>
          <w:rFonts w:ascii="Arial" w:hAnsi="Arial" w:cs="Arial"/>
        </w:rPr>
        <w:t xml:space="preserve">otal amount did Eskom pay a certain law firm (name furnished) to investigate fraud and corruption at the </w:t>
      </w:r>
      <w:proofErr w:type="spellStart"/>
      <w:r w:rsidR="00DD3D30" w:rsidRPr="00711E1F">
        <w:rPr>
          <w:rFonts w:ascii="Arial" w:hAnsi="Arial" w:cs="Arial"/>
        </w:rPr>
        <w:t>Wilge</w:t>
      </w:r>
      <w:proofErr w:type="spellEnd"/>
      <w:r w:rsidR="00DD3D30" w:rsidRPr="00711E1F">
        <w:rPr>
          <w:rFonts w:ascii="Arial" w:hAnsi="Arial" w:cs="Arial"/>
        </w:rPr>
        <w:t xml:space="preserve"> Residential Development project and </w:t>
      </w:r>
    </w:p>
    <w:p w:rsidR="007A0FE4" w:rsidRPr="00711E1F" w:rsidRDefault="00711E1F" w:rsidP="00711E1F">
      <w:pPr>
        <w:pStyle w:val="ListParagraph"/>
        <w:numPr>
          <w:ilvl w:val="0"/>
          <w:numId w:val="9"/>
        </w:numPr>
        <w:spacing w:line="360" w:lineRule="auto"/>
        <w:ind w:left="1560" w:hanging="567"/>
        <w:jc w:val="both"/>
        <w:outlineLvl w:val="0"/>
        <w:rPr>
          <w:rFonts w:ascii="Arial" w:hAnsi="Arial" w:cs="Arial"/>
        </w:rPr>
      </w:pPr>
      <w:r>
        <w:rPr>
          <w:rFonts w:ascii="Arial" w:hAnsi="Arial" w:cs="Arial"/>
        </w:rPr>
        <w:t>P</w:t>
      </w:r>
      <w:r w:rsidR="00DD3D30" w:rsidRPr="00711E1F">
        <w:rPr>
          <w:rFonts w:ascii="Arial" w:hAnsi="Arial" w:cs="Arial"/>
        </w:rPr>
        <w:t xml:space="preserve">rocess was followed to appoint the specified law firm to conduct the specified investigation?   </w:t>
      </w:r>
      <w:r>
        <w:rPr>
          <w:rFonts w:ascii="Arial" w:hAnsi="Arial" w:cs="Arial"/>
        </w:rPr>
        <w:t xml:space="preserve">                                                                           </w:t>
      </w:r>
      <w:r w:rsidR="00DD3D30" w:rsidRPr="00711E1F">
        <w:rPr>
          <w:rFonts w:ascii="Arial" w:hAnsi="Arial" w:cs="Arial"/>
        </w:rPr>
        <w:t xml:space="preserve">         NW724E</w:t>
      </w:r>
    </w:p>
    <w:p w:rsidR="00373A2B" w:rsidRDefault="00373A2B" w:rsidP="007A0FE4">
      <w:pPr>
        <w:spacing w:line="360" w:lineRule="auto"/>
        <w:ind w:left="284"/>
        <w:jc w:val="both"/>
        <w:outlineLvl w:val="0"/>
        <w:rPr>
          <w:rFonts w:ascii="Arial" w:hAnsi="Arial" w:cs="Arial"/>
          <w:b/>
        </w:rPr>
      </w:pPr>
    </w:p>
    <w:p w:rsidR="003042F7" w:rsidRPr="00373A2B" w:rsidRDefault="003042F7" w:rsidP="007A0FE4">
      <w:pPr>
        <w:spacing w:line="360" w:lineRule="auto"/>
        <w:ind w:left="284"/>
        <w:jc w:val="both"/>
        <w:outlineLvl w:val="0"/>
        <w:rPr>
          <w:rFonts w:ascii="Arial" w:hAnsi="Arial" w:cs="Arial"/>
          <w:b/>
          <w:u w:val="single"/>
        </w:rPr>
      </w:pPr>
      <w:r w:rsidRPr="00373A2B">
        <w:rPr>
          <w:rFonts w:ascii="Arial" w:hAnsi="Arial" w:cs="Arial"/>
          <w:b/>
          <w:u w:val="single"/>
        </w:rPr>
        <w:t>REPLY:</w:t>
      </w:r>
    </w:p>
    <w:p w:rsidR="00C154E7" w:rsidRDefault="003042F7" w:rsidP="008F1057">
      <w:pPr>
        <w:spacing w:before="100" w:beforeAutospacing="1" w:after="100" w:afterAutospacing="1"/>
        <w:ind w:left="284"/>
        <w:jc w:val="both"/>
        <w:outlineLvl w:val="0"/>
        <w:rPr>
          <w:rFonts w:ascii="Arial" w:hAnsi="Arial" w:cs="Arial"/>
          <w:b/>
        </w:rPr>
      </w:pPr>
      <w:r w:rsidRPr="00941FC3">
        <w:rPr>
          <w:rFonts w:ascii="Arial" w:hAnsi="Arial" w:cs="Arial"/>
          <w:b/>
        </w:rPr>
        <w:t>According t</w:t>
      </w:r>
      <w:r w:rsidR="000F7318">
        <w:rPr>
          <w:rFonts w:ascii="Arial" w:hAnsi="Arial" w:cs="Arial"/>
          <w:b/>
        </w:rPr>
        <w:t xml:space="preserve">o the information received from </w:t>
      </w:r>
      <w:r w:rsidR="00B521A2">
        <w:rPr>
          <w:rFonts w:ascii="Arial" w:hAnsi="Arial" w:cs="Arial"/>
          <w:b/>
        </w:rPr>
        <w:t>Eskom</w:t>
      </w:r>
    </w:p>
    <w:p w:rsidR="008D7961" w:rsidRPr="008D7961" w:rsidRDefault="008D7961" w:rsidP="008D7961">
      <w:pPr>
        <w:pStyle w:val="ListParagraph"/>
        <w:widowControl w:val="0"/>
        <w:numPr>
          <w:ilvl w:val="0"/>
          <w:numId w:val="11"/>
        </w:numPr>
        <w:suppressAutoHyphens/>
        <w:spacing w:line="360" w:lineRule="auto"/>
        <w:ind w:left="993" w:hanging="709"/>
        <w:jc w:val="both"/>
        <w:rPr>
          <w:rFonts w:ascii="Arial" w:hAnsi="Arial" w:cs="Arial"/>
        </w:rPr>
      </w:pPr>
      <w:r w:rsidRPr="008D7961">
        <w:rPr>
          <w:rFonts w:ascii="Arial" w:hAnsi="Arial" w:cs="Arial"/>
        </w:rPr>
        <w:t xml:space="preserve">The </w:t>
      </w:r>
      <w:proofErr w:type="spellStart"/>
      <w:r w:rsidRPr="008D7961">
        <w:rPr>
          <w:rFonts w:ascii="Arial" w:hAnsi="Arial" w:cs="Arial"/>
        </w:rPr>
        <w:t>Wilge</w:t>
      </w:r>
      <w:proofErr w:type="spellEnd"/>
      <w:r w:rsidRPr="008D7961">
        <w:rPr>
          <w:rFonts w:ascii="Arial" w:hAnsi="Arial" w:cs="Arial"/>
        </w:rPr>
        <w:t xml:space="preserve"> Residential Development  investigation under </w:t>
      </w:r>
      <w:proofErr w:type="spellStart"/>
      <w:r w:rsidRPr="008D7961">
        <w:rPr>
          <w:rFonts w:ascii="Arial" w:hAnsi="Arial" w:cs="Arial"/>
        </w:rPr>
        <w:t>Bowmans</w:t>
      </w:r>
      <w:proofErr w:type="spellEnd"/>
      <w:r w:rsidRPr="008D7961">
        <w:rPr>
          <w:rFonts w:ascii="Arial" w:hAnsi="Arial" w:cs="Arial"/>
        </w:rPr>
        <w:t>’ mandate letter dated 14 May 2018 and further Phase 2 mandate letter dated 08 August 2018 cost Eskom approximately R2,819,376.00 up to May 2019.  </w:t>
      </w:r>
    </w:p>
    <w:p w:rsidR="008D7961" w:rsidRPr="008D7961" w:rsidRDefault="008D7961" w:rsidP="008D7961">
      <w:pPr>
        <w:widowControl w:val="0"/>
        <w:suppressAutoHyphens/>
        <w:spacing w:line="360" w:lineRule="auto"/>
        <w:ind w:left="993"/>
        <w:jc w:val="both"/>
        <w:rPr>
          <w:rFonts w:ascii="Arial" w:hAnsi="Arial" w:cs="Arial"/>
        </w:rPr>
      </w:pPr>
      <w:proofErr w:type="spellStart"/>
      <w:r w:rsidRPr="008D7961">
        <w:rPr>
          <w:rFonts w:ascii="Arial" w:hAnsi="Arial" w:cs="Arial"/>
        </w:rPr>
        <w:t>Bowmans</w:t>
      </w:r>
      <w:proofErr w:type="spellEnd"/>
      <w:r w:rsidRPr="008D7961">
        <w:rPr>
          <w:rFonts w:ascii="Arial" w:hAnsi="Arial" w:cs="Arial"/>
        </w:rPr>
        <w:t>’ further investigation and attendance to the disciplinary proceedings under their mandate letter dated 20 June 2019 has cost Eskom R 2,811,915.37 up to 28 February 2021.</w:t>
      </w:r>
    </w:p>
    <w:p w:rsidR="008D7961" w:rsidRPr="008D7961" w:rsidRDefault="008D7961" w:rsidP="008D7961">
      <w:pPr>
        <w:pStyle w:val="ListParagraph"/>
        <w:widowControl w:val="0"/>
        <w:numPr>
          <w:ilvl w:val="0"/>
          <w:numId w:val="11"/>
        </w:numPr>
        <w:suppressAutoHyphens/>
        <w:spacing w:line="360" w:lineRule="auto"/>
        <w:ind w:left="993" w:hanging="709"/>
        <w:jc w:val="both"/>
        <w:rPr>
          <w:rFonts w:ascii="Arial" w:hAnsi="Arial" w:cs="Arial"/>
          <w:sz w:val="22"/>
          <w:szCs w:val="22"/>
        </w:rPr>
      </w:pPr>
      <w:proofErr w:type="spellStart"/>
      <w:r w:rsidRPr="008D7961">
        <w:rPr>
          <w:rFonts w:ascii="Arial" w:hAnsi="Arial" w:cs="Arial"/>
        </w:rPr>
        <w:t>Bowmans</w:t>
      </w:r>
      <w:proofErr w:type="spellEnd"/>
      <w:r w:rsidRPr="008D7961">
        <w:rPr>
          <w:rFonts w:ascii="Arial" w:hAnsi="Arial" w:cs="Arial"/>
        </w:rPr>
        <w:t xml:space="preserve"> was on Eskom’s panel of approved legal service providers when they were originally appointed in May 2018 to investigate procurement irregularities at Eskom. In June 2018, and pending the appointment of a new panel of attorneys, National Treasury provided approval for the continuation of existing legal services until completion of the work. This was for continuity purposes</w:t>
      </w:r>
      <w:r w:rsidRPr="008D7961">
        <w:rPr>
          <w:rFonts w:ascii="Arial" w:hAnsi="Arial" w:cs="Arial"/>
          <w:sz w:val="22"/>
          <w:szCs w:val="22"/>
        </w:rPr>
        <w:t>.</w:t>
      </w:r>
    </w:p>
    <w:p w:rsidR="00784B7D" w:rsidRDefault="00784B7D" w:rsidP="00B521A2">
      <w:pPr>
        <w:ind w:left="284"/>
        <w:rPr>
          <w:rFonts w:ascii="Arial" w:hAnsi="Arial" w:cs="Arial"/>
          <w:b/>
          <w:bCs/>
          <w:lang w:val="en-ZA"/>
        </w:rPr>
      </w:pPr>
      <w:bookmarkStart w:id="0" w:name="_GoBack"/>
      <w:bookmarkEnd w:id="0"/>
    </w:p>
    <w:sectPr w:rsidR="00784B7D"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F77" w:rsidRDefault="00213F77" w:rsidP="006A43DE">
      <w:r>
        <w:separator/>
      </w:r>
    </w:p>
  </w:endnote>
  <w:endnote w:type="continuationSeparator" w:id="0">
    <w:p w:rsidR="00213F77" w:rsidRDefault="00213F77"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F77" w:rsidRDefault="00213F77" w:rsidP="006A43DE">
      <w:r>
        <w:separator/>
      </w:r>
    </w:p>
  </w:footnote>
  <w:footnote w:type="continuationSeparator" w:id="0">
    <w:p w:rsidR="00213F77" w:rsidRDefault="00213F77"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826"/>
    <w:multiLevelType w:val="hybridMultilevel"/>
    <w:tmpl w:val="E72AD892"/>
    <w:lvl w:ilvl="0" w:tplc="B218D56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
    <w:nsid w:val="37C94E1F"/>
    <w:multiLevelType w:val="hybridMultilevel"/>
    <w:tmpl w:val="F6329138"/>
    <w:lvl w:ilvl="0" w:tplc="21B8EA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4">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6">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7">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9">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63A8662D"/>
    <w:multiLevelType w:val="hybridMultilevel"/>
    <w:tmpl w:val="8DCEC43E"/>
    <w:lvl w:ilvl="0" w:tplc="C85061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7"/>
  </w:num>
  <w:num w:numId="5">
    <w:abstractNumId w:val="8"/>
  </w:num>
  <w:num w:numId="6">
    <w:abstractNumId w:val="0"/>
  </w:num>
  <w:num w:numId="7">
    <w:abstractNumId w:val="5"/>
  </w:num>
  <w:num w:numId="8">
    <w:abstractNumId w:val="6"/>
  </w:num>
  <w:num w:numId="9">
    <w:abstractNumId w:val="1"/>
  </w:num>
  <w:num w:numId="10">
    <w:abstractNumId w:val="10"/>
  </w:num>
  <w:num w:numId="11">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1506"/>
  </w:hdrShapeDefaults>
  <w:footnotePr>
    <w:footnote w:id="-1"/>
    <w:footnote w:id="0"/>
  </w:footnotePr>
  <w:endnotePr>
    <w:endnote w:id="-1"/>
    <w:endnote w:id="0"/>
  </w:endnotePr>
  <w:compat/>
  <w:rsids>
    <w:rsidRoot w:val="00BD0503"/>
    <w:rsid w:val="00003B3F"/>
    <w:rsid w:val="00005888"/>
    <w:rsid w:val="000568B9"/>
    <w:rsid w:val="000602C8"/>
    <w:rsid w:val="000629C6"/>
    <w:rsid w:val="000637C0"/>
    <w:rsid w:val="00071BD8"/>
    <w:rsid w:val="00074EBD"/>
    <w:rsid w:val="0008029D"/>
    <w:rsid w:val="00083713"/>
    <w:rsid w:val="00090AD5"/>
    <w:rsid w:val="000A77D7"/>
    <w:rsid w:val="000B6791"/>
    <w:rsid w:val="000B75A2"/>
    <w:rsid w:val="000C4756"/>
    <w:rsid w:val="000C48EB"/>
    <w:rsid w:val="000F6FB5"/>
    <w:rsid w:val="000F7318"/>
    <w:rsid w:val="001204BE"/>
    <w:rsid w:val="00125D8E"/>
    <w:rsid w:val="00141EAA"/>
    <w:rsid w:val="00152E8D"/>
    <w:rsid w:val="00153347"/>
    <w:rsid w:val="00162952"/>
    <w:rsid w:val="001633F2"/>
    <w:rsid w:val="00164073"/>
    <w:rsid w:val="00170AB9"/>
    <w:rsid w:val="00190B29"/>
    <w:rsid w:val="001B13C2"/>
    <w:rsid w:val="001C647A"/>
    <w:rsid w:val="001D28C7"/>
    <w:rsid w:val="001D4235"/>
    <w:rsid w:val="001E09A9"/>
    <w:rsid w:val="001E1264"/>
    <w:rsid w:val="001F33B3"/>
    <w:rsid w:val="00203FBE"/>
    <w:rsid w:val="00210533"/>
    <w:rsid w:val="00213F77"/>
    <w:rsid w:val="00225771"/>
    <w:rsid w:val="00232FDA"/>
    <w:rsid w:val="00243068"/>
    <w:rsid w:val="0024356C"/>
    <w:rsid w:val="00246DF8"/>
    <w:rsid w:val="00252DE2"/>
    <w:rsid w:val="00254818"/>
    <w:rsid w:val="0026770C"/>
    <w:rsid w:val="00270D85"/>
    <w:rsid w:val="00271AFC"/>
    <w:rsid w:val="00282EB8"/>
    <w:rsid w:val="002C030C"/>
    <w:rsid w:val="002C3F65"/>
    <w:rsid w:val="002D411A"/>
    <w:rsid w:val="002E2DC3"/>
    <w:rsid w:val="002F1297"/>
    <w:rsid w:val="002F5F24"/>
    <w:rsid w:val="003042F7"/>
    <w:rsid w:val="00307D62"/>
    <w:rsid w:val="0032758C"/>
    <w:rsid w:val="0033077B"/>
    <w:rsid w:val="00331254"/>
    <w:rsid w:val="00335000"/>
    <w:rsid w:val="003468A9"/>
    <w:rsid w:val="003478BD"/>
    <w:rsid w:val="00350F3A"/>
    <w:rsid w:val="00361E67"/>
    <w:rsid w:val="00373A2B"/>
    <w:rsid w:val="00374B91"/>
    <w:rsid w:val="00374F17"/>
    <w:rsid w:val="00375913"/>
    <w:rsid w:val="00392DA3"/>
    <w:rsid w:val="003E48CD"/>
    <w:rsid w:val="003F2BC4"/>
    <w:rsid w:val="004019BD"/>
    <w:rsid w:val="00403B84"/>
    <w:rsid w:val="004048A9"/>
    <w:rsid w:val="00420395"/>
    <w:rsid w:val="00426CEF"/>
    <w:rsid w:val="00435FE3"/>
    <w:rsid w:val="004450E6"/>
    <w:rsid w:val="00450239"/>
    <w:rsid w:val="00454415"/>
    <w:rsid w:val="00457802"/>
    <w:rsid w:val="0046053A"/>
    <w:rsid w:val="004653BA"/>
    <w:rsid w:val="0047791E"/>
    <w:rsid w:val="004A41DC"/>
    <w:rsid w:val="004A4357"/>
    <w:rsid w:val="004A7763"/>
    <w:rsid w:val="004B1D3B"/>
    <w:rsid w:val="004B3EDA"/>
    <w:rsid w:val="004C0939"/>
    <w:rsid w:val="004C6935"/>
    <w:rsid w:val="004E4E93"/>
    <w:rsid w:val="004E50AB"/>
    <w:rsid w:val="004F5833"/>
    <w:rsid w:val="004F6D7D"/>
    <w:rsid w:val="00500074"/>
    <w:rsid w:val="00500581"/>
    <w:rsid w:val="00502990"/>
    <w:rsid w:val="00512022"/>
    <w:rsid w:val="005206AC"/>
    <w:rsid w:val="00521620"/>
    <w:rsid w:val="00533F1A"/>
    <w:rsid w:val="00534DDF"/>
    <w:rsid w:val="0054518F"/>
    <w:rsid w:val="005703CE"/>
    <w:rsid w:val="005B2A1A"/>
    <w:rsid w:val="005C2884"/>
    <w:rsid w:val="005C28EA"/>
    <w:rsid w:val="005C408E"/>
    <w:rsid w:val="005D1885"/>
    <w:rsid w:val="005D4F0C"/>
    <w:rsid w:val="00601570"/>
    <w:rsid w:val="00612054"/>
    <w:rsid w:val="00612C27"/>
    <w:rsid w:val="00614DA3"/>
    <w:rsid w:val="00627F86"/>
    <w:rsid w:val="00647844"/>
    <w:rsid w:val="006512FA"/>
    <w:rsid w:val="0065694F"/>
    <w:rsid w:val="0066527A"/>
    <w:rsid w:val="00665425"/>
    <w:rsid w:val="006807DC"/>
    <w:rsid w:val="006825A7"/>
    <w:rsid w:val="00694D5B"/>
    <w:rsid w:val="00697CC8"/>
    <w:rsid w:val="006A43DE"/>
    <w:rsid w:val="006C5A5E"/>
    <w:rsid w:val="006D3B92"/>
    <w:rsid w:val="006D650A"/>
    <w:rsid w:val="006E226F"/>
    <w:rsid w:val="006E28F9"/>
    <w:rsid w:val="00711E1F"/>
    <w:rsid w:val="00716A5F"/>
    <w:rsid w:val="007410D8"/>
    <w:rsid w:val="00741768"/>
    <w:rsid w:val="00753188"/>
    <w:rsid w:val="00761EBB"/>
    <w:rsid w:val="00763854"/>
    <w:rsid w:val="00766B05"/>
    <w:rsid w:val="00767C12"/>
    <w:rsid w:val="00772932"/>
    <w:rsid w:val="00780828"/>
    <w:rsid w:val="00782018"/>
    <w:rsid w:val="007840BD"/>
    <w:rsid w:val="00784B7D"/>
    <w:rsid w:val="007A0FE4"/>
    <w:rsid w:val="007A77D7"/>
    <w:rsid w:val="007B1C58"/>
    <w:rsid w:val="007B2942"/>
    <w:rsid w:val="007C43A8"/>
    <w:rsid w:val="007C48D9"/>
    <w:rsid w:val="007F2BDB"/>
    <w:rsid w:val="00824E8E"/>
    <w:rsid w:val="00887188"/>
    <w:rsid w:val="0089120C"/>
    <w:rsid w:val="00892DFB"/>
    <w:rsid w:val="008960B2"/>
    <w:rsid w:val="008968F5"/>
    <w:rsid w:val="008A5641"/>
    <w:rsid w:val="008B5545"/>
    <w:rsid w:val="008C3840"/>
    <w:rsid w:val="008C4B6D"/>
    <w:rsid w:val="008D3A03"/>
    <w:rsid w:val="008D69A4"/>
    <w:rsid w:val="008D6B81"/>
    <w:rsid w:val="008D728C"/>
    <w:rsid w:val="008D7961"/>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1B9E"/>
    <w:rsid w:val="009632E6"/>
    <w:rsid w:val="00972069"/>
    <w:rsid w:val="009A53BF"/>
    <w:rsid w:val="009B4F7B"/>
    <w:rsid w:val="009B6439"/>
    <w:rsid w:val="009C440F"/>
    <w:rsid w:val="009C4542"/>
    <w:rsid w:val="009D531B"/>
    <w:rsid w:val="009E6C64"/>
    <w:rsid w:val="009F4B23"/>
    <w:rsid w:val="00A00E8D"/>
    <w:rsid w:val="00A14AA2"/>
    <w:rsid w:val="00A164FA"/>
    <w:rsid w:val="00A165C0"/>
    <w:rsid w:val="00A200DC"/>
    <w:rsid w:val="00A207A4"/>
    <w:rsid w:val="00A21970"/>
    <w:rsid w:val="00A2660A"/>
    <w:rsid w:val="00A3548B"/>
    <w:rsid w:val="00A42DF5"/>
    <w:rsid w:val="00A45C08"/>
    <w:rsid w:val="00A77EA7"/>
    <w:rsid w:val="00A83BB5"/>
    <w:rsid w:val="00A9377A"/>
    <w:rsid w:val="00A96EFA"/>
    <w:rsid w:val="00AA1B7C"/>
    <w:rsid w:val="00AB4CE7"/>
    <w:rsid w:val="00AB620F"/>
    <w:rsid w:val="00AD433D"/>
    <w:rsid w:val="00AE07A0"/>
    <w:rsid w:val="00AE7A7D"/>
    <w:rsid w:val="00B0020D"/>
    <w:rsid w:val="00B143AB"/>
    <w:rsid w:val="00B15A06"/>
    <w:rsid w:val="00B2314F"/>
    <w:rsid w:val="00B34D01"/>
    <w:rsid w:val="00B35FCC"/>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C037D2"/>
    <w:rsid w:val="00C11460"/>
    <w:rsid w:val="00C12A29"/>
    <w:rsid w:val="00C154E7"/>
    <w:rsid w:val="00C254E6"/>
    <w:rsid w:val="00C376CE"/>
    <w:rsid w:val="00C46606"/>
    <w:rsid w:val="00C53F6B"/>
    <w:rsid w:val="00C6140B"/>
    <w:rsid w:val="00C71A4E"/>
    <w:rsid w:val="00C7276E"/>
    <w:rsid w:val="00C76C58"/>
    <w:rsid w:val="00CA1C75"/>
    <w:rsid w:val="00CA2555"/>
    <w:rsid w:val="00CB5194"/>
    <w:rsid w:val="00CB7B00"/>
    <w:rsid w:val="00CC2B32"/>
    <w:rsid w:val="00CC6278"/>
    <w:rsid w:val="00CC6424"/>
    <w:rsid w:val="00CE2F8A"/>
    <w:rsid w:val="00CE72A9"/>
    <w:rsid w:val="00CF1AE8"/>
    <w:rsid w:val="00CF2CE3"/>
    <w:rsid w:val="00D25359"/>
    <w:rsid w:val="00D31EBA"/>
    <w:rsid w:val="00D35463"/>
    <w:rsid w:val="00D433D3"/>
    <w:rsid w:val="00D50332"/>
    <w:rsid w:val="00D53A9C"/>
    <w:rsid w:val="00D543BA"/>
    <w:rsid w:val="00D6168F"/>
    <w:rsid w:val="00D7252A"/>
    <w:rsid w:val="00D7334D"/>
    <w:rsid w:val="00D80F16"/>
    <w:rsid w:val="00DA251F"/>
    <w:rsid w:val="00DB1776"/>
    <w:rsid w:val="00DB6521"/>
    <w:rsid w:val="00DD3D30"/>
    <w:rsid w:val="00DD5878"/>
    <w:rsid w:val="00DE52C7"/>
    <w:rsid w:val="00DF2645"/>
    <w:rsid w:val="00DF6415"/>
    <w:rsid w:val="00E06376"/>
    <w:rsid w:val="00E06501"/>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31673"/>
    <w:rsid w:val="00F31D7B"/>
    <w:rsid w:val="00F34711"/>
    <w:rsid w:val="00F40076"/>
    <w:rsid w:val="00F45181"/>
    <w:rsid w:val="00F62BDA"/>
    <w:rsid w:val="00F63886"/>
    <w:rsid w:val="00F651DA"/>
    <w:rsid w:val="00F7162E"/>
    <w:rsid w:val="00F77706"/>
    <w:rsid w:val="00F861E9"/>
    <w:rsid w:val="00F90558"/>
    <w:rsid w:val="00F9084E"/>
    <w:rsid w:val="00F94AFA"/>
    <w:rsid w:val="00FA1518"/>
    <w:rsid w:val="00FA231D"/>
    <w:rsid w:val="00FA2EA9"/>
    <w:rsid w:val="00FA5774"/>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D7"/>
    <w:rPr>
      <w:sz w:val="24"/>
      <w:szCs w:val="24"/>
    </w:rPr>
  </w:style>
  <w:style w:type="paragraph" w:styleId="Heading1">
    <w:name w:val="heading 1"/>
    <w:basedOn w:val="Normal"/>
    <w:next w:val="Normal"/>
    <w:qFormat/>
    <w:rsid w:val="000A77D7"/>
    <w:pPr>
      <w:keepNext/>
      <w:spacing w:line="312" w:lineRule="auto"/>
      <w:ind w:left="540"/>
      <w:outlineLvl w:val="0"/>
    </w:pPr>
    <w:rPr>
      <w:rFonts w:ascii="Arial" w:hAnsi="Arial" w:cs="Arial"/>
      <w:b/>
      <w:bCs/>
    </w:rPr>
  </w:style>
  <w:style w:type="paragraph" w:styleId="Heading2">
    <w:name w:val="heading 2"/>
    <w:basedOn w:val="Normal"/>
    <w:next w:val="Normal"/>
    <w:qFormat/>
    <w:rsid w:val="000A77D7"/>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0A77D7"/>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0A77D7"/>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0A77D7"/>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B4155-B75D-4102-AEE3-8252F9A2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1388</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2021-03-29T07:43:00Z</cp:lastPrinted>
  <dcterms:created xsi:type="dcterms:W3CDTF">2021-04-19T12:36:00Z</dcterms:created>
  <dcterms:modified xsi:type="dcterms:W3CDTF">2021-04-19T12:36:00Z</dcterms:modified>
</cp:coreProperties>
</file>