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6379983"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C76910">
        <w:rPr>
          <w:b/>
          <w:sz w:val="24"/>
          <w:szCs w:val="24"/>
          <w:lang w:val="af-ZA"/>
        </w:rPr>
        <w:t>60</w:t>
      </w:r>
      <w:r w:rsidR="002E0650">
        <w:rPr>
          <w:b/>
          <w:sz w:val="24"/>
          <w:szCs w:val="24"/>
          <w:lang w:val="af-ZA"/>
        </w:rPr>
        <w:t>5</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F865D0">
        <w:rPr>
          <w:b/>
          <w:sz w:val="24"/>
          <w:szCs w:val="24"/>
        </w:rPr>
        <w:t xml:space="preserve">4 MARCH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2E0650" w:rsidRPr="003573C6" w:rsidRDefault="002E0650" w:rsidP="002E0650">
      <w:pPr>
        <w:spacing w:before="100" w:beforeAutospacing="1" w:after="100" w:afterAutospacing="1"/>
        <w:jc w:val="both"/>
        <w:outlineLvl w:val="0"/>
        <w:rPr>
          <w:sz w:val="24"/>
          <w:szCs w:val="24"/>
        </w:rPr>
      </w:pPr>
      <w:r w:rsidRPr="003573C6">
        <w:rPr>
          <w:b/>
          <w:sz w:val="24"/>
          <w:szCs w:val="24"/>
        </w:rPr>
        <w:t xml:space="preserve">Mr W M Madisha (Cope) to </w:t>
      </w:r>
      <w:r w:rsidRPr="003573C6">
        <w:rPr>
          <w:b/>
          <w:sz w:val="24"/>
          <w:szCs w:val="24"/>
          <w:lang w:val="en-ZA"/>
        </w:rPr>
        <w:t>ask</w:t>
      </w:r>
      <w:r w:rsidRPr="003573C6">
        <w:rPr>
          <w:b/>
          <w:sz w:val="24"/>
          <w:szCs w:val="24"/>
        </w:rPr>
        <w:t xml:space="preserve"> the Minister of Human Settlements:</w:t>
      </w:r>
    </w:p>
    <w:p w:rsidR="002E0650" w:rsidRPr="003573C6" w:rsidRDefault="002E0650" w:rsidP="00A63416">
      <w:pPr>
        <w:spacing w:line="360" w:lineRule="auto"/>
        <w:ind w:left="720" w:hanging="720"/>
        <w:jc w:val="both"/>
        <w:outlineLvl w:val="0"/>
        <w:rPr>
          <w:sz w:val="24"/>
          <w:szCs w:val="24"/>
        </w:rPr>
      </w:pPr>
      <w:r w:rsidRPr="003573C6">
        <w:rPr>
          <w:color w:val="000000"/>
          <w:sz w:val="24"/>
          <w:szCs w:val="24"/>
        </w:rPr>
        <w:t>(1)</w:t>
      </w:r>
      <w:r w:rsidRPr="003573C6">
        <w:rPr>
          <w:color w:val="000000"/>
          <w:sz w:val="24"/>
          <w:szCs w:val="24"/>
        </w:rPr>
        <w:tab/>
        <w:t xml:space="preserve">Whether she has issued or was in the process of issuing any invitation to a parliamentary delegation, comprising Members of Parliament from the different political parties, to accompany her and the Minister of Cooperative Governance and Traditional Affairs on an </w:t>
      </w:r>
      <w:r w:rsidRPr="003573C6">
        <w:rPr>
          <w:i/>
          <w:color w:val="000000"/>
          <w:sz w:val="24"/>
          <w:szCs w:val="24"/>
        </w:rPr>
        <w:t>in loco</w:t>
      </w:r>
      <w:r w:rsidRPr="003573C6">
        <w:rPr>
          <w:color w:val="000000"/>
          <w:sz w:val="24"/>
          <w:szCs w:val="24"/>
        </w:rPr>
        <w:t xml:space="preserve"> inspection of townships in two or three of South Africa’s richest provinces to get a view of life and the living conditions in such townships 21 years after the advent of democracy; if not, why not; if so, what are the relevant details;</w:t>
      </w:r>
    </w:p>
    <w:p w:rsidR="002E0650" w:rsidRPr="003573C6" w:rsidRDefault="002E0650" w:rsidP="00A63416">
      <w:pPr>
        <w:spacing w:line="360" w:lineRule="auto"/>
        <w:ind w:left="720" w:hanging="720"/>
        <w:jc w:val="both"/>
        <w:outlineLvl w:val="0"/>
        <w:rPr>
          <w:b/>
          <w:sz w:val="24"/>
          <w:szCs w:val="24"/>
        </w:rPr>
      </w:pPr>
      <w:r w:rsidRPr="003573C6">
        <w:rPr>
          <w:sz w:val="24"/>
          <w:szCs w:val="24"/>
        </w:rPr>
        <w:t>(2)</w:t>
      </w:r>
      <w:r w:rsidRPr="003573C6">
        <w:rPr>
          <w:sz w:val="24"/>
          <w:szCs w:val="24"/>
        </w:rPr>
        <w:tab/>
        <w:t>whether she will make a statement on the current physical environment of the apartheid-era established townships and to what extent these had remained the same or have substantially been transformed and improved to accord dignity to those who lived there?</w:t>
      </w:r>
      <w:r>
        <w:rPr>
          <w:sz w:val="24"/>
          <w:szCs w:val="24"/>
        </w:rPr>
        <w:t xml:space="preserve"> </w:t>
      </w:r>
      <w:r w:rsidRPr="003573C6">
        <w:rPr>
          <w:sz w:val="24"/>
          <w:szCs w:val="24"/>
        </w:rPr>
        <w:tab/>
      </w:r>
      <w:r w:rsidRPr="003573C6">
        <w:rPr>
          <w:sz w:val="24"/>
          <w:szCs w:val="24"/>
        </w:rPr>
        <w:tab/>
      </w:r>
      <w:r>
        <w:rPr>
          <w:sz w:val="24"/>
          <w:szCs w:val="24"/>
        </w:rPr>
        <w:t xml:space="preserve">        </w:t>
      </w:r>
      <w:r w:rsidRPr="00E52EA5">
        <w:t>NW716E</w:t>
      </w:r>
    </w:p>
    <w:p w:rsidR="00F363E4" w:rsidRPr="00F3387B" w:rsidRDefault="00895D3F" w:rsidP="00FF6368">
      <w:pPr>
        <w:pStyle w:val="ColorfulList-Accent1"/>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EA5E2B" w:rsidRDefault="00163D28" w:rsidP="00163D28">
      <w:pPr>
        <w:pStyle w:val="ColorfulList-Accent1"/>
        <w:spacing w:after="200" w:line="360" w:lineRule="auto"/>
        <w:ind w:hanging="720"/>
        <w:contextualSpacing/>
        <w:jc w:val="both"/>
        <w:rPr>
          <w:sz w:val="24"/>
          <w:szCs w:val="24"/>
          <w:lang w:val="en-US" w:eastAsia="en-ZA"/>
        </w:rPr>
      </w:pPr>
      <w:r>
        <w:rPr>
          <w:sz w:val="24"/>
          <w:szCs w:val="24"/>
          <w:lang w:val="en-US" w:eastAsia="en-ZA"/>
        </w:rPr>
        <w:t>(1)</w:t>
      </w:r>
      <w:r>
        <w:rPr>
          <w:sz w:val="24"/>
          <w:szCs w:val="24"/>
          <w:lang w:val="en-US" w:eastAsia="en-ZA"/>
        </w:rPr>
        <w:tab/>
      </w:r>
      <w:r w:rsidR="000C2010">
        <w:rPr>
          <w:sz w:val="24"/>
          <w:szCs w:val="24"/>
          <w:lang w:val="en-US" w:eastAsia="en-ZA"/>
        </w:rPr>
        <w:t xml:space="preserve">I hope the Honourable member is not suggesting that he awaits my invitation for him </w:t>
      </w:r>
      <w:r w:rsidR="00624A72">
        <w:rPr>
          <w:sz w:val="24"/>
          <w:szCs w:val="24"/>
          <w:lang w:val="en-US" w:eastAsia="en-ZA"/>
        </w:rPr>
        <w:t>(</w:t>
      </w:r>
      <w:r w:rsidR="000C2010">
        <w:rPr>
          <w:sz w:val="24"/>
          <w:szCs w:val="24"/>
          <w:lang w:val="en-US" w:eastAsia="en-ZA"/>
        </w:rPr>
        <w:t>or his party</w:t>
      </w:r>
      <w:r w:rsidR="00624A72">
        <w:rPr>
          <w:sz w:val="24"/>
          <w:szCs w:val="24"/>
          <w:lang w:val="en-US" w:eastAsia="en-ZA"/>
        </w:rPr>
        <w:t>)</w:t>
      </w:r>
      <w:r w:rsidR="000C2010">
        <w:rPr>
          <w:sz w:val="24"/>
          <w:szCs w:val="24"/>
          <w:lang w:val="en-US" w:eastAsia="en-ZA"/>
        </w:rPr>
        <w:t xml:space="preserve"> to </w:t>
      </w:r>
      <w:r w:rsidR="00624A72">
        <w:rPr>
          <w:sz w:val="24"/>
          <w:szCs w:val="24"/>
          <w:lang w:val="en-US" w:eastAsia="en-ZA"/>
        </w:rPr>
        <w:t xml:space="preserve">undertake his </w:t>
      </w:r>
      <w:r w:rsidR="000C2010">
        <w:rPr>
          <w:sz w:val="24"/>
          <w:szCs w:val="24"/>
          <w:lang w:val="en-US" w:eastAsia="en-ZA"/>
        </w:rPr>
        <w:t xml:space="preserve">oversight </w:t>
      </w:r>
      <w:r w:rsidR="00624A72">
        <w:rPr>
          <w:sz w:val="24"/>
          <w:szCs w:val="24"/>
          <w:lang w:val="en-US" w:eastAsia="en-ZA"/>
        </w:rPr>
        <w:t>responsibility</w:t>
      </w:r>
      <w:r w:rsidR="000C2010">
        <w:rPr>
          <w:sz w:val="24"/>
          <w:szCs w:val="24"/>
          <w:lang w:val="en-US" w:eastAsia="en-ZA"/>
        </w:rPr>
        <w:t xml:space="preserve">. </w:t>
      </w:r>
      <w:r w:rsidR="00EA5E2B">
        <w:rPr>
          <w:sz w:val="24"/>
          <w:szCs w:val="24"/>
          <w:lang w:val="en-US" w:eastAsia="en-ZA"/>
        </w:rPr>
        <w:t>The Honourable member should ensure that his party is</w:t>
      </w:r>
      <w:r w:rsidR="00EA5E2B" w:rsidRPr="00EA5E2B">
        <w:rPr>
          <w:sz w:val="24"/>
          <w:szCs w:val="24"/>
          <w:lang w:val="en-US" w:eastAsia="en-ZA"/>
        </w:rPr>
        <w:t xml:space="preserve"> </w:t>
      </w:r>
      <w:r w:rsidR="00EA5E2B">
        <w:rPr>
          <w:sz w:val="24"/>
          <w:szCs w:val="24"/>
          <w:lang w:val="en-US" w:eastAsia="en-ZA"/>
        </w:rPr>
        <w:t xml:space="preserve">represented, if that is not the case, in the </w:t>
      </w:r>
      <w:r w:rsidR="00624A72">
        <w:rPr>
          <w:sz w:val="24"/>
          <w:szCs w:val="24"/>
          <w:lang w:val="en-US" w:eastAsia="en-ZA"/>
        </w:rPr>
        <w:t xml:space="preserve">Portfolio Committee on Human Settlements </w:t>
      </w:r>
      <w:r w:rsidR="00EA5E2B">
        <w:rPr>
          <w:sz w:val="24"/>
          <w:szCs w:val="24"/>
          <w:lang w:val="en-US" w:eastAsia="en-ZA"/>
        </w:rPr>
        <w:t xml:space="preserve">or the Select Committee on Social Services. Both Committees have </w:t>
      </w:r>
      <w:r w:rsidR="00624A72">
        <w:rPr>
          <w:sz w:val="24"/>
          <w:szCs w:val="24"/>
          <w:lang w:val="en-US" w:eastAsia="en-ZA"/>
        </w:rPr>
        <w:t xml:space="preserve">undertaken oversight visits to various provinces </w:t>
      </w:r>
      <w:r w:rsidR="00EA5E2B">
        <w:rPr>
          <w:sz w:val="24"/>
          <w:szCs w:val="24"/>
          <w:lang w:val="en-US" w:eastAsia="en-ZA"/>
        </w:rPr>
        <w:t xml:space="preserve">and made valuable recommendations to the National and Provincial Departments of Human Settlements. I encourage the Honourable member to do the same and partner with us in ensuring that we provide the much needed sustainable human settlements.  </w:t>
      </w:r>
    </w:p>
    <w:p w:rsidR="00EA5E2B" w:rsidRDefault="00EA5E2B" w:rsidP="00163D28">
      <w:pPr>
        <w:pStyle w:val="ColorfulList-Accent1"/>
        <w:spacing w:after="200" w:line="360" w:lineRule="auto"/>
        <w:ind w:hanging="720"/>
        <w:contextualSpacing/>
        <w:jc w:val="both"/>
        <w:rPr>
          <w:sz w:val="24"/>
          <w:szCs w:val="24"/>
          <w:lang w:val="en-US" w:eastAsia="en-ZA"/>
        </w:rPr>
      </w:pPr>
    </w:p>
    <w:p w:rsidR="006142E4" w:rsidRPr="00163D28" w:rsidRDefault="006142E4" w:rsidP="006142E4">
      <w:pPr>
        <w:pStyle w:val="ColorfulList-Accent1"/>
        <w:spacing w:after="200" w:line="360" w:lineRule="auto"/>
        <w:ind w:left="1080"/>
        <w:jc w:val="both"/>
        <w:rPr>
          <w:sz w:val="24"/>
          <w:szCs w:val="24"/>
          <w:lang w:val="en-US" w:eastAsia="en-ZA"/>
        </w:rPr>
      </w:pPr>
      <w:r>
        <w:rPr>
          <w:sz w:val="24"/>
          <w:szCs w:val="24"/>
          <w:lang w:val="en-US" w:eastAsia="en-ZA"/>
        </w:rPr>
        <w:lastRenderedPageBreak/>
        <w:t>I must emphasize that a</w:t>
      </w:r>
      <w:r w:rsidRPr="00163D28">
        <w:rPr>
          <w:sz w:val="24"/>
          <w:szCs w:val="24"/>
          <w:lang w:val="en-US" w:eastAsia="en-ZA"/>
        </w:rPr>
        <w:t>s political representatives it is incumbent upon us to remain connected with our constituencies, thus we must and should always be aware of the living conditions of our citizens. In my view the entire days, weeks, months and years of a political representative must and should in fact constitute inspection-in- loco oversight of the impact of our work and what still remains to be done.</w:t>
      </w:r>
    </w:p>
    <w:p w:rsidR="006142E4" w:rsidRDefault="006142E4" w:rsidP="006142E4">
      <w:pPr>
        <w:pStyle w:val="ColorfulList-Accent1"/>
        <w:spacing w:after="200" w:line="360" w:lineRule="auto"/>
        <w:ind w:hanging="720"/>
        <w:contextualSpacing/>
        <w:jc w:val="both"/>
        <w:rPr>
          <w:sz w:val="24"/>
          <w:szCs w:val="24"/>
          <w:lang w:val="en-US" w:eastAsia="en-ZA"/>
        </w:rPr>
      </w:pPr>
    </w:p>
    <w:p w:rsidR="00163D28" w:rsidRDefault="00163D28" w:rsidP="00163D28">
      <w:pPr>
        <w:pStyle w:val="ColorfulList-Accent1"/>
        <w:spacing w:after="200" w:line="360" w:lineRule="auto"/>
        <w:ind w:left="1080"/>
        <w:jc w:val="both"/>
        <w:rPr>
          <w:sz w:val="24"/>
          <w:szCs w:val="24"/>
          <w:lang w:val="en-US" w:eastAsia="en-ZA"/>
        </w:rPr>
      </w:pPr>
      <w:r w:rsidRPr="00163D28">
        <w:rPr>
          <w:sz w:val="24"/>
          <w:szCs w:val="24"/>
          <w:lang w:val="en-US" w:eastAsia="en-ZA"/>
        </w:rPr>
        <w:t xml:space="preserve">As part of </w:t>
      </w:r>
      <w:r w:rsidR="006142E4">
        <w:rPr>
          <w:sz w:val="24"/>
          <w:szCs w:val="24"/>
          <w:lang w:val="en-US" w:eastAsia="en-ZA"/>
        </w:rPr>
        <w:t xml:space="preserve">our </w:t>
      </w:r>
      <w:r w:rsidRPr="00163D28">
        <w:rPr>
          <w:sz w:val="24"/>
          <w:szCs w:val="24"/>
          <w:lang w:val="en-US" w:eastAsia="en-ZA"/>
        </w:rPr>
        <w:t>Ministerial outreach programmes</w:t>
      </w:r>
      <w:r w:rsidR="006142E4">
        <w:rPr>
          <w:sz w:val="24"/>
          <w:szCs w:val="24"/>
          <w:lang w:val="en-US" w:eastAsia="en-ZA"/>
        </w:rPr>
        <w:t xml:space="preserve">, the Deputy Minister and </w:t>
      </w:r>
      <w:r w:rsidRPr="00163D28">
        <w:rPr>
          <w:sz w:val="24"/>
          <w:szCs w:val="24"/>
          <w:lang w:val="en-US" w:eastAsia="en-ZA"/>
        </w:rPr>
        <w:t xml:space="preserve">I </w:t>
      </w:r>
      <w:r w:rsidR="006142E4">
        <w:rPr>
          <w:sz w:val="24"/>
          <w:szCs w:val="24"/>
          <w:lang w:val="en-US" w:eastAsia="en-ZA"/>
        </w:rPr>
        <w:t xml:space="preserve">had </w:t>
      </w:r>
      <w:r w:rsidRPr="00163D28">
        <w:rPr>
          <w:sz w:val="24"/>
          <w:szCs w:val="24"/>
          <w:lang w:val="en-US" w:eastAsia="en-ZA"/>
        </w:rPr>
        <w:t xml:space="preserve">on a regular basis </w:t>
      </w:r>
      <w:r w:rsidR="003B0930" w:rsidRPr="00163D28">
        <w:rPr>
          <w:sz w:val="24"/>
          <w:szCs w:val="24"/>
          <w:lang w:val="en-US" w:eastAsia="en-ZA"/>
        </w:rPr>
        <w:t>undertake</w:t>
      </w:r>
      <w:r w:rsidR="003B0930">
        <w:rPr>
          <w:sz w:val="24"/>
          <w:szCs w:val="24"/>
          <w:lang w:val="en-US" w:eastAsia="en-ZA"/>
        </w:rPr>
        <w:t xml:space="preserve">n </w:t>
      </w:r>
      <w:r w:rsidR="003B0930" w:rsidRPr="00163D28">
        <w:rPr>
          <w:sz w:val="24"/>
          <w:szCs w:val="24"/>
          <w:lang w:val="en-US" w:eastAsia="en-ZA"/>
        </w:rPr>
        <w:t>oversight</w:t>
      </w:r>
      <w:r w:rsidRPr="00163D28">
        <w:rPr>
          <w:sz w:val="24"/>
          <w:szCs w:val="24"/>
          <w:lang w:val="en-US" w:eastAsia="en-ZA"/>
        </w:rPr>
        <w:t xml:space="preserve"> visits to areas referred to by the Honourable Member. </w:t>
      </w:r>
    </w:p>
    <w:p w:rsidR="00D44C3B" w:rsidRDefault="00D44C3B" w:rsidP="00163D28">
      <w:pPr>
        <w:pStyle w:val="ColorfulList-Accent1"/>
        <w:spacing w:after="200" w:line="360" w:lineRule="auto"/>
        <w:ind w:left="1080"/>
        <w:jc w:val="both"/>
        <w:rPr>
          <w:sz w:val="24"/>
          <w:szCs w:val="24"/>
          <w:lang w:val="en-US" w:eastAsia="en-ZA"/>
        </w:rPr>
      </w:pPr>
    </w:p>
    <w:p w:rsidR="00D44C3B" w:rsidRPr="001F4816" w:rsidRDefault="00D44C3B" w:rsidP="00D44C3B">
      <w:pPr>
        <w:pStyle w:val="ListParagraph"/>
        <w:spacing w:after="200" w:line="360" w:lineRule="auto"/>
        <w:contextualSpacing/>
        <w:jc w:val="both"/>
        <w:rPr>
          <w:sz w:val="24"/>
          <w:szCs w:val="24"/>
          <w:lang w:val="en-US" w:eastAsia="en-ZA"/>
        </w:rPr>
      </w:pPr>
      <w:r>
        <w:rPr>
          <w:sz w:val="24"/>
          <w:szCs w:val="24"/>
          <w:lang w:val="en-US" w:eastAsia="en-ZA"/>
        </w:rPr>
        <w:t>Notwithstanding, o</w:t>
      </w:r>
      <w:r w:rsidRPr="001F4816">
        <w:rPr>
          <w:sz w:val="24"/>
          <w:szCs w:val="24"/>
          <w:lang w:val="en-US" w:eastAsia="en-ZA"/>
        </w:rPr>
        <w:t xml:space="preserve">ne of the key development focus areas of government has been to ensure that the previous Black dormitory residential areas comprising African, Coloured, Indian households, are transformed by providing all the essential infrastructure and services to ensure households quality of life is improved but also integrated with the mainly White residential areas and other economic infrastructure and services including retail, industrial, commercial, educational, technological, innovation and transport. This is a task carried out as a multi-sectoral and spherical government area of development and includes private business and communities as partners. </w:t>
      </w:r>
    </w:p>
    <w:p w:rsidR="00D44C3B" w:rsidRPr="001F4816" w:rsidRDefault="00D44C3B" w:rsidP="00D44C3B">
      <w:pPr>
        <w:pStyle w:val="ListParagraph"/>
        <w:spacing w:after="200" w:line="360" w:lineRule="auto"/>
        <w:ind w:left="1080"/>
        <w:jc w:val="both"/>
        <w:rPr>
          <w:sz w:val="24"/>
          <w:szCs w:val="24"/>
          <w:lang w:val="en-US" w:eastAsia="en-ZA"/>
        </w:rPr>
      </w:pPr>
    </w:p>
    <w:p w:rsidR="00D44C3B" w:rsidRPr="001F4816" w:rsidRDefault="00D44C3B" w:rsidP="00D44C3B">
      <w:pPr>
        <w:pStyle w:val="ListParagraph"/>
        <w:spacing w:after="200" w:line="360" w:lineRule="auto"/>
        <w:jc w:val="both"/>
        <w:rPr>
          <w:sz w:val="24"/>
          <w:szCs w:val="24"/>
          <w:lang w:val="en-US" w:eastAsia="en-ZA"/>
        </w:rPr>
      </w:pPr>
      <w:r w:rsidRPr="001F4816">
        <w:rPr>
          <w:sz w:val="24"/>
          <w:szCs w:val="24"/>
          <w:lang w:val="en-US" w:eastAsia="en-ZA"/>
        </w:rPr>
        <w:t xml:space="preserve">Since the dawn of democracy, the National, Provincial and Municipal spheres of government have planned and implemented various programmes and projects in the Black residential townships established prior and post 1994. These include the various Special Presidential Programmes, Special Provincial and Municipal Programmes and projects, which have been implemented and include amongst others but not limited to the Kathorus and Alexandra Special Presidential Projects in Gauteng, the INK Programme in Ethekwini in KZN, the Special Presidential Projects implemented in Khayalitsha and Mitchells Plan, in the City Of Cape Town, the focused infrastructure programme implemented in Soweto, in the City of Johannesburg and more recently the focused programmes implemented in Botshabelo in the Free State and Umtata in the Eastern Cape. </w:t>
      </w:r>
    </w:p>
    <w:p w:rsidR="00D44C3B" w:rsidRPr="001F4816" w:rsidRDefault="00D44C3B" w:rsidP="00D44C3B">
      <w:pPr>
        <w:pStyle w:val="ListParagraph"/>
        <w:spacing w:after="200" w:line="360" w:lineRule="auto"/>
        <w:ind w:left="1080"/>
        <w:jc w:val="both"/>
        <w:rPr>
          <w:sz w:val="24"/>
          <w:szCs w:val="24"/>
          <w:lang w:val="en-US" w:eastAsia="en-ZA"/>
        </w:rPr>
      </w:pPr>
    </w:p>
    <w:p w:rsidR="00D44C3B" w:rsidRPr="001F4816" w:rsidRDefault="00D44C3B" w:rsidP="00D44C3B">
      <w:pPr>
        <w:pStyle w:val="ListParagraph"/>
        <w:spacing w:after="200" w:line="360" w:lineRule="auto"/>
        <w:jc w:val="both"/>
        <w:rPr>
          <w:sz w:val="24"/>
          <w:szCs w:val="24"/>
          <w:lang w:val="en-US" w:eastAsia="en-ZA"/>
        </w:rPr>
      </w:pPr>
      <w:r w:rsidRPr="001F4816">
        <w:rPr>
          <w:sz w:val="24"/>
          <w:szCs w:val="24"/>
          <w:lang w:val="en-US" w:eastAsia="en-ZA"/>
        </w:rPr>
        <w:lastRenderedPageBreak/>
        <w:t>It is also important that we are reminded o</w:t>
      </w:r>
      <w:r>
        <w:rPr>
          <w:sz w:val="24"/>
          <w:szCs w:val="24"/>
          <w:lang w:val="en-US" w:eastAsia="en-ZA"/>
        </w:rPr>
        <w:t>f</w:t>
      </w:r>
      <w:r w:rsidRPr="001F4816">
        <w:rPr>
          <w:sz w:val="24"/>
          <w:szCs w:val="24"/>
          <w:lang w:val="en-US" w:eastAsia="en-ZA"/>
        </w:rPr>
        <w:t xml:space="preserve"> our continued infrastructure and services grants which include the Municipal Infrastructure Grant, the Urban Settlements Development Grant, the Integrated Energy Grant, the Neighbourhood Development Grant as well as the Regional and Bulk Infrastructure Grant for water bulk and link infrastructure, are also applied in the goal of achieving the sustainable development transformation of inherited dislocated and apartheid created dormitory residential areas. </w:t>
      </w:r>
    </w:p>
    <w:p w:rsidR="00D44C3B" w:rsidRDefault="00D44C3B" w:rsidP="00D44C3B">
      <w:pPr>
        <w:pStyle w:val="ListParagraph"/>
        <w:spacing w:after="200" w:line="360" w:lineRule="auto"/>
        <w:jc w:val="both"/>
        <w:rPr>
          <w:sz w:val="24"/>
          <w:szCs w:val="24"/>
          <w:lang w:val="en-US" w:eastAsia="en-ZA"/>
        </w:rPr>
      </w:pPr>
    </w:p>
    <w:p w:rsidR="00664B64" w:rsidRDefault="00163D28" w:rsidP="00163D28">
      <w:pPr>
        <w:pStyle w:val="ColorfulList-Accent1"/>
        <w:spacing w:line="360" w:lineRule="auto"/>
        <w:ind w:hanging="720"/>
        <w:contextualSpacing/>
        <w:jc w:val="both"/>
        <w:outlineLvl w:val="0"/>
        <w:rPr>
          <w:sz w:val="24"/>
          <w:szCs w:val="24"/>
          <w:lang w:val="en-US" w:eastAsia="en-ZA"/>
        </w:rPr>
      </w:pPr>
      <w:r>
        <w:rPr>
          <w:sz w:val="24"/>
          <w:szCs w:val="24"/>
          <w:lang w:val="en-US" w:eastAsia="en-ZA"/>
        </w:rPr>
        <w:t>(2)</w:t>
      </w:r>
      <w:r>
        <w:rPr>
          <w:sz w:val="24"/>
          <w:szCs w:val="24"/>
          <w:lang w:val="en-US" w:eastAsia="en-ZA"/>
        </w:rPr>
        <w:tab/>
      </w:r>
      <w:r w:rsidR="000C2010">
        <w:rPr>
          <w:sz w:val="24"/>
          <w:szCs w:val="24"/>
          <w:lang w:val="en-US" w:eastAsia="en-ZA"/>
        </w:rPr>
        <w:t>The Honourable member is referred to my reply to question 279</w:t>
      </w:r>
      <w:r w:rsidR="00664B64">
        <w:rPr>
          <w:sz w:val="24"/>
          <w:szCs w:val="24"/>
          <w:lang w:val="en-US" w:eastAsia="en-ZA"/>
        </w:rPr>
        <w:t xml:space="preserve"> wherein I indicated that;</w:t>
      </w:r>
    </w:p>
    <w:p w:rsidR="00664B64" w:rsidRDefault="00664B64" w:rsidP="00664B64">
      <w:pPr>
        <w:spacing w:line="360" w:lineRule="auto"/>
        <w:ind w:left="720"/>
        <w:jc w:val="both"/>
        <w:rPr>
          <w:sz w:val="24"/>
          <w:szCs w:val="24"/>
          <w:lang w:val="en-US" w:eastAsia="en-ZA"/>
        </w:rPr>
      </w:pPr>
    </w:p>
    <w:p w:rsidR="00664B64" w:rsidRPr="001B12DA" w:rsidRDefault="00664B64" w:rsidP="00664B64">
      <w:pPr>
        <w:spacing w:line="360" w:lineRule="auto"/>
        <w:ind w:left="1440"/>
        <w:jc w:val="both"/>
        <w:rPr>
          <w:i/>
          <w:sz w:val="24"/>
          <w:szCs w:val="24"/>
        </w:rPr>
      </w:pPr>
      <w:r w:rsidRPr="001B12DA">
        <w:rPr>
          <w:i/>
          <w:sz w:val="24"/>
          <w:szCs w:val="24"/>
          <w:lang w:val="en-US" w:eastAsia="en-ZA"/>
        </w:rPr>
        <w:t>“</w:t>
      </w:r>
      <w:r w:rsidRPr="001B12DA">
        <w:rPr>
          <w:i/>
          <w:sz w:val="24"/>
          <w:szCs w:val="24"/>
        </w:rPr>
        <w:t xml:space="preserve">Indeed Honourable member, we have taken considerable strides in transforming apartheid established townships and we are determined to do more still in order to reverse the apartheid spatial planning and its legacy. For instance, in Soweto we have provided sports facilities, built malls, and paved roads. I invite the Honourable member to visit Cosmo City, which is one amongst our success stories.  Evidence of our projects can be seen in many apartheid established townships nationally, places like Kwa-Mashu, Umlazi, Langa, Khayelitsha, Mamelodi and Atteridgeville are a few examples where our footprint can be seen.   </w:t>
      </w:r>
    </w:p>
    <w:p w:rsidR="00664B64" w:rsidRPr="001B12DA" w:rsidRDefault="00664B64" w:rsidP="00664B64">
      <w:pPr>
        <w:spacing w:line="360" w:lineRule="auto"/>
        <w:ind w:left="360"/>
        <w:jc w:val="both"/>
        <w:rPr>
          <w:i/>
          <w:sz w:val="24"/>
          <w:szCs w:val="24"/>
          <w:lang w:val="en-ZA"/>
        </w:rPr>
      </w:pPr>
    </w:p>
    <w:p w:rsidR="00664B64" w:rsidRPr="001B12DA" w:rsidRDefault="00664B64" w:rsidP="00664B64">
      <w:pPr>
        <w:spacing w:line="360" w:lineRule="auto"/>
        <w:ind w:left="1440"/>
        <w:jc w:val="both"/>
        <w:rPr>
          <w:i/>
          <w:sz w:val="24"/>
          <w:szCs w:val="24"/>
          <w:lang w:val="en-ZA"/>
        </w:rPr>
      </w:pPr>
      <w:r w:rsidRPr="001B12DA">
        <w:rPr>
          <w:i/>
          <w:sz w:val="24"/>
          <w:szCs w:val="24"/>
          <w:lang w:val="en-ZA"/>
        </w:rPr>
        <w:t>We have managed to transform approximately 98% of all our projects to be representative of a human settlement, which includes access to amenities like schools, medical facilities, shopping centres, places of worship, points of transportation and access to roads.</w:t>
      </w:r>
    </w:p>
    <w:p w:rsidR="00664B64" w:rsidRPr="001B12DA" w:rsidRDefault="00664B64" w:rsidP="00664B64">
      <w:pPr>
        <w:spacing w:line="360" w:lineRule="auto"/>
        <w:jc w:val="both"/>
        <w:rPr>
          <w:i/>
          <w:sz w:val="24"/>
          <w:szCs w:val="24"/>
          <w:lang w:val="en-ZA"/>
        </w:rPr>
      </w:pPr>
    </w:p>
    <w:p w:rsidR="00664B64" w:rsidRPr="001B12DA" w:rsidRDefault="00664B64" w:rsidP="00664B64">
      <w:pPr>
        <w:spacing w:line="360" w:lineRule="auto"/>
        <w:ind w:left="720" w:firstLine="720"/>
        <w:jc w:val="both"/>
        <w:rPr>
          <w:i/>
          <w:sz w:val="24"/>
          <w:szCs w:val="24"/>
          <w:lang w:val="en-ZA"/>
        </w:rPr>
      </w:pPr>
      <w:r w:rsidRPr="001B12DA">
        <w:rPr>
          <w:i/>
          <w:sz w:val="24"/>
          <w:szCs w:val="24"/>
          <w:lang w:val="en-ZA"/>
        </w:rPr>
        <w:t>The table below indicates the Human Settlements’ footprint.</w:t>
      </w:r>
    </w:p>
    <w:p w:rsidR="00664B64" w:rsidRPr="001B12DA" w:rsidRDefault="00664B64" w:rsidP="00664B64">
      <w:pPr>
        <w:spacing w:line="360" w:lineRule="auto"/>
        <w:ind w:left="360"/>
        <w:jc w:val="both"/>
        <w:rPr>
          <w:i/>
          <w:sz w:val="24"/>
          <w:szCs w:val="24"/>
          <w:lang w:val="en-ZA"/>
        </w:rPr>
      </w:pPr>
    </w:p>
    <w:p w:rsidR="00664B64" w:rsidRPr="001B12DA" w:rsidRDefault="00664B64" w:rsidP="00664B64">
      <w:pPr>
        <w:spacing w:line="360" w:lineRule="auto"/>
        <w:jc w:val="both"/>
        <w:rPr>
          <w:i/>
          <w:sz w:val="24"/>
          <w:szCs w:val="24"/>
          <w:lang w:val="en-ZA"/>
        </w:rPr>
      </w:pPr>
    </w:p>
    <w:tbl>
      <w:tblPr>
        <w:tblW w:w="8663" w:type="dxa"/>
        <w:tblInd w:w="1368" w:type="dxa"/>
        <w:tblLayout w:type="fixed"/>
        <w:tblLook w:val="04A0"/>
      </w:tblPr>
      <w:tblGrid>
        <w:gridCol w:w="1796"/>
        <w:gridCol w:w="1591"/>
        <w:gridCol w:w="1023"/>
        <w:gridCol w:w="1134"/>
        <w:gridCol w:w="1041"/>
        <w:gridCol w:w="1086"/>
        <w:gridCol w:w="992"/>
      </w:tblGrid>
      <w:tr w:rsidR="00664B64" w:rsidRPr="001B12DA" w:rsidTr="00664B64">
        <w:trPr>
          <w:trHeight w:val="205"/>
        </w:trPr>
        <w:tc>
          <w:tcPr>
            <w:tcW w:w="8663" w:type="dxa"/>
            <w:gridSpan w:val="7"/>
            <w:tcBorders>
              <w:top w:val="nil"/>
              <w:left w:val="nil"/>
              <w:bottom w:val="nil"/>
              <w:right w:val="nil"/>
            </w:tcBorders>
            <w:shd w:val="clear" w:color="000000" w:fill="C5D9F1"/>
            <w:vAlign w:val="bottom"/>
            <w:hideMark/>
          </w:tcPr>
          <w:p w:rsidR="00664B64" w:rsidRPr="001B12DA" w:rsidRDefault="00664B64" w:rsidP="005E2A16">
            <w:pPr>
              <w:spacing w:line="360" w:lineRule="auto"/>
              <w:jc w:val="center"/>
              <w:rPr>
                <w:bCs/>
                <w:i/>
                <w:color w:val="000000"/>
                <w:lang w:eastAsia="en-ZA"/>
              </w:rPr>
            </w:pPr>
            <w:r w:rsidRPr="001B12DA">
              <w:rPr>
                <w:bCs/>
                <w:i/>
                <w:color w:val="000000"/>
                <w:lang w:eastAsia="en-ZA"/>
              </w:rPr>
              <w:t>Number of projects reflecting characteristics of a Human Settlements</w:t>
            </w:r>
          </w:p>
        </w:tc>
      </w:tr>
      <w:tr w:rsidR="00664B64" w:rsidRPr="001B12DA" w:rsidTr="00664B64">
        <w:trPr>
          <w:trHeight w:val="759"/>
        </w:trPr>
        <w:tc>
          <w:tcPr>
            <w:tcW w:w="1796" w:type="dxa"/>
            <w:tcBorders>
              <w:top w:val="nil"/>
              <w:left w:val="nil"/>
              <w:bottom w:val="nil"/>
              <w:right w:val="nil"/>
            </w:tcBorders>
            <w:shd w:val="clear" w:color="000000" w:fill="EBF1DE"/>
            <w:vAlign w:val="bottom"/>
            <w:hideMark/>
          </w:tcPr>
          <w:p w:rsidR="00664B64" w:rsidRPr="001B12DA" w:rsidRDefault="00664B64" w:rsidP="005E2A16">
            <w:pPr>
              <w:spacing w:line="360" w:lineRule="auto"/>
              <w:rPr>
                <w:i/>
                <w:color w:val="000000"/>
                <w:lang w:eastAsia="en-ZA"/>
              </w:rPr>
            </w:pPr>
            <w:r w:rsidRPr="001B12DA">
              <w:rPr>
                <w:i/>
                <w:color w:val="000000"/>
                <w:lang w:eastAsia="en-ZA"/>
              </w:rPr>
              <w:t> </w:t>
            </w:r>
          </w:p>
        </w:tc>
        <w:tc>
          <w:tcPr>
            <w:tcW w:w="1591" w:type="dxa"/>
            <w:vMerge w:val="restart"/>
            <w:tcBorders>
              <w:top w:val="nil"/>
              <w:left w:val="nil"/>
              <w:bottom w:val="nil"/>
              <w:right w:val="nil"/>
            </w:tcBorders>
            <w:shd w:val="clear" w:color="000000" w:fill="EBF1DE"/>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Number of  projects being implemented (2014/15)</w:t>
            </w:r>
          </w:p>
        </w:tc>
        <w:tc>
          <w:tcPr>
            <w:tcW w:w="3198" w:type="dxa"/>
            <w:gridSpan w:val="3"/>
            <w:tcBorders>
              <w:top w:val="nil"/>
              <w:left w:val="nil"/>
              <w:bottom w:val="nil"/>
              <w:right w:val="nil"/>
            </w:tcBorders>
            <w:shd w:val="clear" w:color="000000" w:fill="EBF1DE"/>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 xml:space="preserve">Amenities: </w:t>
            </w:r>
            <w:r w:rsidRPr="001B12DA">
              <w:rPr>
                <w:i/>
                <w:color w:val="000000"/>
                <w:lang w:eastAsia="en-ZA"/>
              </w:rPr>
              <w:br/>
              <w:t>Schools, Medical Facilities, Shopping Centres, Places of Worship, Transportation (Bus-, Taxi-, Railway Points)</w:t>
            </w:r>
          </w:p>
        </w:tc>
        <w:tc>
          <w:tcPr>
            <w:tcW w:w="2078" w:type="dxa"/>
            <w:gridSpan w:val="2"/>
            <w:tcBorders>
              <w:top w:val="nil"/>
              <w:left w:val="nil"/>
              <w:bottom w:val="nil"/>
              <w:right w:val="nil"/>
            </w:tcBorders>
            <w:shd w:val="clear" w:color="000000" w:fill="EBF1DE"/>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Access to roads</w:t>
            </w:r>
          </w:p>
        </w:tc>
      </w:tr>
      <w:tr w:rsidR="00664B64" w:rsidRPr="001B12DA" w:rsidTr="00664B64">
        <w:trPr>
          <w:trHeight w:val="304"/>
        </w:trPr>
        <w:tc>
          <w:tcPr>
            <w:tcW w:w="1796" w:type="dxa"/>
            <w:tcBorders>
              <w:top w:val="nil"/>
              <w:left w:val="nil"/>
              <w:bottom w:val="nil"/>
              <w:right w:val="nil"/>
            </w:tcBorders>
            <w:shd w:val="clear" w:color="000000" w:fill="D8E4BC"/>
            <w:vAlign w:val="bottom"/>
            <w:hideMark/>
          </w:tcPr>
          <w:p w:rsidR="00664B64" w:rsidRPr="001B12DA" w:rsidRDefault="00664B64" w:rsidP="005E2A16">
            <w:pPr>
              <w:spacing w:line="360" w:lineRule="auto"/>
              <w:rPr>
                <w:i/>
                <w:color w:val="000000"/>
                <w:lang w:eastAsia="en-ZA"/>
              </w:rPr>
            </w:pPr>
            <w:r w:rsidRPr="001B12DA">
              <w:rPr>
                <w:i/>
                <w:color w:val="000000"/>
                <w:lang w:eastAsia="en-ZA"/>
              </w:rPr>
              <w:t>Province</w:t>
            </w:r>
          </w:p>
        </w:tc>
        <w:tc>
          <w:tcPr>
            <w:tcW w:w="1591" w:type="dxa"/>
            <w:vMerge/>
            <w:tcBorders>
              <w:top w:val="nil"/>
              <w:left w:val="nil"/>
              <w:bottom w:val="nil"/>
              <w:right w:val="nil"/>
            </w:tcBorders>
            <w:vAlign w:val="center"/>
            <w:hideMark/>
          </w:tcPr>
          <w:p w:rsidR="00664B64" w:rsidRPr="001B12DA" w:rsidRDefault="00664B64" w:rsidP="005E2A16">
            <w:pPr>
              <w:spacing w:line="360" w:lineRule="auto"/>
              <w:rPr>
                <w:i/>
                <w:color w:val="000000"/>
                <w:lang w:eastAsia="en-ZA"/>
              </w:rPr>
            </w:pPr>
          </w:p>
        </w:tc>
        <w:tc>
          <w:tcPr>
            <w:tcW w:w="1023"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bCs/>
                <w:i/>
                <w:color w:val="000000"/>
                <w:sz w:val="22"/>
                <w:szCs w:val="22"/>
                <w:lang w:eastAsia="en-ZA"/>
              </w:rPr>
            </w:pPr>
            <w:r w:rsidRPr="001B12DA">
              <w:rPr>
                <w:bCs/>
                <w:i/>
                <w:color w:val="000000"/>
                <w:sz w:val="22"/>
                <w:szCs w:val="22"/>
                <w:lang w:eastAsia="en-ZA"/>
              </w:rPr>
              <w:t xml:space="preserve">1 km </w:t>
            </w:r>
            <w:r w:rsidRPr="001B12DA">
              <w:rPr>
                <w:bCs/>
                <w:i/>
                <w:color w:val="000000"/>
                <w:sz w:val="22"/>
                <w:szCs w:val="22"/>
                <w:lang w:eastAsia="en-ZA"/>
              </w:rPr>
              <w:br/>
            </w:r>
            <w:r w:rsidRPr="001B12DA">
              <w:rPr>
                <w:bCs/>
                <w:i/>
                <w:color w:val="000000"/>
                <w:sz w:val="22"/>
                <w:szCs w:val="22"/>
                <w:lang w:eastAsia="en-ZA"/>
              </w:rPr>
              <w:lastRenderedPageBreak/>
              <w:t>Radius</w:t>
            </w:r>
          </w:p>
        </w:tc>
        <w:tc>
          <w:tcPr>
            <w:tcW w:w="1134"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bCs/>
                <w:i/>
                <w:color w:val="000000"/>
                <w:sz w:val="22"/>
                <w:szCs w:val="22"/>
                <w:lang w:eastAsia="en-ZA"/>
              </w:rPr>
            </w:pPr>
            <w:r w:rsidRPr="001B12DA">
              <w:rPr>
                <w:bCs/>
                <w:i/>
                <w:color w:val="000000"/>
                <w:sz w:val="22"/>
                <w:szCs w:val="22"/>
                <w:lang w:eastAsia="en-ZA"/>
              </w:rPr>
              <w:lastRenderedPageBreak/>
              <w:t xml:space="preserve">5km </w:t>
            </w:r>
            <w:r w:rsidRPr="001B12DA">
              <w:rPr>
                <w:bCs/>
                <w:i/>
                <w:color w:val="000000"/>
                <w:sz w:val="22"/>
                <w:szCs w:val="22"/>
                <w:lang w:eastAsia="en-ZA"/>
              </w:rPr>
              <w:lastRenderedPageBreak/>
              <w:t>Radius</w:t>
            </w:r>
          </w:p>
        </w:tc>
        <w:tc>
          <w:tcPr>
            <w:tcW w:w="1041"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bCs/>
                <w:i/>
                <w:color w:val="000000"/>
                <w:sz w:val="22"/>
                <w:szCs w:val="22"/>
                <w:lang w:eastAsia="en-ZA"/>
              </w:rPr>
            </w:pPr>
            <w:r w:rsidRPr="001B12DA">
              <w:rPr>
                <w:bCs/>
                <w:i/>
                <w:color w:val="000000"/>
                <w:sz w:val="22"/>
                <w:szCs w:val="22"/>
                <w:lang w:eastAsia="en-ZA"/>
              </w:rPr>
              <w:lastRenderedPageBreak/>
              <w:t xml:space="preserve">10km </w:t>
            </w:r>
            <w:r w:rsidRPr="001B12DA">
              <w:rPr>
                <w:bCs/>
                <w:i/>
                <w:color w:val="000000"/>
                <w:sz w:val="22"/>
                <w:szCs w:val="22"/>
                <w:lang w:eastAsia="en-ZA"/>
              </w:rPr>
              <w:lastRenderedPageBreak/>
              <w:t>Radius</w:t>
            </w:r>
          </w:p>
        </w:tc>
        <w:tc>
          <w:tcPr>
            <w:tcW w:w="1086"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bCs/>
                <w:i/>
                <w:color w:val="000000"/>
                <w:sz w:val="22"/>
                <w:szCs w:val="22"/>
                <w:lang w:eastAsia="en-ZA"/>
              </w:rPr>
            </w:pPr>
            <w:r w:rsidRPr="001B12DA">
              <w:rPr>
                <w:bCs/>
                <w:i/>
                <w:color w:val="000000"/>
                <w:sz w:val="22"/>
                <w:szCs w:val="22"/>
                <w:lang w:eastAsia="en-ZA"/>
              </w:rPr>
              <w:lastRenderedPageBreak/>
              <w:t xml:space="preserve">1km </w:t>
            </w:r>
            <w:r w:rsidRPr="001B12DA">
              <w:rPr>
                <w:bCs/>
                <w:i/>
                <w:color w:val="000000"/>
                <w:sz w:val="22"/>
                <w:szCs w:val="22"/>
                <w:lang w:eastAsia="en-ZA"/>
              </w:rPr>
              <w:lastRenderedPageBreak/>
              <w:t>Radius</w:t>
            </w:r>
          </w:p>
        </w:tc>
        <w:tc>
          <w:tcPr>
            <w:tcW w:w="992"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bCs/>
                <w:i/>
                <w:color w:val="000000"/>
                <w:sz w:val="22"/>
                <w:szCs w:val="22"/>
                <w:lang w:eastAsia="en-ZA"/>
              </w:rPr>
            </w:pPr>
            <w:r w:rsidRPr="001B12DA">
              <w:rPr>
                <w:bCs/>
                <w:i/>
                <w:color w:val="000000"/>
                <w:sz w:val="22"/>
                <w:szCs w:val="22"/>
                <w:lang w:eastAsia="en-ZA"/>
              </w:rPr>
              <w:lastRenderedPageBreak/>
              <w:t xml:space="preserve">5km </w:t>
            </w:r>
            <w:r w:rsidRPr="001B12DA">
              <w:rPr>
                <w:bCs/>
                <w:i/>
                <w:color w:val="000000"/>
                <w:sz w:val="22"/>
                <w:szCs w:val="22"/>
                <w:lang w:eastAsia="en-ZA"/>
              </w:rPr>
              <w:lastRenderedPageBreak/>
              <w:t>Radius</w:t>
            </w:r>
          </w:p>
        </w:tc>
      </w:tr>
      <w:tr w:rsidR="00664B64" w:rsidRPr="001B12DA" w:rsidTr="00664B64">
        <w:trPr>
          <w:trHeight w:val="152"/>
        </w:trPr>
        <w:tc>
          <w:tcPr>
            <w:tcW w:w="1796" w:type="dxa"/>
            <w:tcBorders>
              <w:top w:val="nil"/>
              <w:left w:val="nil"/>
              <w:bottom w:val="nil"/>
              <w:right w:val="nil"/>
            </w:tcBorders>
            <w:shd w:val="clear" w:color="auto" w:fill="auto"/>
            <w:vAlign w:val="bottom"/>
            <w:hideMark/>
          </w:tcPr>
          <w:p w:rsidR="00664B64" w:rsidRPr="001B12DA" w:rsidRDefault="00664B64" w:rsidP="005E2A16">
            <w:pPr>
              <w:spacing w:line="360" w:lineRule="auto"/>
              <w:rPr>
                <w:i/>
                <w:color w:val="000000"/>
                <w:lang w:eastAsia="en-ZA"/>
              </w:rPr>
            </w:pPr>
            <w:r w:rsidRPr="001B12DA">
              <w:rPr>
                <w:i/>
                <w:color w:val="000000"/>
                <w:lang w:eastAsia="en-ZA"/>
              </w:rPr>
              <w:lastRenderedPageBreak/>
              <w:t>EC</w:t>
            </w:r>
          </w:p>
        </w:tc>
        <w:tc>
          <w:tcPr>
            <w:tcW w:w="1591" w:type="dxa"/>
            <w:tcBorders>
              <w:top w:val="nil"/>
              <w:left w:val="nil"/>
              <w:bottom w:val="nil"/>
              <w:right w:val="nil"/>
            </w:tcBorders>
            <w:shd w:val="clear" w:color="000000" w:fill="F2F2F2"/>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977</w:t>
            </w:r>
          </w:p>
        </w:tc>
        <w:tc>
          <w:tcPr>
            <w:tcW w:w="1023"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829</w:t>
            </w:r>
          </w:p>
        </w:tc>
        <w:tc>
          <w:tcPr>
            <w:tcW w:w="1134"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941</w:t>
            </w:r>
          </w:p>
        </w:tc>
        <w:tc>
          <w:tcPr>
            <w:tcW w:w="1041"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942</w:t>
            </w:r>
          </w:p>
        </w:tc>
        <w:tc>
          <w:tcPr>
            <w:tcW w:w="1086"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904</w:t>
            </w:r>
          </w:p>
        </w:tc>
        <w:tc>
          <w:tcPr>
            <w:tcW w:w="992"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942</w:t>
            </w:r>
          </w:p>
        </w:tc>
      </w:tr>
      <w:tr w:rsidR="00664B64" w:rsidRPr="001B12DA" w:rsidTr="00664B64">
        <w:trPr>
          <w:trHeight w:val="152"/>
        </w:trPr>
        <w:tc>
          <w:tcPr>
            <w:tcW w:w="1796" w:type="dxa"/>
            <w:tcBorders>
              <w:top w:val="nil"/>
              <w:left w:val="nil"/>
              <w:bottom w:val="nil"/>
              <w:right w:val="nil"/>
            </w:tcBorders>
            <w:shd w:val="clear" w:color="auto" w:fill="auto"/>
            <w:vAlign w:val="bottom"/>
            <w:hideMark/>
          </w:tcPr>
          <w:p w:rsidR="00664B64" w:rsidRPr="001B12DA" w:rsidRDefault="00664B64" w:rsidP="005E2A16">
            <w:pPr>
              <w:spacing w:line="360" w:lineRule="auto"/>
              <w:rPr>
                <w:i/>
                <w:color w:val="000000"/>
                <w:lang w:eastAsia="en-ZA"/>
              </w:rPr>
            </w:pPr>
            <w:r w:rsidRPr="001B12DA">
              <w:rPr>
                <w:i/>
                <w:color w:val="000000"/>
                <w:lang w:eastAsia="en-ZA"/>
              </w:rPr>
              <w:t>FS</w:t>
            </w:r>
          </w:p>
        </w:tc>
        <w:tc>
          <w:tcPr>
            <w:tcW w:w="1591" w:type="dxa"/>
            <w:tcBorders>
              <w:top w:val="nil"/>
              <w:left w:val="nil"/>
              <w:bottom w:val="nil"/>
              <w:right w:val="nil"/>
            </w:tcBorders>
            <w:shd w:val="clear" w:color="000000" w:fill="F2F2F2"/>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1538</w:t>
            </w:r>
          </w:p>
        </w:tc>
        <w:tc>
          <w:tcPr>
            <w:tcW w:w="1023"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1282</w:t>
            </w:r>
          </w:p>
        </w:tc>
        <w:tc>
          <w:tcPr>
            <w:tcW w:w="1134"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1507</w:t>
            </w:r>
          </w:p>
        </w:tc>
        <w:tc>
          <w:tcPr>
            <w:tcW w:w="1041"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1521</w:t>
            </w:r>
          </w:p>
        </w:tc>
        <w:tc>
          <w:tcPr>
            <w:tcW w:w="1086"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1476</w:t>
            </w:r>
          </w:p>
        </w:tc>
        <w:tc>
          <w:tcPr>
            <w:tcW w:w="992"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1521</w:t>
            </w:r>
          </w:p>
        </w:tc>
      </w:tr>
      <w:tr w:rsidR="00664B64" w:rsidRPr="001B12DA" w:rsidTr="00664B64">
        <w:trPr>
          <w:trHeight w:val="152"/>
        </w:trPr>
        <w:tc>
          <w:tcPr>
            <w:tcW w:w="1796" w:type="dxa"/>
            <w:tcBorders>
              <w:top w:val="nil"/>
              <w:left w:val="nil"/>
              <w:bottom w:val="nil"/>
              <w:right w:val="nil"/>
            </w:tcBorders>
            <w:shd w:val="clear" w:color="auto" w:fill="auto"/>
            <w:vAlign w:val="bottom"/>
            <w:hideMark/>
          </w:tcPr>
          <w:p w:rsidR="00664B64" w:rsidRPr="001B12DA" w:rsidRDefault="00664B64" w:rsidP="005E2A16">
            <w:pPr>
              <w:spacing w:line="360" w:lineRule="auto"/>
              <w:rPr>
                <w:i/>
                <w:color w:val="000000"/>
                <w:lang w:eastAsia="en-ZA"/>
              </w:rPr>
            </w:pPr>
            <w:r w:rsidRPr="001B12DA">
              <w:rPr>
                <w:i/>
                <w:color w:val="000000"/>
                <w:lang w:eastAsia="en-ZA"/>
              </w:rPr>
              <w:t>GP</w:t>
            </w:r>
          </w:p>
        </w:tc>
        <w:tc>
          <w:tcPr>
            <w:tcW w:w="1591" w:type="dxa"/>
            <w:tcBorders>
              <w:top w:val="nil"/>
              <w:left w:val="nil"/>
              <w:bottom w:val="nil"/>
              <w:right w:val="nil"/>
            </w:tcBorders>
            <w:shd w:val="clear" w:color="000000" w:fill="F2F2F2"/>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1276</w:t>
            </w:r>
          </w:p>
        </w:tc>
        <w:tc>
          <w:tcPr>
            <w:tcW w:w="1023"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1156</w:t>
            </w:r>
          </w:p>
        </w:tc>
        <w:tc>
          <w:tcPr>
            <w:tcW w:w="1134"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1274</w:t>
            </w:r>
          </w:p>
        </w:tc>
        <w:tc>
          <w:tcPr>
            <w:tcW w:w="1041"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1274</w:t>
            </w:r>
          </w:p>
        </w:tc>
        <w:tc>
          <w:tcPr>
            <w:tcW w:w="1086"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1266</w:t>
            </w:r>
          </w:p>
        </w:tc>
        <w:tc>
          <w:tcPr>
            <w:tcW w:w="992"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1274</w:t>
            </w:r>
          </w:p>
        </w:tc>
      </w:tr>
      <w:tr w:rsidR="00664B64" w:rsidRPr="001B12DA" w:rsidTr="00664B64">
        <w:trPr>
          <w:trHeight w:val="152"/>
        </w:trPr>
        <w:tc>
          <w:tcPr>
            <w:tcW w:w="1796" w:type="dxa"/>
            <w:tcBorders>
              <w:top w:val="nil"/>
              <w:left w:val="nil"/>
              <w:bottom w:val="nil"/>
              <w:right w:val="nil"/>
            </w:tcBorders>
            <w:shd w:val="clear" w:color="auto" w:fill="auto"/>
            <w:vAlign w:val="bottom"/>
            <w:hideMark/>
          </w:tcPr>
          <w:p w:rsidR="00664B64" w:rsidRPr="001B12DA" w:rsidRDefault="00664B64" w:rsidP="005E2A16">
            <w:pPr>
              <w:spacing w:line="360" w:lineRule="auto"/>
              <w:rPr>
                <w:i/>
                <w:color w:val="000000"/>
                <w:lang w:eastAsia="en-ZA"/>
              </w:rPr>
            </w:pPr>
            <w:r w:rsidRPr="001B12DA">
              <w:rPr>
                <w:i/>
                <w:color w:val="000000"/>
                <w:lang w:eastAsia="en-ZA"/>
              </w:rPr>
              <w:t>KZN</w:t>
            </w:r>
          </w:p>
        </w:tc>
        <w:tc>
          <w:tcPr>
            <w:tcW w:w="1591" w:type="dxa"/>
            <w:tcBorders>
              <w:top w:val="nil"/>
              <w:left w:val="nil"/>
              <w:bottom w:val="nil"/>
              <w:right w:val="nil"/>
            </w:tcBorders>
            <w:shd w:val="clear" w:color="000000" w:fill="F2F2F2"/>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942</w:t>
            </w:r>
          </w:p>
        </w:tc>
        <w:tc>
          <w:tcPr>
            <w:tcW w:w="1023"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735</w:t>
            </w:r>
          </w:p>
        </w:tc>
        <w:tc>
          <w:tcPr>
            <w:tcW w:w="1134"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924</w:t>
            </w:r>
          </w:p>
        </w:tc>
        <w:tc>
          <w:tcPr>
            <w:tcW w:w="1041"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925</w:t>
            </w:r>
          </w:p>
        </w:tc>
        <w:tc>
          <w:tcPr>
            <w:tcW w:w="1086"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877</w:t>
            </w:r>
          </w:p>
        </w:tc>
        <w:tc>
          <w:tcPr>
            <w:tcW w:w="992"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925</w:t>
            </w:r>
          </w:p>
        </w:tc>
      </w:tr>
      <w:tr w:rsidR="00664B64" w:rsidRPr="001B12DA" w:rsidTr="00664B64">
        <w:trPr>
          <w:trHeight w:val="333"/>
        </w:trPr>
        <w:tc>
          <w:tcPr>
            <w:tcW w:w="1796" w:type="dxa"/>
            <w:tcBorders>
              <w:top w:val="nil"/>
              <w:left w:val="nil"/>
              <w:bottom w:val="nil"/>
              <w:right w:val="nil"/>
            </w:tcBorders>
            <w:shd w:val="clear" w:color="auto" w:fill="auto"/>
            <w:vAlign w:val="bottom"/>
            <w:hideMark/>
          </w:tcPr>
          <w:p w:rsidR="00664B64" w:rsidRPr="001B12DA" w:rsidRDefault="00664B64" w:rsidP="005E2A16">
            <w:pPr>
              <w:spacing w:line="360" w:lineRule="auto"/>
              <w:rPr>
                <w:i/>
                <w:color w:val="000000"/>
                <w:lang w:eastAsia="en-ZA"/>
              </w:rPr>
            </w:pPr>
            <w:r w:rsidRPr="001B12DA">
              <w:rPr>
                <w:i/>
                <w:color w:val="000000"/>
                <w:lang w:eastAsia="en-ZA"/>
              </w:rPr>
              <w:t>LP</w:t>
            </w:r>
          </w:p>
        </w:tc>
        <w:tc>
          <w:tcPr>
            <w:tcW w:w="1591" w:type="dxa"/>
            <w:tcBorders>
              <w:top w:val="nil"/>
              <w:left w:val="nil"/>
              <w:bottom w:val="nil"/>
              <w:right w:val="nil"/>
            </w:tcBorders>
            <w:shd w:val="clear" w:color="000000" w:fill="F2F2F2"/>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1251</w:t>
            </w:r>
          </w:p>
        </w:tc>
        <w:tc>
          <w:tcPr>
            <w:tcW w:w="1023"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882</w:t>
            </w:r>
          </w:p>
        </w:tc>
        <w:tc>
          <w:tcPr>
            <w:tcW w:w="1134"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1198</w:t>
            </w:r>
          </w:p>
        </w:tc>
        <w:tc>
          <w:tcPr>
            <w:tcW w:w="1041"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1224</w:t>
            </w:r>
          </w:p>
        </w:tc>
        <w:tc>
          <w:tcPr>
            <w:tcW w:w="1086"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1070</w:t>
            </w:r>
          </w:p>
        </w:tc>
        <w:tc>
          <w:tcPr>
            <w:tcW w:w="992"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1224</w:t>
            </w:r>
          </w:p>
        </w:tc>
      </w:tr>
      <w:tr w:rsidR="00664B64" w:rsidRPr="001B12DA" w:rsidTr="00664B64">
        <w:trPr>
          <w:trHeight w:val="152"/>
        </w:trPr>
        <w:tc>
          <w:tcPr>
            <w:tcW w:w="1796" w:type="dxa"/>
            <w:tcBorders>
              <w:top w:val="nil"/>
              <w:left w:val="nil"/>
              <w:bottom w:val="nil"/>
              <w:right w:val="nil"/>
            </w:tcBorders>
            <w:shd w:val="clear" w:color="auto" w:fill="auto"/>
            <w:vAlign w:val="bottom"/>
            <w:hideMark/>
          </w:tcPr>
          <w:p w:rsidR="00664B64" w:rsidRPr="001B12DA" w:rsidRDefault="00664B64" w:rsidP="005E2A16">
            <w:pPr>
              <w:spacing w:line="360" w:lineRule="auto"/>
              <w:rPr>
                <w:i/>
                <w:color w:val="000000"/>
                <w:lang w:eastAsia="en-ZA"/>
              </w:rPr>
            </w:pPr>
            <w:r w:rsidRPr="001B12DA">
              <w:rPr>
                <w:i/>
                <w:color w:val="000000"/>
                <w:lang w:eastAsia="en-ZA"/>
              </w:rPr>
              <w:t>MP</w:t>
            </w:r>
          </w:p>
        </w:tc>
        <w:tc>
          <w:tcPr>
            <w:tcW w:w="1591" w:type="dxa"/>
            <w:tcBorders>
              <w:top w:val="nil"/>
              <w:left w:val="nil"/>
              <w:bottom w:val="nil"/>
              <w:right w:val="nil"/>
            </w:tcBorders>
            <w:shd w:val="clear" w:color="000000" w:fill="F2F2F2"/>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1666</w:t>
            </w:r>
          </w:p>
        </w:tc>
        <w:tc>
          <w:tcPr>
            <w:tcW w:w="1023"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1208</w:t>
            </w:r>
          </w:p>
        </w:tc>
        <w:tc>
          <w:tcPr>
            <w:tcW w:w="1134"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1563</w:t>
            </w:r>
          </w:p>
        </w:tc>
        <w:tc>
          <w:tcPr>
            <w:tcW w:w="1041"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1581</w:t>
            </w:r>
          </w:p>
        </w:tc>
        <w:tc>
          <w:tcPr>
            <w:tcW w:w="1086"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1499</w:t>
            </w:r>
          </w:p>
        </w:tc>
        <w:tc>
          <w:tcPr>
            <w:tcW w:w="992"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1583</w:t>
            </w:r>
          </w:p>
        </w:tc>
      </w:tr>
      <w:tr w:rsidR="00664B64" w:rsidRPr="001B12DA" w:rsidTr="00664B64">
        <w:trPr>
          <w:trHeight w:val="152"/>
        </w:trPr>
        <w:tc>
          <w:tcPr>
            <w:tcW w:w="1796" w:type="dxa"/>
            <w:tcBorders>
              <w:top w:val="nil"/>
              <w:left w:val="nil"/>
              <w:bottom w:val="nil"/>
              <w:right w:val="nil"/>
            </w:tcBorders>
            <w:shd w:val="clear" w:color="auto" w:fill="auto"/>
            <w:vAlign w:val="bottom"/>
            <w:hideMark/>
          </w:tcPr>
          <w:p w:rsidR="00664B64" w:rsidRPr="001B12DA" w:rsidRDefault="00664B64" w:rsidP="005E2A16">
            <w:pPr>
              <w:spacing w:line="360" w:lineRule="auto"/>
              <w:rPr>
                <w:i/>
                <w:color w:val="000000"/>
                <w:lang w:eastAsia="en-ZA"/>
              </w:rPr>
            </w:pPr>
            <w:r w:rsidRPr="001B12DA">
              <w:rPr>
                <w:i/>
                <w:color w:val="000000"/>
                <w:lang w:eastAsia="en-ZA"/>
              </w:rPr>
              <w:t>NC</w:t>
            </w:r>
          </w:p>
        </w:tc>
        <w:tc>
          <w:tcPr>
            <w:tcW w:w="1591" w:type="dxa"/>
            <w:tcBorders>
              <w:top w:val="nil"/>
              <w:left w:val="nil"/>
              <w:bottom w:val="nil"/>
              <w:right w:val="nil"/>
            </w:tcBorders>
            <w:shd w:val="clear" w:color="000000" w:fill="F2F2F2"/>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573</w:t>
            </w:r>
          </w:p>
        </w:tc>
        <w:tc>
          <w:tcPr>
            <w:tcW w:w="1023"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354</w:t>
            </w:r>
          </w:p>
        </w:tc>
        <w:tc>
          <w:tcPr>
            <w:tcW w:w="1134"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433</w:t>
            </w:r>
          </w:p>
        </w:tc>
        <w:tc>
          <w:tcPr>
            <w:tcW w:w="1041"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448</w:t>
            </w:r>
          </w:p>
        </w:tc>
        <w:tc>
          <w:tcPr>
            <w:tcW w:w="1086"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430</w:t>
            </w:r>
          </w:p>
        </w:tc>
        <w:tc>
          <w:tcPr>
            <w:tcW w:w="992"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467</w:t>
            </w:r>
          </w:p>
        </w:tc>
      </w:tr>
      <w:tr w:rsidR="00664B64" w:rsidRPr="001B12DA" w:rsidTr="00664B64">
        <w:trPr>
          <w:trHeight w:val="152"/>
        </w:trPr>
        <w:tc>
          <w:tcPr>
            <w:tcW w:w="1796" w:type="dxa"/>
            <w:tcBorders>
              <w:top w:val="nil"/>
              <w:left w:val="nil"/>
              <w:bottom w:val="nil"/>
              <w:right w:val="nil"/>
            </w:tcBorders>
            <w:shd w:val="clear" w:color="auto" w:fill="auto"/>
            <w:vAlign w:val="bottom"/>
            <w:hideMark/>
          </w:tcPr>
          <w:p w:rsidR="00664B64" w:rsidRPr="001B12DA" w:rsidRDefault="00664B64" w:rsidP="005E2A16">
            <w:pPr>
              <w:spacing w:line="360" w:lineRule="auto"/>
              <w:rPr>
                <w:i/>
                <w:color w:val="000000"/>
                <w:lang w:eastAsia="en-ZA"/>
              </w:rPr>
            </w:pPr>
            <w:r w:rsidRPr="001B12DA">
              <w:rPr>
                <w:i/>
                <w:color w:val="000000"/>
                <w:lang w:eastAsia="en-ZA"/>
              </w:rPr>
              <w:t>NW</w:t>
            </w:r>
          </w:p>
        </w:tc>
        <w:tc>
          <w:tcPr>
            <w:tcW w:w="1591" w:type="dxa"/>
            <w:tcBorders>
              <w:top w:val="nil"/>
              <w:left w:val="nil"/>
              <w:bottom w:val="nil"/>
              <w:right w:val="nil"/>
            </w:tcBorders>
            <w:shd w:val="clear" w:color="000000" w:fill="F2F2F2"/>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473</w:t>
            </w:r>
          </w:p>
        </w:tc>
        <w:tc>
          <w:tcPr>
            <w:tcW w:w="1023"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436</w:t>
            </w:r>
          </w:p>
        </w:tc>
        <w:tc>
          <w:tcPr>
            <w:tcW w:w="1134"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544</w:t>
            </w:r>
          </w:p>
        </w:tc>
        <w:tc>
          <w:tcPr>
            <w:tcW w:w="1041"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555</w:t>
            </w:r>
          </w:p>
        </w:tc>
        <w:tc>
          <w:tcPr>
            <w:tcW w:w="1086"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542</w:t>
            </w:r>
          </w:p>
        </w:tc>
        <w:tc>
          <w:tcPr>
            <w:tcW w:w="992"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560</w:t>
            </w:r>
          </w:p>
        </w:tc>
      </w:tr>
      <w:tr w:rsidR="00664B64" w:rsidRPr="001B12DA" w:rsidTr="00664B64">
        <w:trPr>
          <w:trHeight w:val="152"/>
        </w:trPr>
        <w:tc>
          <w:tcPr>
            <w:tcW w:w="1796" w:type="dxa"/>
            <w:tcBorders>
              <w:top w:val="nil"/>
              <w:left w:val="nil"/>
              <w:bottom w:val="nil"/>
              <w:right w:val="nil"/>
            </w:tcBorders>
            <w:shd w:val="clear" w:color="auto" w:fill="auto"/>
            <w:vAlign w:val="bottom"/>
            <w:hideMark/>
          </w:tcPr>
          <w:p w:rsidR="00664B64" w:rsidRPr="001B12DA" w:rsidRDefault="00664B64" w:rsidP="005E2A16">
            <w:pPr>
              <w:spacing w:line="360" w:lineRule="auto"/>
              <w:rPr>
                <w:i/>
                <w:color w:val="000000"/>
                <w:lang w:eastAsia="en-ZA"/>
              </w:rPr>
            </w:pPr>
            <w:r w:rsidRPr="001B12DA">
              <w:rPr>
                <w:i/>
                <w:color w:val="000000"/>
                <w:lang w:eastAsia="en-ZA"/>
              </w:rPr>
              <w:t>WC</w:t>
            </w:r>
          </w:p>
        </w:tc>
        <w:tc>
          <w:tcPr>
            <w:tcW w:w="1591" w:type="dxa"/>
            <w:tcBorders>
              <w:top w:val="nil"/>
              <w:left w:val="nil"/>
              <w:bottom w:val="nil"/>
              <w:right w:val="nil"/>
            </w:tcBorders>
            <w:shd w:val="clear" w:color="000000" w:fill="F2F2F2"/>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1540</w:t>
            </w:r>
          </w:p>
        </w:tc>
        <w:tc>
          <w:tcPr>
            <w:tcW w:w="1023"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1438</w:t>
            </w:r>
          </w:p>
        </w:tc>
        <w:tc>
          <w:tcPr>
            <w:tcW w:w="1134"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1511</w:t>
            </w:r>
          </w:p>
        </w:tc>
        <w:tc>
          <w:tcPr>
            <w:tcW w:w="1041" w:type="dxa"/>
            <w:tcBorders>
              <w:top w:val="nil"/>
              <w:left w:val="nil"/>
              <w:bottom w:val="nil"/>
              <w:right w:val="nil"/>
            </w:tcBorders>
            <w:shd w:val="clear" w:color="000000" w:fill="F2DCD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1516</w:t>
            </w:r>
          </w:p>
        </w:tc>
        <w:tc>
          <w:tcPr>
            <w:tcW w:w="1086"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1494</w:t>
            </w:r>
          </w:p>
        </w:tc>
        <w:tc>
          <w:tcPr>
            <w:tcW w:w="992" w:type="dxa"/>
            <w:tcBorders>
              <w:top w:val="nil"/>
              <w:left w:val="nil"/>
              <w:bottom w:val="nil"/>
              <w:right w:val="nil"/>
            </w:tcBorders>
            <w:shd w:val="clear" w:color="000000" w:fill="DAEEF3"/>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1516</w:t>
            </w:r>
          </w:p>
        </w:tc>
      </w:tr>
      <w:tr w:rsidR="00664B64" w:rsidRPr="001B12DA" w:rsidTr="00664B64">
        <w:trPr>
          <w:trHeight w:val="152"/>
        </w:trPr>
        <w:tc>
          <w:tcPr>
            <w:tcW w:w="1796" w:type="dxa"/>
            <w:tcBorders>
              <w:top w:val="nil"/>
              <w:left w:val="nil"/>
              <w:bottom w:val="nil"/>
              <w:right w:val="nil"/>
            </w:tcBorders>
            <w:shd w:val="clear" w:color="000000" w:fill="C4D79B"/>
            <w:vAlign w:val="bottom"/>
            <w:hideMark/>
          </w:tcPr>
          <w:p w:rsidR="00664B64" w:rsidRPr="001B12DA" w:rsidRDefault="00664B64" w:rsidP="005E2A16">
            <w:pPr>
              <w:spacing w:line="360" w:lineRule="auto"/>
              <w:rPr>
                <w:i/>
                <w:color w:val="000000"/>
                <w:lang w:eastAsia="en-ZA"/>
              </w:rPr>
            </w:pPr>
            <w:r w:rsidRPr="001B12DA">
              <w:rPr>
                <w:i/>
                <w:color w:val="000000"/>
                <w:lang w:eastAsia="en-ZA"/>
              </w:rPr>
              <w:t>Total</w:t>
            </w:r>
          </w:p>
        </w:tc>
        <w:tc>
          <w:tcPr>
            <w:tcW w:w="1591" w:type="dxa"/>
            <w:tcBorders>
              <w:top w:val="nil"/>
              <w:left w:val="nil"/>
              <w:bottom w:val="nil"/>
              <w:right w:val="nil"/>
            </w:tcBorders>
            <w:shd w:val="clear" w:color="000000" w:fill="C4D79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10236</w:t>
            </w:r>
          </w:p>
        </w:tc>
        <w:tc>
          <w:tcPr>
            <w:tcW w:w="1023" w:type="dxa"/>
            <w:tcBorders>
              <w:top w:val="nil"/>
              <w:left w:val="nil"/>
              <w:bottom w:val="nil"/>
              <w:right w:val="nil"/>
            </w:tcBorders>
            <w:shd w:val="clear" w:color="000000" w:fill="C4D79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8320</w:t>
            </w:r>
          </w:p>
        </w:tc>
        <w:tc>
          <w:tcPr>
            <w:tcW w:w="1134" w:type="dxa"/>
            <w:tcBorders>
              <w:top w:val="nil"/>
              <w:left w:val="nil"/>
              <w:bottom w:val="nil"/>
              <w:right w:val="nil"/>
            </w:tcBorders>
            <w:shd w:val="clear" w:color="000000" w:fill="C4D79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9895</w:t>
            </w:r>
          </w:p>
        </w:tc>
        <w:tc>
          <w:tcPr>
            <w:tcW w:w="1041" w:type="dxa"/>
            <w:tcBorders>
              <w:top w:val="nil"/>
              <w:left w:val="nil"/>
              <w:bottom w:val="nil"/>
              <w:right w:val="nil"/>
            </w:tcBorders>
            <w:shd w:val="clear" w:color="000000" w:fill="C4D79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9986</w:t>
            </w:r>
          </w:p>
        </w:tc>
        <w:tc>
          <w:tcPr>
            <w:tcW w:w="1086" w:type="dxa"/>
            <w:tcBorders>
              <w:top w:val="nil"/>
              <w:left w:val="nil"/>
              <w:bottom w:val="nil"/>
              <w:right w:val="nil"/>
            </w:tcBorders>
            <w:shd w:val="clear" w:color="000000" w:fill="C4D79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9558</w:t>
            </w:r>
          </w:p>
        </w:tc>
        <w:tc>
          <w:tcPr>
            <w:tcW w:w="992" w:type="dxa"/>
            <w:tcBorders>
              <w:top w:val="nil"/>
              <w:left w:val="nil"/>
              <w:bottom w:val="nil"/>
              <w:right w:val="nil"/>
            </w:tcBorders>
            <w:shd w:val="clear" w:color="000000" w:fill="C4D79B"/>
            <w:vAlign w:val="bottom"/>
            <w:hideMark/>
          </w:tcPr>
          <w:p w:rsidR="00664B64" w:rsidRPr="001B12DA" w:rsidRDefault="00664B64" w:rsidP="005E2A16">
            <w:pPr>
              <w:spacing w:line="360" w:lineRule="auto"/>
              <w:jc w:val="center"/>
              <w:rPr>
                <w:i/>
                <w:color w:val="000000"/>
                <w:lang w:eastAsia="en-ZA"/>
              </w:rPr>
            </w:pPr>
            <w:r w:rsidRPr="001B12DA">
              <w:rPr>
                <w:i/>
                <w:color w:val="000000"/>
                <w:lang w:eastAsia="en-ZA"/>
              </w:rPr>
              <w:t>10012</w:t>
            </w:r>
          </w:p>
        </w:tc>
      </w:tr>
      <w:tr w:rsidR="00664B64" w:rsidRPr="001B12DA" w:rsidTr="00664B64">
        <w:trPr>
          <w:trHeight w:val="850"/>
        </w:trPr>
        <w:tc>
          <w:tcPr>
            <w:tcW w:w="1796" w:type="dxa"/>
            <w:tcBorders>
              <w:top w:val="nil"/>
              <w:left w:val="nil"/>
              <w:bottom w:val="nil"/>
              <w:right w:val="nil"/>
            </w:tcBorders>
            <w:shd w:val="clear" w:color="000000" w:fill="FCD5B4"/>
            <w:vAlign w:val="center"/>
            <w:hideMark/>
          </w:tcPr>
          <w:p w:rsidR="00664B64" w:rsidRPr="001B12DA" w:rsidRDefault="00664B64" w:rsidP="005E2A16">
            <w:pPr>
              <w:rPr>
                <w:i/>
                <w:color w:val="000000"/>
                <w:lang w:eastAsia="en-ZA"/>
              </w:rPr>
            </w:pPr>
            <w:r w:rsidRPr="001B12DA">
              <w:rPr>
                <w:i/>
                <w:color w:val="000000"/>
                <w:lang w:eastAsia="en-ZA"/>
              </w:rPr>
              <w:t xml:space="preserve">% of projects within specific distances from the project, with characteristics of a human settlement </w:t>
            </w:r>
          </w:p>
        </w:tc>
        <w:tc>
          <w:tcPr>
            <w:tcW w:w="1591" w:type="dxa"/>
            <w:tcBorders>
              <w:top w:val="nil"/>
              <w:left w:val="nil"/>
              <w:bottom w:val="nil"/>
              <w:right w:val="nil"/>
            </w:tcBorders>
            <w:shd w:val="clear" w:color="000000" w:fill="FCD5B4"/>
            <w:vAlign w:val="center"/>
            <w:hideMark/>
          </w:tcPr>
          <w:p w:rsidR="00664B64" w:rsidRPr="001B12DA" w:rsidRDefault="00664B64" w:rsidP="005E2A16">
            <w:pPr>
              <w:spacing w:line="360" w:lineRule="auto"/>
              <w:rPr>
                <w:i/>
                <w:color w:val="000000"/>
                <w:lang w:eastAsia="en-ZA"/>
              </w:rPr>
            </w:pPr>
            <w:r w:rsidRPr="001B12DA">
              <w:rPr>
                <w:i/>
                <w:color w:val="000000"/>
                <w:lang w:eastAsia="en-ZA"/>
              </w:rPr>
              <w:t> </w:t>
            </w:r>
          </w:p>
        </w:tc>
        <w:tc>
          <w:tcPr>
            <w:tcW w:w="1023" w:type="dxa"/>
            <w:tcBorders>
              <w:top w:val="nil"/>
              <w:left w:val="nil"/>
              <w:bottom w:val="nil"/>
              <w:right w:val="nil"/>
            </w:tcBorders>
            <w:shd w:val="clear" w:color="000000" w:fill="FCD5B4"/>
            <w:vAlign w:val="center"/>
            <w:hideMark/>
          </w:tcPr>
          <w:p w:rsidR="00664B64" w:rsidRPr="001B12DA" w:rsidRDefault="00664B64" w:rsidP="005E2A16">
            <w:pPr>
              <w:spacing w:line="360" w:lineRule="auto"/>
              <w:jc w:val="center"/>
              <w:rPr>
                <w:bCs/>
                <w:i/>
                <w:color w:val="000000"/>
                <w:lang w:eastAsia="en-ZA"/>
              </w:rPr>
            </w:pPr>
            <w:r w:rsidRPr="001B12DA">
              <w:rPr>
                <w:bCs/>
                <w:i/>
                <w:color w:val="000000"/>
                <w:lang w:eastAsia="en-ZA"/>
              </w:rPr>
              <w:t>81%</w:t>
            </w:r>
          </w:p>
        </w:tc>
        <w:tc>
          <w:tcPr>
            <w:tcW w:w="1134" w:type="dxa"/>
            <w:tcBorders>
              <w:top w:val="nil"/>
              <w:left w:val="nil"/>
              <w:bottom w:val="nil"/>
              <w:right w:val="nil"/>
            </w:tcBorders>
            <w:shd w:val="clear" w:color="000000" w:fill="FCD5B4"/>
            <w:vAlign w:val="center"/>
            <w:hideMark/>
          </w:tcPr>
          <w:p w:rsidR="00664B64" w:rsidRPr="001B12DA" w:rsidRDefault="00664B64" w:rsidP="005E2A16">
            <w:pPr>
              <w:spacing w:line="360" w:lineRule="auto"/>
              <w:jc w:val="center"/>
              <w:rPr>
                <w:bCs/>
                <w:i/>
                <w:color w:val="000000"/>
                <w:lang w:eastAsia="en-ZA"/>
              </w:rPr>
            </w:pPr>
            <w:r w:rsidRPr="001B12DA">
              <w:rPr>
                <w:bCs/>
                <w:i/>
                <w:color w:val="000000"/>
                <w:lang w:eastAsia="en-ZA"/>
              </w:rPr>
              <w:t>97%</w:t>
            </w:r>
          </w:p>
        </w:tc>
        <w:tc>
          <w:tcPr>
            <w:tcW w:w="1041" w:type="dxa"/>
            <w:tcBorders>
              <w:top w:val="nil"/>
              <w:left w:val="nil"/>
              <w:bottom w:val="nil"/>
              <w:right w:val="nil"/>
            </w:tcBorders>
            <w:shd w:val="clear" w:color="000000" w:fill="FCD5B4"/>
            <w:vAlign w:val="center"/>
            <w:hideMark/>
          </w:tcPr>
          <w:p w:rsidR="00664B64" w:rsidRPr="001B12DA" w:rsidRDefault="00664B64" w:rsidP="005E2A16">
            <w:pPr>
              <w:spacing w:line="360" w:lineRule="auto"/>
              <w:jc w:val="center"/>
              <w:rPr>
                <w:bCs/>
                <w:i/>
                <w:color w:val="000000"/>
                <w:lang w:eastAsia="en-ZA"/>
              </w:rPr>
            </w:pPr>
            <w:r w:rsidRPr="001B12DA">
              <w:rPr>
                <w:bCs/>
                <w:i/>
                <w:color w:val="000000"/>
                <w:lang w:eastAsia="en-ZA"/>
              </w:rPr>
              <w:t>98%</w:t>
            </w:r>
          </w:p>
        </w:tc>
        <w:tc>
          <w:tcPr>
            <w:tcW w:w="1086" w:type="dxa"/>
            <w:tcBorders>
              <w:top w:val="nil"/>
              <w:left w:val="nil"/>
              <w:bottom w:val="nil"/>
              <w:right w:val="nil"/>
            </w:tcBorders>
            <w:shd w:val="clear" w:color="000000" w:fill="FCD5B4"/>
            <w:vAlign w:val="center"/>
            <w:hideMark/>
          </w:tcPr>
          <w:p w:rsidR="00664B64" w:rsidRPr="001B12DA" w:rsidRDefault="00664B64" w:rsidP="005E2A16">
            <w:pPr>
              <w:spacing w:line="360" w:lineRule="auto"/>
              <w:jc w:val="center"/>
              <w:rPr>
                <w:bCs/>
                <w:i/>
                <w:color w:val="000000"/>
                <w:lang w:eastAsia="en-ZA"/>
              </w:rPr>
            </w:pPr>
            <w:r w:rsidRPr="001B12DA">
              <w:rPr>
                <w:bCs/>
                <w:i/>
                <w:color w:val="000000"/>
                <w:lang w:eastAsia="en-ZA"/>
              </w:rPr>
              <w:t>93%</w:t>
            </w:r>
          </w:p>
        </w:tc>
        <w:tc>
          <w:tcPr>
            <w:tcW w:w="992" w:type="dxa"/>
            <w:tcBorders>
              <w:top w:val="nil"/>
              <w:left w:val="nil"/>
              <w:bottom w:val="nil"/>
              <w:right w:val="nil"/>
            </w:tcBorders>
            <w:shd w:val="clear" w:color="000000" w:fill="FCD5B4"/>
            <w:vAlign w:val="center"/>
            <w:hideMark/>
          </w:tcPr>
          <w:p w:rsidR="00664B64" w:rsidRPr="001B12DA" w:rsidRDefault="00664B64" w:rsidP="005E2A16">
            <w:pPr>
              <w:spacing w:line="360" w:lineRule="auto"/>
              <w:jc w:val="center"/>
              <w:rPr>
                <w:bCs/>
                <w:i/>
                <w:color w:val="000000"/>
                <w:lang w:eastAsia="en-ZA"/>
              </w:rPr>
            </w:pPr>
            <w:r w:rsidRPr="001B12DA">
              <w:rPr>
                <w:bCs/>
                <w:i/>
                <w:color w:val="000000"/>
                <w:lang w:eastAsia="en-ZA"/>
              </w:rPr>
              <w:t>98%</w:t>
            </w:r>
          </w:p>
        </w:tc>
      </w:tr>
    </w:tbl>
    <w:p w:rsidR="00664B64" w:rsidRPr="001B12DA" w:rsidRDefault="00664B64" w:rsidP="00664B64">
      <w:pPr>
        <w:spacing w:line="360" w:lineRule="auto"/>
        <w:ind w:left="720"/>
        <w:jc w:val="both"/>
        <w:rPr>
          <w:i/>
          <w:sz w:val="24"/>
          <w:szCs w:val="24"/>
          <w:lang w:val="en-ZA"/>
        </w:rPr>
      </w:pPr>
      <w:r w:rsidRPr="001B12DA">
        <w:rPr>
          <w:i/>
          <w:sz w:val="24"/>
          <w:szCs w:val="24"/>
        </w:rPr>
        <w:br/>
      </w:r>
    </w:p>
    <w:p w:rsidR="00664B64" w:rsidRPr="001B12DA" w:rsidRDefault="00664B64" w:rsidP="00664B64">
      <w:pPr>
        <w:spacing w:line="360" w:lineRule="auto"/>
        <w:ind w:left="1440"/>
        <w:jc w:val="both"/>
        <w:rPr>
          <w:i/>
          <w:sz w:val="24"/>
          <w:szCs w:val="24"/>
          <w:lang w:val="en-ZA"/>
        </w:rPr>
      </w:pPr>
      <w:r w:rsidRPr="001B12DA">
        <w:rPr>
          <w:i/>
          <w:sz w:val="24"/>
          <w:szCs w:val="24"/>
          <w:lang w:val="en-ZA"/>
        </w:rPr>
        <w:t>It is further important to note that out of a total of 10 236 projects, only 70 projects (0.68%), fall outside a designated town boundary. That is due to the fact that they are projects that focus on rural communities and self-help projects (PHP).</w:t>
      </w:r>
    </w:p>
    <w:p w:rsidR="00664B64" w:rsidRPr="001B12DA" w:rsidRDefault="00664B64" w:rsidP="00664B64">
      <w:pPr>
        <w:spacing w:line="360" w:lineRule="auto"/>
        <w:ind w:left="720"/>
        <w:jc w:val="both"/>
        <w:rPr>
          <w:i/>
          <w:sz w:val="24"/>
          <w:szCs w:val="24"/>
          <w:lang w:val="en-ZA"/>
        </w:rPr>
      </w:pPr>
    </w:p>
    <w:p w:rsidR="00664B64" w:rsidRPr="001B12DA" w:rsidRDefault="00664B64" w:rsidP="00664B64">
      <w:pPr>
        <w:spacing w:line="360" w:lineRule="auto"/>
        <w:ind w:left="1440"/>
        <w:jc w:val="both"/>
        <w:rPr>
          <w:i/>
          <w:sz w:val="24"/>
          <w:szCs w:val="24"/>
          <w:lang w:val="en-ZA"/>
        </w:rPr>
      </w:pPr>
      <w:r w:rsidRPr="001B12DA">
        <w:rPr>
          <w:i/>
          <w:sz w:val="24"/>
          <w:szCs w:val="24"/>
          <w:lang w:val="en-ZA"/>
        </w:rPr>
        <w:t>Additionally, we have referenced and profiled a few of the largest towns in the country in relation to the above analysis (Annexure A).  From this list there are none of these large towns that cannot be classified as a human settlement based on the definition of a human settlement”.</w:t>
      </w:r>
    </w:p>
    <w:p w:rsidR="00163D28" w:rsidRPr="00163D28" w:rsidRDefault="00163D28" w:rsidP="00664B64">
      <w:pPr>
        <w:pStyle w:val="ColorfulList-Accent1"/>
        <w:spacing w:line="360" w:lineRule="auto"/>
        <w:contextualSpacing/>
        <w:jc w:val="both"/>
        <w:outlineLvl w:val="0"/>
        <w:rPr>
          <w:sz w:val="24"/>
          <w:szCs w:val="24"/>
          <w:lang w:val="en-US" w:eastAsia="en-ZA"/>
        </w:rPr>
      </w:pPr>
    </w:p>
    <w:p w:rsidR="00163D28" w:rsidRPr="00163D28" w:rsidRDefault="00163D28" w:rsidP="00163D28">
      <w:pPr>
        <w:pStyle w:val="ColorfulList-Accent1"/>
        <w:spacing w:after="200" w:line="360" w:lineRule="auto"/>
        <w:ind w:left="1080"/>
        <w:jc w:val="both"/>
        <w:rPr>
          <w:sz w:val="24"/>
          <w:szCs w:val="24"/>
          <w:lang w:val="en-US" w:eastAsia="en-ZA"/>
        </w:rPr>
      </w:pPr>
    </w:p>
    <w:p w:rsidR="00163D28" w:rsidRPr="00163D28" w:rsidRDefault="00163D28" w:rsidP="00163D28">
      <w:pPr>
        <w:tabs>
          <w:tab w:val="left" w:pos="432"/>
          <w:tab w:val="left" w:pos="864"/>
        </w:tabs>
        <w:spacing w:before="100" w:beforeAutospacing="1"/>
        <w:jc w:val="center"/>
        <w:rPr>
          <w:b/>
          <w:sz w:val="24"/>
          <w:szCs w:val="24"/>
        </w:rPr>
      </w:pPr>
    </w:p>
    <w:p w:rsidR="00A63416" w:rsidRPr="00163D28" w:rsidRDefault="00A63416" w:rsidP="00163D28">
      <w:pPr>
        <w:spacing w:line="360" w:lineRule="auto"/>
        <w:contextualSpacing/>
        <w:jc w:val="both"/>
        <w:rPr>
          <w:sz w:val="24"/>
          <w:szCs w:val="24"/>
        </w:rPr>
      </w:pPr>
    </w:p>
    <w:sectPr w:rsidR="00A63416" w:rsidRPr="00163D28"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E8" w:rsidRDefault="00DB7AE8" w:rsidP="00054FEC">
      <w:r>
        <w:separator/>
      </w:r>
    </w:p>
  </w:endnote>
  <w:endnote w:type="continuationSeparator" w:id="0">
    <w:p w:rsidR="00DB7AE8" w:rsidRDefault="00DB7AE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E8" w:rsidRDefault="00DB7AE8" w:rsidP="00054FEC">
      <w:r>
        <w:separator/>
      </w:r>
    </w:p>
  </w:footnote>
  <w:footnote w:type="continuationSeparator" w:id="0">
    <w:p w:rsidR="00DB7AE8" w:rsidRDefault="00DB7AE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C76910">
      <w:t>60</w:t>
    </w:r>
    <w:r w:rsidR="002E0650">
      <w:t>5</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58D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2">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7">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18">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19">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0">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B41662E"/>
    <w:multiLevelType w:val="hybridMultilevel"/>
    <w:tmpl w:val="6F86C8D8"/>
    <w:lvl w:ilvl="0" w:tplc="CB4EF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3"/>
  </w:num>
  <w:num w:numId="2">
    <w:abstractNumId w:val="12"/>
  </w:num>
  <w:num w:numId="3">
    <w:abstractNumId w:val="5"/>
  </w:num>
  <w:num w:numId="4">
    <w:abstractNumId w:val="9"/>
  </w:num>
  <w:num w:numId="5">
    <w:abstractNumId w:val="15"/>
  </w:num>
  <w:num w:numId="6">
    <w:abstractNumId w:val="8"/>
  </w:num>
  <w:num w:numId="7">
    <w:abstractNumId w:val="6"/>
  </w:num>
  <w:num w:numId="8">
    <w:abstractNumId w:val="1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4"/>
  </w:num>
  <w:num w:numId="14">
    <w:abstractNumId w:val="16"/>
  </w:num>
  <w:num w:numId="15">
    <w:abstractNumId w:val="2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
  </w:num>
  <w:num w:numId="20">
    <w:abstractNumId w:val="21"/>
  </w:num>
  <w:num w:numId="21">
    <w:abstractNumId w:val="10"/>
  </w:num>
  <w:num w:numId="22">
    <w:abstractNumId w:val="2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2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3C46"/>
    <w:rsid w:val="000151AE"/>
    <w:rsid w:val="000163B0"/>
    <w:rsid w:val="00032D6E"/>
    <w:rsid w:val="00042C5B"/>
    <w:rsid w:val="000542DB"/>
    <w:rsid w:val="00054FEC"/>
    <w:rsid w:val="0005651C"/>
    <w:rsid w:val="00061B5C"/>
    <w:rsid w:val="00063111"/>
    <w:rsid w:val="00084A46"/>
    <w:rsid w:val="00085A2A"/>
    <w:rsid w:val="000874C5"/>
    <w:rsid w:val="000B2098"/>
    <w:rsid w:val="000B4AC5"/>
    <w:rsid w:val="000C2010"/>
    <w:rsid w:val="000C37CD"/>
    <w:rsid w:val="000D5E18"/>
    <w:rsid w:val="000E0847"/>
    <w:rsid w:val="000E238C"/>
    <w:rsid w:val="000E3FFE"/>
    <w:rsid w:val="001005E9"/>
    <w:rsid w:val="00106301"/>
    <w:rsid w:val="00113198"/>
    <w:rsid w:val="0012375B"/>
    <w:rsid w:val="00131BFD"/>
    <w:rsid w:val="00134648"/>
    <w:rsid w:val="001355B6"/>
    <w:rsid w:val="00143801"/>
    <w:rsid w:val="00163D28"/>
    <w:rsid w:val="00183267"/>
    <w:rsid w:val="00183333"/>
    <w:rsid w:val="00185C4D"/>
    <w:rsid w:val="00186A1C"/>
    <w:rsid w:val="0019692B"/>
    <w:rsid w:val="001A1C58"/>
    <w:rsid w:val="001A37B9"/>
    <w:rsid w:val="001B12DA"/>
    <w:rsid w:val="001B46D4"/>
    <w:rsid w:val="001C51E0"/>
    <w:rsid w:val="001E77A7"/>
    <w:rsid w:val="001F17FC"/>
    <w:rsid w:val="001F31AD"/>
    <w:rsid w:val="00203262"/>
    <w:rsid w:val="00221ABD"/>
    <w:rsid w:val="00226CDC"/>
    <w:rsid w:val="0023124F"/>
    <w:rsid w:val="00244322"/>
    <w:rsid w:val="00245CEE"/>
    <w:rsid w:val="002565C1"/>
    <w:rsid w:val="00257C83"/>
    <w:rsid w:val="00273F15"/>
    <w:rsid w:val="002922CE"/>
    <w:rsid w:val="002962EB"/>
    <w:rsid w:val="0029651C"/>
    <w:rsid w:val="002E0650"/>
    <w:rsid w:val="002E39B0"/>
    <w:rsid w:val="002F5182"/>
    <w:rsid w:val="002F729C"/>
    <w:rsid w:val="003229DF"/>
    <w:rsid w:val="00323C61"/>
    <w:rsid w:val="00326ADE"/>
    <w:rsid w:val="003275AC"/>
    <w:rsid w:val="00332EDA"/>
    <w:rsid w:val="003573C6"/>
    <w:rsid w:val="003639EF"/>
    <w:rsid w:val="00386EBC"/>
    <w:rsid w:val="00391B22"/>
    <w:rsid w:val="003944E9"/>
    <w:rsid w:val="00397799"/>
    <w:rsid w:val="003A0C97"/>
    <w:rsid w:val="003A48E1"/>
    <w:rsid w:val="003A4EC0"/>
    <w:rsid w:val="003B0930"/>
    <w:rsid w:val="003B7EF6"/>
    <w:rsid w:val="003F3D4B"/>
    <w:rsid w:val="003F40BD"/>
    <w:rsid w:val="003F4CED"/>
    <w:rsid w:val="003F5497"/>
    <w:rsid w:val="00411FA8"/>
    <w:rsid w:val="004171D3"/>
    <w:rsid w:val="00421215"/>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54E9"/>
    <w:rsid w:val="004E1009"/>
    <w:rsid w:val="004F5117"/>
    <w:rsid w:val="004F6A3A"/>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2811"/>
    <w:rsid w:val="005B5D50"/>
    <w:rsid w:val="005B77A4"/>
    <w:rsid w:val="005C71CA"/>
    <w:rsid w:val="005D1F3D"/>
    <w:rsid w:val="005D537F"/>
    <w:rsid w:val="005D69D1"/>
    <w:rsid w:val="005E2A16"/>
    <w:rsid w:val="005E69AF"/>
    <w:rsid w:val="005F4728"/>
    <w:rsid w:val="00600BD5"/>
    <w:rsid w:val="0061173D"/>
    <w:rsid w:val="006142E4"/>
    <w:rsid w:val="00622769"/>
    <w:rsid w:val="00624A72"/>
    <w:rsid w:val="006315F4"/>
    <w:rsid w:val="00634815"/>
    <w:rsid w:val="0064604A"/>
    <w:rsid w:val="00650769"/>
    <w:rsid w:val="0065307F"/>
    <w:rsid w:val="006559CC"/>
    <w:rsid w:val="00657FAD"/>
    <w:rsid w:val="00664B64"/>
    <w:rsid w:val="006862AD"/>
    <w:rsid w:val="006932BB"/>
    <w:rsid w:val="006A3A9B"/>
    <w:rsid w:val="006A50C0"/>
    <w:rsid w:val="006B057C"/>
    <w:rsid w:val="006B1158"/>
    <w:rsid w:val="006C4112"/>
    <w:rsid w:val="006C7F54"/>
    <w:rsid w:val="006D4535"/>
    <w:rsid w:val="006D564E"/>
    <w:rsid w:val="006D638D"/>
    <w:rsid w:val="006F111A"/>
    <w:rsid w:val="006F35CD"/>
    <w:rsid w:val="006F4B1B"/>
    <w:rsid w:val="006F64F8"/>
    <w:rsid w:val="00704183"/>
    <w:rsid w:val="00722FEC"/>
    <w:rsid w:val="007241DD"/>
    <w:rsid w:val="00731E1C"/>
    <w:rsid w:val="00740E7D"/>
    <w:rsid w:val="007468D2"/>
    <w:rsid w:val="00751A45"/>
    <w:rsid w:val="00755D11"/>
    <w:rsid w:val="00762CB4"/>
    <w:rsid w:val="00766475"/>
    <w:rsid w:val="00766CE9"/>
    <w:rsid w:val="00773002"/>
    <w:rsid w:val="00773390"/>
    <w:rsid w:val="007A46AC"/>
    <w:rsid w:val="007B0903"/>
    <w:rsid w:val="007B51B6"/>
    <w:rsid w:val="007B5B9E"/>
    <w:rsid w:val="007B7586"/>
    <w:rsid w:val="007B77B4"/>
    <w:rsid w:val="007C2726"/>
    <w:rsid w:val="007C3FA2"/>
    <w:rsid w:val="007C6801"/>
    <w:rsid w:val="007D687B"/>
    <w:rsid w:val="007D7DF2"/>
    <w:rsid w:val="007E105C"/>
    <w:rsid w:val="007E2956"/>
    <w:rsid w:val="007E4DB3"/>
    <w:rsid w:val="007F34B0"/>
    <w:rsid w:val="007F436C"/>
    <w:rsid w:val="00821539"/>
    <w:rsid w:val="00826D26"/>
    <w:rsid w:val="008279FC"/>
    <w:rsid w:val="00845006"/>
    <w:rsid w:val="00852F18"/>
    <w:rsid w:val="008575F4"/>
    <w:rsid w:val="00857E10"/>
    <w:rsid w:val="008709EB"/>
    <w:rsid w:val="0087209D"/>
    <w:rsid w:val="00873BDC"/>
    <w:rsid w:val="00895D3F"/>
    <w:rsid w:val="008B2848"/>
    <w:rsid w:val="008D4969"/>
    <w:rsid w:val="008E39AE"/>
    <w:rsid w:val="008E4498"/>
    <w:rsid w:val="008F3F23"/>
    <w:rsid w:val="008F3FE5"/>
    <w:rsid w:val="00904841"/>
    <w:rsid w:val="00907BDD"/>
    <w:rsid w:val="00916792"/>
    <w:rsid w:val="00927BDA"/>
    <w:rsid w:val="00933DC0"/>
    <w:rsid w:val="009358D8"/>
    <w:rsid w:val="00951D11"/>
    <w:rsid w:val="00954574"/>
    <w:rsid w:val="00972777"/>
    <w:rsid w:val="00984A0C"/>
    <w:rsid w:val="00991B77"/>
    <w:rsid w:val="009924B5"/>
    <w:rsid w:val="009B2473"/>
    <w:rsid w:val="009B6B68"/>
    <w:rsid w:val="009C6091"/>
    <w:rsid w:val="009D5DC1"/>
    <w:rsid w:val="009F104A"/>
    <w:rsid w:val="009F20BA"/>
    <w:rsid w:val="009F5B5D"/>
    <w:rsid w:val="00A07114"/>
    <w:rsid w:val="00A10986"/>
    <w:rsid w:val="00A361A1"/>
    <w:rsid w:val="00A36D94"/>
    <w:rsid w:val="00A60EEE"/>
    <w:rsid w:val="00A62E87"/>
    <w:rsid w:val="00A63416"/>
    <w:rsid w:val="00A645C2"/>
    <w:rsid w:val="00A738F3"/>
    <w:rsid w:val="00A73A8F"/>
    <w:rsid w:val="00A749B6"/>
    <w:rsid w:val="00A76A9C"/>
    <w:rsid w:val="00A830EA"/>
    <w:rsid w:val="00A90AF6"/>
    <w:rsid w:val="00A9168E"/>
    <w:rsid w:val="00AA08FD"/>
    <w:rsid w:val="00AA2897"/>
    <w:rsid w:val="00AC0B56"/>
    <w:rsid w:val="00AC5723"/>
    <w:rsid w:val="00AC7738"/>
    <w:rsid w:val="00AE05EB"/>
    <w:rsid w:val="00AE0DBB"/>
    <w:rsid w:val="00AE1377"/>
    <w:rsid w:val="00AE5063"/>
    <w:rsid w:val="00AE6436"/>
    <w:rsid w:val="00AF266B"/>
    <w:rsid w:val="00B11A62"/>
    <w:rsid w:val="00B130E0"/>
    <w:rsid w:val="00B165F7"/>
    <w:rsid w:val="00B17FB7"/>
    <w:rsid w:val="00B253A0"/>
    <w:rsid w:val="00B3353C"/>
    <w:rsid w:val="00B346B6"/>
    <w:rsid w:val="00B35035"/>
    <w:rsid w:val="00B41BED"/>
    <w:rsid w:val="00B43005"/>
    <w:rsid w:val="00B57459"/>
    <w:rsid w:val="00B57E32"/>
    <w:rsid w:val="00B653F5"/>
    <w:rsid w:val="00B72DD5"/>
    <w:rsid w:val="00B86677"/>
    <w:rsid w:val="00B969FE"/>
    <w:rsid w:val="00BA1CD4"/>
    <w:rsid w:val="00BA1D02"/>
    <w:rsid w:val="00BC2B00"/>
    <w:rsid w:val="00BD39FB"/>
    <w:rsid w:val="00BE2758"/>
    <w:rsid w:val="00BE35AA"/>
    <w:rsid w:val="00BF3EE7"/>
    <w:rsid w:val="00C0359C"/>
    <w:rsid w:val="00C07E02"/>
    <w:rsid w:val="00C103F1"/>
    <w:rsid w:val="00C105AB"/>
    <w:rsid w:val="00C21B68"/>
    <w:rsid w:val="00C24092"/>
    <w:rsid w:val="00C339A4"/>
    <w:rsid w:val="00C34FD1"/>
    <w:rsid w:val="00C373B4"/>
    <w:rsid w:val="00C45207"/>
    <w:rsid w:val="00C51C87"/>
    <w:rsid w:val="00C52AA3"/>
    <w:rsid w:val="00C576FE"/>
    <w:rsid w:val="00C57AC2"/>
    <w:rsid w:val="00C76910"/>
    <w:rsid w:val="00C927F2"/>
    <w:rsid w:val="00C960DE"/>
    <w:rsid w:val="00CA1F73"/>
    <w:rsid w:val="00CA6FA2"/>
    <w:rsid w:val="00CB24C2"/>
    <w:rsid w:val="00CD1450"/>
    <w:rsid w:val="00CD26AC"/>
    <w:rsid w:val="00CE087F"/>
    <w:rsid w:val="00CF1C13"/>
    <w:rsid w:val="00CF71B4"/>
    <w:rsid w:val="00D0696F"/>
    <w:rsid w:val="00D10D98"/>
    <w:rsid w:val="00D128B0"/>
    <w:rsid w:val="00D17FE3"/>
    <w:rsid w:val="00D20F5C"/>
    <w:rsid w:val="00D23AD0"/>
    <w:rsid w:val="00D24DE1"/>
    <w:rsid w:val="00D25293"/>
    <w:rsid w:val="00D26F9E"/>
    <w:rsid w:val="00D369F6"/>
    <w:rsid w:val="00D37F9B"/>
    <w:rsid w:val="00D44C3B"/>
    <w:rsid w:val="00D47AF6"/>
    <w:rsid w:val="00D61B85"/>
    <w:rsid w:val="00D647D8"/>
    <w:rsid w:val="00D6500F"/>
    <w:rsid w:val="00D70A77"/>
    <w:rsid w:val="00D74382"/>
    <w:rsid w:val="00D849FF"/>
    <w:rsid w:val="00DA0BDC"/>
    <w:rsid w:val="00DB59D7"/>
    <w:rsid w:val="00DB75E0"/>
    <w:rsid w:val="00DB7AE8"/>
    <w:rsid w:val="00DC65B6"/>
    <w:rsid w:val="00DD7501"/>
    <w:rsid w:val="00DE6494"/>
    <w:rsid w:val="00DF24A7"/>
    <w:rsid w:val="00DF79D0"/>
    <w:rsid w:val="00E06306"/>
    <w:rsid w:val="00E154EB"/>
    <w:rsid w:val="00E17DD6"/>
    <w:rsid w:val="00E2469A"/>
    <w:rsid w:val="00E32382"/>
    <w:rsid w:val="00E40762"/>
    <w:rsid w:val="00E65C78"/>
    <w:rsid w:val="00E65E8A"/>
    <w:rsid w:val="00E67E28"/>
    <w:rsid w:val="00E843C3"/>
    <w:rsid w:val="00E84932"/>
    <w:rsid w:val="00EA5E2B"/>
    <w:rsid w:val="00EB6AA1"/>
    <w:rsid w:val="00EC171E"/>
    <w:rsid w:val="00EC5D81"/>
    <w:rsid w:val="00ED344E"/>
    <w:rsid w:val="00EE0C3C"/>
    <w:rsid w:val="00EE293E"/>
    <w:rsid w:val="00EE300B"/>
    <w:rsid w:val="00EE37B5"/>
    <w:rsid w:val="00F13E17"/>
    <w:rsid w:val="00F17697"/>
    <w:rsid w:val="00F3387B"/>
    <w:rsid w:val="00F3479A"/>
    <w:rsid w:val="00F363E4"/>
    <w:rsid w:val="00F374AD"/>
    <w:rsid w:val="00F41641"/>
    <w:rsid w:val="00F60C74"/>
    <w:rsid w:val="00F61C46"/>
    <w:rsid w:val="00F61D4C"/>
    <w:rsid w:val="00F83924"/>
    <w:rsid w:val="00F865D0"/>
    <w:rsid w:val="00FA0083"/>
    <w:rsid w:val="00FA12D4"/>
    <w:rsid w:val="00FA759C"/>
    <w:rsid w:val="00FB0AF3"/>
    <w:rsid w:val="00FC3417"/>
    <w:rsid w:val="00FC5855"/>
    <w:rsid w:val="00FC7327"/>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link w:val="Heading3Char"/>
    <w:uiPriority w:val="9"/>
    <w:qFormat/>
    <w:pPr>
      <w:keepNext/>
      <w:outlineLvl w:val="2"/>
    </w:pPr>
    <w:rPr>
      <w:b/>
      <w:sz w:val="24"/>
      <w:u w:val="single"/>
      <w:lang w:val="en-US"/>
    </w:rPr>
  </w:style>
  <w:style w:type="paragraph" w:styleId="Heading4">
    <w:name w:val="heading 4"/>
    <w:basedOn w:val="Normal"/>
    <w:next w:val="Normal"/>
    <w:link w:val="Heading4Char"/>
    <w:uiPriority w:val="9"/>
    <w:qFormat/>
    <w:pPr>
      <w:keepNext/>
      <w:ind w:left="7200"/>
      <w:outlineLvl w:val="3"/>
    </w:pPr>
    <w:rPr>
      <w:rFonts w:ascii="Arial" w:hAnsi="Arial"/>
      <w:sz w:val="24"/>
    </w:rPr>
  </w:style>
  <w:style w:type="paragraph" w:styleId="Heading5">
    <w:name w:val="heading 5"/>
    <w:basedOn w:val="Normal"/>
    <w:next w:val="Normal"/>
    <w:link w:val="Heading5Char"/>
    <w:uiPriority w:val="9"/>
    <w:qFormat/>
    <w:pPr>
      <w:keepNext/>
      <w:ind w:left="1440"/>
      <w:outlineLvl w:val="4"/>
    </w:pPr>
    <w:rPr>
      <w:rFonts w:ascii="Arial" w:hAnsi="Arial" w:cs="Arial"/>
      <w:b/>
      <w:bCs/>
      <w:sz w:val="24"/>
    </w:rPr>
  </w:style>
  <w:style w:type="paragraph" w:styleId="Heading6">
    <w:name w:val="heading 6"/>
    <w:basedOn w:val="Normal"/>
    <w:next w:val="Normal"/>
    <w:link w:val="Heading6Char"/>
    <w:uiPriority w:val="9"/>
    <w:qFormat/>
    <w:pPr>
      <w:keepNext/>
      <w:jc w:val="both"/>
      <w:outlineLvl w:val="5"/>
    </w:pPr>
    <w:rPr>
      <w:rFonts w:ascii="Arial" w:hAnsi="Arial" w:cs="Arial"/>
      <w:sz w:val="24"/>
    </w:rPr>
  </w:style>
  <w:style w:type="paragraph" w:styleId="Heading7">
    <w:name w:val="heading 7"/>
    <w:basedOn w:val="Normal"/>
    <w:next w:val="Normal"/>
    <w:link w:val="Heading7Char"/>
    <w:uiPriority w:val="9"/>
    <w:qFormat/>
    <w:pPr>
      <w:keepNext/>
      <w:jc w:val="both"/>
      <w:outlineLvl w:val="6"/>
    </w:pPr>
    <w:rPr>
      <w:rFonts w:ascii="Arial" w:hAnsi="Arial" w:cs="Arial"/>
      <w:b/>
      <w:bCs/>
      <w:sz w:val="24"/>
    </w:rPr>
  </w:style>
  <w:style w:type="paragraph" w:styleId="Heading8">
    <w:name w:val="heading 8"/>
    <w:basedOn w:val="Normal"/>
    <w:next w:val="Normal"/>
    <w:link w:val="Heading8Char"/>
    <w:uiPriority w:val="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
    <w:qFormat/>
    <w:pPr>
      <w:keepNext/>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link w:val="BodyTextIndent2"/>
    <w:uiPriority w:val="99"/>
    <w:semiHidden/>
    <w:rPr>
      <w:lang w:val="en-GB"/>
    </w:rPr>
  </w:style>
  <w:style w:type="paragraph" w:styleId="ColorfulList-Accent1">
    <w:name w:val="Colorful List Accent 1"/>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2"/>
      <w:szCs w:val="21"/>
      <w:lang w:val="en-US"/>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 w:type="paragraph" w:styleId="ListParagraph">
    <w:name w:val="List Paragraph"/>
    <w:basedOn w:val="Normal"/>
    <w:uiPriority w:val="34"/>
    <w:qFormat/>
    <w:rsid w:val="00D44C3B"/>
    <w:pPr>
      <w:ind w:left="720"/>
    </w:p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2016-05-12T12:48:00Z</cp:lastPrinted>
  <dcterms:created xsi:type="dcterms:W3CDTF">2016-06-02T11:40:00Z</dcterms:created>
  <dcterms:modified xsi:type="dcterms:W3CDTF">2016-06-02T11:40:00Z</dcterms:modified>
</cp:coreProperties>
</file>