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D26BFD">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6C027D">
        <w:rPr>
          <w:rFonts w:ascii="Arial" w:hAnsi="Arial" w:cs="Arial"/>
          <w:b/>
          <w:bCs/>
        </w:rPr>
        <w:t>600</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9F5457">
        <w:rPr>
          <w:rFonts w:ascii="Arial" w:hAnsi="Arial" w:cs="Arial"/>
          <w:b/>
          <w:bCs/>
          <w:u w:val="single"/>
        </w:rPr>
        <w:t>17</w:t>
      </w:r>
      <w:r w:rsidR="00AF776A">
        <w:rPr>
          <w:rFonts w:ascii="Arial" w:hAnsi="Arial" w:cs="Arial"/>
          <w:b/>
          <w:bCs/>
          <w:u w:val="single"/>
        </w:rPr>
        <w:t>/03</w:t>
      </w:r>
      <w:r w:rsidR="001124D5">
        <w:rPr>
          <w:rFonts w:ascii="Arial" w:hAnsi="Arial" w:cs="Arial"/>
          <w:b/>
          <w:bCs/>
          <w:u w:val="single"/>
        </w:rPr>
        <w:t>/2017</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9F5457">
        <w:rPr>
          <w:rFonts w:ascii="Arial" w:hAnsi="Arial" w:cs="Arial"/>
          <w:b/>
          <w:bCs/>
          <w:u w:val="single"/>
        </w:rPr>
        <w:t>10</w:t>
      </w:r>
      <w:r w:rsidR="008A5D41">
        <w:rPr>
          <w:rFonts w:ascii="Arial" w:hAnsi="Arial" w:cs="Arial"/>
          <w:b/>
          <w:bCs/>
          <w:u w:val="single"/>
        </w:rPr>
        <w:t xml:space="preserve"> </w:t>
      </w:r>
      <w:r w:rsidR="001124D5">
        <w:rPr>
          <w:rFonts w:ascii="Arial" w:hAnsi="Arial" w:cs="Arial"/>
          <w:b/>
          <w:bCs/>
          <w:u w:val="single"/>
        </w:rPr>
        <w:t>OF 2017</w:t>
      </w:r>
      <w:r w:rsidR="00E02103" w:rsidRPr="003C5A76">
        <w:rPr>
          <w:rFonts w:ascii="Arial" w:hAnsi="Arial" w:cs="Arial"/>
          <w:b/>
          <w:bCs/>
          <w:u w:val="single"/>
        </w:rPr>
        <w:t>)</w:t>
      </w:r>
    </w:p>
    <w:p w:rsidR="006C027D" w:rsidRDefault="006C027D" w:rsidP="006C027D">
      <w:pPr>
        <w:spacing w:before="100" w:beforeAutospacing="1" w:after="100" w:afterAutospacing="1" w:line="240" w:lineRule="auto"/>
        <w:ind w:left="720" w:hanging="720"/>
        <w:jc w:val="both"/>
        <w:rPr>
          <w:rFonts w:ascii="Arial" w:eastAsia="Times New Roman" w:hAnsi="Arial" w:cs="Arial"/>
          <w:b/>
          <w:lang w:val="en-US"/>
        </w:rPr>
      </w:pPr>
      <w:r w:rsidRPr="006C027D">
        <w:rPr>
          <w:rFonts w:ascii="Arial" w:eastAsia="Times New Roman" w:hAnsi="Arial" w:cs="Arial"/>
          <w:b/>
          <w:lang w:val="en-US"/>
        </w:rPr>
        <w:t xml:space="preserve">Mr D America (DA) to </w:t>
      </w:r>
      <w:r w:rsidRPr="006C027D">
        <w:rPr>
          <w:rFonts w:ascii="Arial" w:eastAsia="Times New Roman" w:hAnsi="Arial" w:cs="Arial"/>
          <w:b/>
          <w:lang w:val="en-ZA"/>
        </w:rPr>
        <w:t>ask</w:t>
      </w:r>
      <w:r w:rsidRPr="006C027D">
        <w:rPr>
          <w:rFonts w:ascii="Arial" w:eastAsia="Times New Roman" w:hAnsi="Arial" w:cs="Arial"/>
          <w:b/>
          <w:lang w:val="en-US"/>
        </w:rPr>
        <w:t xml:space="preserve"> </w:t>
      </w:r>
      <w:r w:rsidRPr="006C027D">
        <w:rPr>
          <w:rFonts w:ascii="Arial" w:hAnsi="Arial" w:cs="Arial"/>
          <w:b/>
          <w:lang w:val="en-ZA"/>
        </w:rPr>
        <w:t>the</w:t>
      </w:r>
      <w:r w:rsidRPr="006C027D">
        <w:rPr>
          <w:rFonts w:ascii="Arial" w:eastAsia="Times New Roman" w:hAnsi="Arial" w:cs="Arial"/>
          <w:b/>
          <w:lang w:val="en-US"/>
        </w:rPr>
        <w:t xml:space="preserve"> Minister of Higher Education and Training:</w:t>
      </w:r>
    </w:p>
    <w:p w:rsidR="00D67572" w:rsidRPr="006C027D" w:rsidRDefault="00D67572" w:rsidP="00D67572">
      <w:pPr>
        <w:spacing w:before="100" w:beforeAutospacing="1" w:after="100" w:afterAutospacing="1" w:line="240" w:lineRule="auto"/>
        <w:ind w:left="567" w:hanging="567"/>
        <w:jc w:val="both"/>
        <w:rPr>
          <w:rFonts w:ascii="Arial" w:hAnsi="Arial" w:cs="Arial"/>
          <w:lang w:val="en-ZA"/>
        </w:rPr>
      </w:pPr>
      <w:r w:rsidRPr="006C027D">
        <w:rPr>
          <w:rFonts w:ascii="Arial" w:hAnsi="Arial" w:cs="Arial"/>
          <w:lang w:val="en-ZA"/>
        </w:rPr>
        <w:t>(1)</w:t>
      </w:r>
      <w:r w:rsidRPr="006C027D">
        <w:rPr>
          <w:rFonts w:ascii="Arial" w:hAnsi="Arial" w:cs="Arial"/>
          <w:lang w:val="en-ZA"/>
        </w:rPr>
        <w:tab/>
        <w:t>Which public technical and vocational education and training (TVET) colleges are currently operating with an acting principal due to (a) the principal’s position being vacant or (b) the principal not able to fulfil his/her duties;</w:t>
      </w:r>
    </w:p>
    <w:p w:rsidR="00D67572" w:rsidRPr="006C027D" w:rsidRDefault="00D67572" w:rsidP="00D67572">
      <w:pPr>
        <w:spacing w:before="100" w:beforeAutospacing="1" w:after="100" w:afterAutospacing="1" w:line="240" w:lineRule="auto"/>
        <w:ind w:left="567" w:hanging="567"/>
        <w:jc w:val="both"/>
        <w:rPr>
          <w:rFonts w:ascii="Arial" w:hAnsi="Arial" w:cs="Arial"/>
          <w:lang w:val="en-ZA"/>
        </w:rPr>
      </w:pPr>
      <w:r w:rsidRPr="006C027D">
        <w:rPr>
          <w:rFonts w:ascii="Arial" w:hAnsi="Arial" w:cs="Arial"/>
          <w:lang w:val="en-ZA"/>
        </w:rPr>
        <w:t>(2)</w:t>
      </w:r>
      <w:r w:rsidRPr="006C027D">
        <w:rPr>
          <w:rFonts w:ascii="Arial" w:hAnsi="Arial" w:cs="Arial"/>
          <w:lang w:val="en-ZA"/>
        </w:rPr>
        <w:tab/>
        <w:t>(a) which fixed-term contracts of principals of public TVET colleges (i) will be coming to an end during the course of 2017 or (ii) have already expired since 1 January 2017 and (b) what is or was the last day of the current or previous employment contract;</w:t>
      </w:r>
      <w:r>
        <w:rPr>
          <w:rFonts w:ascii="Arial" w:hAnsi="Arial" w:cs="Arial"/>
          <w:lang w:val="en-ZA"/>
        </w:rPr>
        <w:t xml:space="preserve"> </w:t>
      </w:r>
    </w:p>
    <w:p w:rsidR="00D67572" w:rsidRPr="006C027D" w:rsidRDefault="00D67572" w:rsidP="00D67572">
      <w:pPr>
        <w:spacing w:before="100" w:beforeAutospacing="1" w:after="100" w:afterAutospacing="1" w:line="240" w:lineRule="auto"/>
        <w:ind w:left="567" w:hanging="567"/>
        <w:jc w:val="both"/>
        <w:rPr>
          <w:rFonts w:ascii="Arial" w:hAnsi="Arial" w:cs="Arial"/>
          <w:lang w:val="en-ZA"/>
        </w:rPr>
      </w:pPr>
      <w:r w:rsidRPr="006C027D">
        <w:rPr>
          <w:rFonts w:ascii="Arial" w:hAnsi="Arial" w:cs="Arial"/>
          <w:lang w:val="en-ZA"/>
        </w:rPr>
        <w:t>(3)</w:t>
      </w:r>
      <w:r w:rsidRPr="006C027D">
        <w:rPr>
          <w:rFonts w:ascii="Arial" w:hAnsi="Arial" w:cs="Arial"/>
          <w:lang w:val="en-ZA"/>
        </w:rPr>
        <w:tab/>
      </w:r>
      <w:proofErr w:type="gramStart"/>
      <w:r w:rsidRPr="006C027D">
        <w:rPr>
          <w:rFonts w:ascii="Arial" w:hAnsi="Arial" w:cs="Arial"/>
          <w:lang w:val="en-ZA"/>
        </w:rPr>
        <w:t>have</w:t>
      </w:r>
      <w:proofErr w:type="gramEnd"/>
      <w:r w:rsidRPr="006C027D">
        <w:rPr>
          <w:rFonts w:ascii="Arial" w:hAnsi="Arial" w:cs="Arial"/>
          <w:lang w:val="en-ZA"/>
        </w:rPr>
        <w:t xml:space="preserve"> any of the positions where the fixed-term contracts are or were to expire in 2017 been advertised yet; if so, (a) for which colleges and (b)(i) where and (ii) on what date were the positions first advertised;</w:t>
      </w:r>
    </w:p>
    <w:p w:rsidR="00D67572" w:rsidRPr="00341771" w:rsidRDefault="00D67572" w:rsidP="00D67572">
      <w:pPr>
        <w:spacing w:before="100" w:beforeAutospacing="1" w:after="100" w:afterAutospacing="1" w:line="240" w:lineRule="auto"/>
        <w:ind w:left="567" w:hanging="567"/>
        <w:jc w:val="both"/>
        <w:rPr>
          <w:rFonts w:ascii="Arial" w:eastAsia="Times New Roman" w:hAnsi="Arial" w:cs="Arial"/>
          <w:lang w:val="en-US"/>
        </w:rPr>
      </w:pPr>
      <w:r w:rsidRPr="006C027D">
        <w:rPr>
          <w:rFonts w:ascii="Arial" w:hAnsi="Arial" w:cs="Arial"/>
          <w:lang w:val="en-ZA"/>
        </w:rPr>
        <w:t>(4)</w:t>
      </w:r>
      <w:r w:rsidRPr="006C027D">
        <w:rPr>
          <w:rFonts w:ascii="Arial" w:hAnsi="Arial" w:cs="Arial"/>
          <w:lang w:val="en-ZA"/>
        </w:rPr>
        <w:tab/>
      </w:r>
      <w:proofErr w:type="gramStart"/>
      <w:r w:rsidRPr="006C027D">
        <w:rPr>
          <w:rFonts w:ascii="Arial" w:hAnsi="Arial" w:cs="Arial"/>
          <w:lang w:val="en-ZA"/>
        </w:rPr>
        <w:t>does</w:t>
      </w:r>
      <w:proofErr w:type="gramEnd"/>
      <w:r w:rsidRPr="006C027D">
        <w:rPr>
          <w:rFonts w:ascii="Arial" w:hAnsi="Arial" w:cs="Arial"/>
          <w:lang w:val="en-ZA"/>
        </w:rPr>
        <w:t xml:space="preserve"> his department endeavour to ensure that new college principals assume duty the day after the incumbent vacated their offices; if not, why not; if so, what are the relevant details</w:t>
      </w:r>
      <w:r w:rsidRPr="006C027D">
        <w:rPr>
          <w:rFonts w:ascii="Arial" w:eastAsia="Times New Roman" w:hAnsi="Arial" w:cs="Arial"/>
          <w:lang w:val="en-US"/>
        </w:rPr>
        <w:t>?</w:t>
      </w:r>
      <w:r w:rsidRPr="006C027D">
        <w:rPr>
          <w:rFonts w:ascii="Arial" w:eastAsia="Times New Roman" w:hAnsi="Arial" w:cs="Arial"/>
          <w:lang w:val="en-US"/>
        </w:rPr>
        <w:tab/>
      </w:r>
      <w:r w:rsidRPr="006C027D">
        <w:rPr>
          <w:rFonts w:ascii="Arial" w:eastAsia="Times New Roman" w:hAnsi="Arial" w:cs="Arial"/>
          <w:lang w:val="en-US"/>
        </w:rPr>
        <w:tab/>
      </w:r>
      <w:r w:rsidRPr="006C027D">
        <w:rPr>
          <w:rFonts w:ascii="Arial" w:eastAsia="Times New Roman" w:hAnsi="Arial" w:cs="Arial"/>
          <w:lang w:val="en-US"/>
        </w:rPr>
        <w:tab/>
      </w:r>
      <w:r w:rsidRPr="006C027D">
        <w:rPr>
          <w:rFonts w:ascii="Arial" w:eastAsia="Times New Roman" w:hAnsi="Arial" w:cs="Arial"/>
          <w:lang w:val="en-US"/>
        </w:rPr>
        <w:tab/>
      </w:r>
      <w:r w:rsidRPr="006C027D">
        <w:rPr>
          <w:rFonts w:ascii="Arial" w:eastAsia="Times New Roman" w:hAnsi="Arial" w:cs="Arial"/>
          <w:lang w:val="en-US"/>
        </w:rPr>
        <w:tab/>
      </w:r>
      <w:r w:rsidRPr="006C027D">
        <w:rPr>
          <w:rFonts w:ascii="Arial" w:eastAsia="Times New Roman" w:hAnsi="Arial" w:cs="Arial"/>
          <w:lang w:val="en-US"/>
        </w:rPr>
        <w:tab/>
      </w:r>
    </w:p>
    <w:p w:rsidR="00D67572" w:rsidRPr="00D67572" w:rsidRDefault="00D67572" w:rsidP="00D67572">
      <w:pPr>
        <w:spacing w:before="100" w:beforeAutospacing="1" w:after="100" w:afterAutospacing="1" w:line="240" w:lineRule="auto"/>
        <w:ind w:left="567" w:hanging="567"/>
        <w:jc w:val="right"/>
        <w:rPr>
          <w:rFonts w:ascii="Arial" w:eastAsia="Times New Roman" w:hAnsi="Arial" w:cs="Arial"/>
          <w:b/>
          <w:sz w:val="20"/>
          <w:lang w:val="en-US"/>
        </w:rPr>
      </w:pPr>
      <w:r w:rsidRPr="00D67572">
        <w:rPr>
          <w:rFonts w:ascii="Arial" w:eastAsia="Times New Roman" w:hAnsi="Arial" w:cs="Arial"/>
          <w:b/>
          <w:sz w:val="20"/>
          <w:lang w:val="en-US"/>
        </w:rPr>
        <w:t>NW658E</w:t>
      </w:r>
    </w:p>
    <w:p w:rsidR="00D67572" w:rsidRDefault="00D67572" w:rsidP="00D67572">
      <w:pPr>
        <w:spacing w:before="100" w:beforeAutospacing="1" w:after="120" w:line="360" w:lineRule="auto"/>
        <w:jc w:val="both"/>
        <w:rPr>
          <w:rFonts w:ascii="Arial" w:eastAsia="Times New Roman" w:hAnsi="Arial" w:cs="Arial"/>
          <w:b/>
          <w:lang w:val="en-US"/>
        </w:rPr>
      </w:pPr>
    </w:p>
    <w:p w:rsidR="00D67572" w:rsidRDefault="00D67572" w:rsidP="00D67572">
      <w:pPr>
        <w:spacing w:before="100" w:beforeAutospacing="1" w:after="120" w:line="360" w:lineRule="auto"/>
        <w:jc w:val="both"/>
        <w:rPr>
          <w:rFonts w:ascii="Arial" w:eastAsia="Times New Roman" w:hAnsi="Arial" w:cs="Arial"/>
          <w:b/>
          <w:lang w:val="en-US"/>
        </w:rPr>
      </w:pPr>
    </w:p>
    <w:p w:rsidR="00D26BFD" w:rsidRDefault="00D26BFD" w:rsidP="00CF6471">
      <w:pPr>
        <w:spacing w:line="360" w:lineRule="auto"/>
        <w:jc w:val="both"/>
        <w:rPr>
          <w:rFonts w:ascii="Arial" w:eastAsia="Times New Roman" w:hAnsi="Arial" w:cs="Arial"/>
          <w:b/>
          <w:lang w:val="en-US"/>
        </w:rPr>
      </w:pPr>
    </w:p>
    <w:p w:rsidR="00D26BFD" w:rsidRDefault="00D26BFD" w:rsidP="00CF6471">
      <w:pPr>
        <w:spacing w:line="360" w:lineRule="auto"/>
        <w:jc w:val="both"/>
        <w:rPr>
          <w:rFonts w:ascii="Arial" w:eastAsia="Times New Roman" w:hAnsi="Arial" w:cs="Arial"/>
          <w:b/>
          <w:lang w:val="en-US"/>
        </w:rPr>
      </w:pPr>
    </w:p>
    <w:p w:rsidR="00D26BFD" w:rsidRDefault="00D26BFD" w:rsidP="00CF6471">
      <w:pPr>
        <w:spacing w:line="360" w:lineRule="auto"/>
        <w:jc w:val="both"/>
        <w:rPr>
          <w:rFonts w:ascii="Arial" w:eastAsia="Times New Roman" w:hAnsi="Arial" w:cs="Arial"/>
          <w:b/>
          <w:lang w:val="en-US"/>
        </w:rPr>
      </w:pPr>
    </w:p>
    <w:p w:rsidR="00D26BFD" w:rsidRDefault="00D26BFD" w:rsidP="00CF6471">
      <w:pPr>
        <w:spacing w:line="360" w:lineRule="auto"/>
        <w:jc w:val="both"/>
        <w:rPr>
          <w:rFonts w:ascii="Arial" w:eastAsia="Times New Roman" w:hAnsi="Arial" w:cs="Arial"/>
          <w:b/>
          <w:lang w:val="en-US"/>
        </w:rPr>
      </w:pPr>
    </w:p>
    <w:p w:rsidR="00D26BFD" w:rsidRDefault="00D26BFD" w:rsidP="00CF6471">
      <w:pPr>
        <w:spacing w:line="360" w:lineRule="auto"/>
        <w:jc w:val="both"/>
        <w:rPr>
          <w:rFonts w:ascii="Arial" w:eastAsia="Times New Roman" w:hAnsi="Arial" w:cs="Arial"/>
          <w:b/>
          <w:lang w:val="en-US"/>
        </w:rPr>
      </w:pPr>
    </w:p>
    <w:p w:rsidR="00D67572" w:rsidRDefault="00D67572" w:rsidP="00CF6471">
      <w:pPr>
        <w:spacing w:line="360" w:lineRule="auto"/>
        <w:jc w:val="both"/>
        <w:rPr>
          <w:rFonts w:ascii="Arial" w:eastAsia="Times New Roman" w:hAnsi="Arial" w:cs="Arial"/>
          <w:b/>
          <w:lang w:val="en-US"/>
        </w:rPr>
      </w:pPr>
      <w:r>
        <w:rPr>
          <w:rFonts w:ascii="Arial" w:eastAsia="Times New Roman" w:hAnsi="Arial" w:cs="Arial"/>
          <w:b/>
          <w:lang w:val="en-US"/>
        </w:rPr>
        <w:lastRenderedPageBreak/>
        <w:t>Response:</w:t>
      </w:r>
    </w:p>
    <w:p w:rsidR="00081BA9" w:rsidRPr="00D67572" w:rsidRDefault="00CF6471" w:rsidP="00CF6471">
      <w:pPr>
        <w:tabs>
          <w:tab w:val="left" w:pos="426"/>
        </w:tabs>
        <w:spacing w:line="360" w:lineRule="auto"/>
        <w:ind w:left="993" w:hanging="993"/>
        <w:jc w:val="both"/>
        <w:rPr>
          <w:rFonts w:ascii="Arial" w:hAnsi="Arial" w:cs="Arial"/>
          <w:color w:val="000000"/>
          <w:lang w:val="en-ZA"/>
        </w:rPr>
      </w:pPr>
      <w:r>
        <w:rPr>
          <w:rFonts w:ascii="Arial" w:hAnsi="Arial" w:cs="Arial"/>
          <w:lang w:val="en-ZA"/>
        </w:rPr>
        <w:t>(1)</w:t>
      </w:r>
      <w:r>
        <w:rPr>
          <w:rFonts w:ascii="Arial" w:hAnsi="Arial" w:cs="Arial"/>
          <w:lang w:val="en-ZA"/>
        </w:rPr>
        <w:tab/>
      </w:r>
      <w:r w:rsidR="006C027D" w:rsidRPr="00D67572">
        <w:rPr>
          <w:rFonts w:ascii="Arial" w:hAnsi="Arial" w:cs="Arial"/>
          <w:lang w:val="en-ZA"/>
        </w:rPr>
        <w:t>(</w:t>
      </w:r>
      <w:proofErr w:type="gramStart"/>
      <w:r w:rsidR="006C027D" w:rsidRPr="00D67572">
        <w:rPr>
          <w:rFonts w:ascii="Arial" w:hAnsi="Arial" w:cs="Arial"/>
          <w:lang w:val="en-ZA"/>
        </w:rPr>
        <w:t>a</w:t>
      </w:r>
      <w:proofErr w:type="gramEnd"/>
      <w:r w:rsidR="006C027D" w:rsidRPr="00D67572">
        <w:rPr>
          <w:rFonts w:ascii="Arial" w:hAnsi="Arial" w:cs="Arial"/>
          <w:lang w:val="en-ZA"/>
        </w:rPr>
        <w:t xml:space="preserve">) </w:t>
      </w:r>
      <w:r>
        <w:rPr>
          <w:rFonts w:ascii="Arial" w:hAnsi="Arial" w:cs="Arial"/>
          <w:lang w:val="en-ZA"/>
        </w:rPr>
        <w:tab/>
      </w:r>
      <w:r w:rsidRPr="00D67572">
        <w:rPr>
          <w:rFonts w:ascii="Arial" w:hAnsi="Arial" w:cs="Arial"/>
          <w:color w:val="000000"/>
          <w:lang w:val="en-ZA"/>
        </w:rPr>
        <w:t xml:space="preserve">Ingwe Technical and Vocational Education and Training (TVET) College </w:t>
      </w:r>
      <w:r w:rsidR="000062D5" w:rsidRPr="00D67572">
        <w:rPr>
          <w:rFonts w:ascii="Arial" w:hAnsi="Arial" w:cs="Arial"/>
          <w:color w:val="000000"/>
          <w:lang w:val="en-ZA"/>
        </w:rPr>
        <w:t>does not have a permanently appointed Principal. The</w:t>
      </w:r>
      <w:r w:rsidR="000F7B3C">
        <w:rPr>
          <w:rFonts w:ascii="Arial" w:hAnsi="Arial" w:cs="Arial"/>
          <w:color w:val="000000"/>
          <w:lang w:val="en-ZA"/>
        </w:rPr>
        <w:t xml:space="preserve"> Principal</w:t>
      </w:r>
      <w:r w:rsidR="00081BA9" w:rsidRPr="00D67572">
        <w:rPr>
          <w:rFonts w:ascii="Arial" w:hAnsi="Arial" w:cs="Arial"/>
          <w:color w:val="000000"/>
          <w:lang w:val="en-ZA"/>
        </w:rPr>
        <w:t xml:space="preserve"> </w:t>
      </w:r>
      <w:r w:rsidR="000062D5" w:rsidRPr="00D67572">
        <w:rPr>
          <w:rFonts w:ascii="Arial" w:hAnsi="Arial" w:cs="Arial"/>
          <w:color w:val="000000"/>
          <w:lang w:val="en-ZA"/>
        </w:rPr>
        <w:t xml:space="preserve">was </w:t>
      </w:r>
      <w:r w:rsidR="00081BA9" w:rsidRPr="00D67572">
        <w:rPr>
          <w:rFonts w:ascii="Arial" w:hAnsi="Arial" w:cs="Arial"/>
          <w:color w:val="000000"/>
          <w:lang w:val="en-ZA"/>
        </w:rPr>
        <w:t>charged</w:t>
      </w:r>
      <w:r w:rsidR="000062D5" w:rsidRPr="00D67572">
        <w:rPr>
          <w:rFonts w:ascii="Arial" w:hAnsi="Arial" w:cs="Arial"/>
          <w:color w:val="000000"/>
          <w:lang w:val="en-ZA"/>
        </w:rPr>
        <w:t xml:space="preserve"> for misconduct and found guilty with a sanction of a </w:t>
      </w:r>
      <w:r w:rsidR="00D67572">
        <w:rPr>
          <w:rFonts w:ascii="Arial" w:hAnsi="Arial" w:cs="Arial"/>
          <w:color w:val="000000"/>
          <w:lang w:val="en-ZA"/>
        </w:rPr>
        <w:t>dismissal</w:t>
      </w:r>
      <w:r w:rsidR="000062D5" w:rsidRPr="00D67572">
        <w:rPr>
          <w:rFonts w:ascii="Arial" w:hAnsi="Arial" w:cs="Arial"/>
          <w:color w:val="000000"/>
          <w:lang w:val="en-ZA"/>
        </w:rPr>
        <w:t xml:space="preserve">. </w:t>
      </w:r>
      <w:r w:rsidR="00B561B1">
        <w:rPr>
          <w:rFonts w:ascii="Arial" w:hAnsi="Arial" w:cs="Arial"/>
          <w:color w:val="000000"/>
          <w:lang w:val="en-ZA"/>
        </w:rPr>
        <w:t>T</w:t>
      </w:r>
      <w:r w:rsidR="00B561B1" w:rsidRPr="00D67572">
        <w:rPr>
          <w:rFonts w:ascii="Arial" w:hAnsi="Arial" w:cs="Arial"/>
          <w:color w:val="000000"/>
          <w:lang w:val="en-ZA"/>
        </w:rPr>
        <w:t xml:space="preserve">he post cannot be advertised </w:t>
      </w:r>
      <w:r w:rsidR="00B561B1">
        <w:rPr>
          <w:rFonts w:ascii="Arial" w:hAnsi="Arial" w:cs="Arial"/>
          <w:color w:val="000000"/>
          <w:lang w:val="en-ZA"/>
        </w:rPr>
        <w:t xml:space="preserve">at this stage, as the incumbent </w:t>
      </w:r>
      <w:r w:rsidR="000062D5" w:rsidRPr="00D67572">
        <w:rPr>
          <w:rFonts w:ascii="Arial" w:hAnsi="Arial" w:cs="Arial"/>
          <w:color w:val="000000"/>
          <w:lang w:val="en-ZA"/>
        </w:rPr>
        <w:t xml:space="preserve">has referred the </w:t>
      </w:r>
      <w:r w:rsidR="000F7B3C">
        <w:rPr>
          <w:rFonts w:ascii="Arial" w:hAnsi="Arial" w:cs="Arial"/>
          <w:color w:val="000000"/>
          <w:lang w:val="en-ZA"/>
        </w:rPr>
        <w:t xml:space="preserve">matter </w:t>
      </w:r>
      <w:r w:rsidR="000062D5" w:rsidRPr="00D67572">
        <w:rPr>
          <w:rFonts w:ascii="Arial" w:hAnsi="Arial" w:cs="Arial"/>
          <w:color w:val="000000"/>
          <w:lang w:val="en-ZA"/>
        </w:rPr>
        <w:t>to the General Public Service Sect</w:t>
      </w:r>
      <w:r w:rsidR="00B561B1">
        <w:rPr>
          <w:rFonts w:ascii="Arial" w:hAnsi="Arial" w:cs="Arial"/>
          <w:color w:val="000000"/>
          <w:lang w:val="en-ZA"/>
        </w:rPr>
        <w:t xml:space="preserve">oral Bargaining Council </w:t>
      </w:r>
      <w:r w:rsidR="000062D5" w:rsidRPr="00D67572">
        <w:rPr>
          <w:rFonts w:ascii="Arial" w:hAnsi="Arial" w:cs="Arial"/>
          <w:color w:val="000000"/>
          <w:lang w:val="en-ZA"/>
        </w:rPr>
        <w:t>on the grounds of unfair dismissal.</w:t>
      </w:r>
    </w:p>
    <w:p w:rsidR="00081BA9" w:rsidRPr="00D67572" w:rsidRDefault="00CF6471" w:rsidP="00CF6471">
      <w:pPr>
        <w:tabs>
          <w:tab w:val="left" w:pos="426"/>
        </w:tabs>
        <w:spacing w:line="360" w:lineRule="auto"/>
        <w:ind w:left="993" w:hanging="993"/>
        <w:jc w:val="both"/>
        <w:rPr>
          <w:rFonts w:ascii="Arial" w:hAnsi="Arial" w:cs="Arial"/>
          <w:color w:val="000000"/>
          <w:lang w:val="en-ZA"/>
        </w:rPr>
      </w:pPr>
      <w:r>
        <w:rPr>
          <w:rFonts w:ascii="Arial" w:hAnsi="Arial" w:cs="Arial"/>
          <w:lang w:val="en-ZA"/>
        </w:rPr>
        <w:tab/>
      </w:r>
      <w:r w:rsidR="006C027D" w:rsidRPr="00D67572">
        <w:rPr>
          <w:rFonts w:ascii="Arial" w:hAnsi="Arial" w:cs="Arial"/>
          <w:lang w:val="en-ZA"/>
        </w:rPr>
        <w:t xml:space="preserve">(b) </w:t>
      </w:r>
      <w:r w:rsidR="00D67572">
        <w:rPr>
          <w:rFonts w:ascii="Arial" w:hAnsi="Arial" w:cs="Arial"/>
          <w:lang w:val="en-ZA"/>
        </w:rPr>
        <w:tab/>
      </w:r>
      <w:r w:rsidR="000062D5" w:rsidRPr="00D67572">
        <w:rPr>
          <w:rFonts w:ascii="Arial" w:hAnsi="Arial" w:cs="Arial"/>
          <w:color w:val="000000"/>
          <w:lang w:val="en-ZA"/>
        </w:rPr>
        <w:t xml:space="preserve">The </w:t>
      </w:r>
      <w:r>
        <w:rPr>
          <w:rFonts w:ascii="Arial" w:hAnsi="Arial" w:cs="Arial"/>
          <w:color w:val="000000"/>
          <w:lang w:val="en-ZA"/>
        </w:rPr>
        <w:t xml:space="preserve">Principal of </w:t>
      </w:r>
      <w:r w:rsidR="000062D5" w:rsidRPr="00D67572">
        <w:rPr>
          <w:rFonts w:ascii="Arial" w:hAnsi="Arial" w:cs="Arial"/>
          <w:color w:val="000000"/>
          <w:lang w:val="en-ZA"/>
        </w:rPr>
        <w:t xml:space="preserve">Vuselela TVET College in </w:t>
      </w:r>
      <w:r w:rsidR="00D67572">
        <w:rPr>
          <w:rFonts w:ascii="Arial" w:hAnsi="Arial" w:cs="Arial"/>
          <w:color w:val="000000"/>
          <w:lang w:val="en-ZA"/>
        </w:rPr>
        <w:t xml:space="preserve">the </w:t>
      </w:r>
      <w:r w:rsidR="000062D5" w:rsidRPr="00D67572">
        <w:rPr>
          <w:rFonts w:ascii="Arial" w:hAnsi="Arial" w:cs="Arial"/>
          <w:color w:val="000000"/>
          <w:lang w:val="en-ZA"/>
        </w:rPr>
        <w:t xml:space="preserve">North West Province is currently on short-term ill health </w:t>
      </w:r>
      <w:r w:rsidR="00081BA9" w:rsidRPr="00D67572">
        <w:rPr>
          <w:rFonts w:ascii="Arial" w:hAnsi="Arial" w:cs="Arial"/>
          <w:color w:val="000000"/>
          <w:lang w:val="en-ZA"/>
        </w:rPr>
        <w:t xml:space="preserve">incapacity leave. </w:t>
      </w:r>
      <w:r w:rsidR="000062D5" w:rsidRPr="00D67572">
        <w:rPr>
          <w:rFonts w:ascii="Arial" w:hAnsi="Arial" w:cs="Arial"/>
          <w:color w:val="000000"/>
          <w:lang w:val="en-ZA"/>
        </w:rPr>
        <w:t>An acting Principal has been appointed</w:t>
      </w:r>
      <w:r w:rsidR="0048662E" w:rsidRPr="00D67572">
        <w:rPr>
          <w:rFonts w:ascii="Arial" w:hAnsi="Arial" w:cs="Arial"/>
          <w:color w:val="000000"/>
          <w:lang w:val="en-ZA"/>
        </w:rPr>
        <w:t xml:space="preserve"> until </w:t>
      </w:r>
      <w:r w:rsidR="000F7B3C">
        <w:rPr>
          <w:rFonts w:ascii="Arial" w:hAnsi="Arial" w:cs="Arial"/>
          <w:color w:val="000000"/>
          <w:lang w:val="en-ZA"/>
        </w:rPr>
        <w:t xml:space="preserve">     </w:t>
      </w:r>
      <w:r w:rsidR="0048662E" w:rsidRPr="00D67572">
        <w:rPr>
          <w:rFonts w:ascii="Arial" w:hAnsi="Arial" w:cs="Arial"/>
          <w:color w:val="000000"/>
          <w:lang w:val="en-ZA"/>
        </w:rPr>
        <w:t>31 August 2017</w:t>
      </w:r>
      <w:r w:rsidR="000062D5" w:rsidRPr="00D67572">
        <w:rPr>
          <w:rFonts w:ascii="Arial" w:hAnsi="Arial" w:cs="Arial"/>
          <w:color w:val="000000"/>
          <w:lang w:val="en-ZA"/>
        </w:rPr>
        <w:t>.</w:t>
      </w:r>
    </w:p>
    <w:p w:rsidR="00081BA9" w:rsidRPr="00D67572" w:rsidRDefault="00D67572" w:rsidP="00CF6471">
      <w:pPr>
        <w:tabs>
          <w:tab w:val="left" w:pos="426"/>
        </w:tabs>
        <w:spacing w:line="360" w:lineRule="auto"/>
        <w:ind w:left="993" w:hanging="993"/>
        <w:jc w:val="both"/>
        <w:rPr>
          <w:rFonts w:ascii="Arial" w:hAnsi="Arial" w:cs="Arial"/>
          <w:color w:val="000000"/>
          <w:lang w:val="en-ZA"/>
        </w:rPr>
      </w:pPr>
      <w:r>
        <w:rPr>
          <w:rFonts w:ascii="Arial" w:hAnsi="Arial" w:cs="Arial"/>
          <w:lang w:val="en-ZA"/>
        </w:rPr>
        <w:t>(2)</w:t>
      </w:r>
      <w:r w:rsidR="00CF6471">
        <w:rPr>
          <w:rFonts w:ascii="Arial" w:hAnsi="Arial" w:cs="Arial"/>
          <w:lang w:val="en-ZA"/>
        </w:rPr>
        <w:t xml:space="preserve"> </w:t>
      </w:r>
      <w:r w:rsidR="00CF6471">
        <w:rPr>
          <w:rFonts w:ascii="Arial" w:hAnsi="Arial" w:cs="Arial"/>
          <w:lang w:val="en-ZA"/>
        </w:rPr>
        <w:tab/>
      </w:r>
      <w:r>
        <w:rPr>
          <w:rFonts w:ascii="Arial" w:hAnsi="Arial" w:cs="Arial"/>
          <w:lang w:val="en-ZA"/>
        </w:rPr>
        <w:t>(</w:t>
      </w:r>
      <w:proofErr w:type="gramStart"/>
      <w:r>
        <w:rPr>
          <w:rFonts w:ascii="Arial" w:hAnsi="Arial" w:cs="Arial"/>
          <w:lang w:val="en-ZA"/>
        </w:rPr>
        <w:t>a</w:t>
      </w:r>
      <w:proofErr w:type="gramEnd"/>
      <w:r>
        <w:rPr>
          <w:rFonts w:ascii="Arial" w:hAnsi="Arial" w:cs="Arial"/>
          <w:lang w:val="en-ZA"/>
        </w:rPr>
        <w:t xml:space="preserve">) </w:t>
      </w:r>
      <w:r w:rsidR="00CF6471">
        <w:rPr>
          <w:rFonts w:ascii="Arial" w:hAnsi="Arial" w:cs="Arial"/>
          <w:lang w:val="en-ZA"/>
        </w:rPr>
        <w:tab/>
      </w:r>
      <w:r w:rsidR="00CF6471">
        <w:rPr>
          <w:rFonts w:ascii="Arial" w:hAnsi="Arial" w:cs="Arial"/>
          <w:color w:val="000000"/>
          <w:lang w:val="en-ZA"/>
        </w:rPr>
        <w:t>Principals at</w:t>
      </w:r>
      <w:r w:rsidR="000062D5" w:rsidRPr="00D67572">
        <w:rPr>
          <w:rFonts w:ascii="Arial" w:hAnsi="Arial" w:cs="Arial"/>
          <w:color w:val="000000"/>
          <w:lang w:val="en-ZA"/>
        </w:rPr>
        <w:t xml:space="preserve"> TVE</w:t>
      </w:r>
      <w:r w:rsidR="00CF6471">
        <w:rPr>
          <w:rFonts w:ascii="Arial" w:hAnsi="Arial" w:cs="Arial"/>
          <w:color w:val="000000"/>
          <w:lang w:val="en-ZA"/>
        </w:rPr>
        <w:t>T c</w:t>
      </w:r>
      <w:r w:rsidR="000062D5" w:rsidRPr="00D67572">
        <w:rPr>
          <w:rFonts w:ascii="Arial" w:hAnsi="Arial" w:cs="Arial"/>
          <w:color w:val="000000"/>
          <w:lang w:val="en-ZA"/>
        </w:rPr>
        <w:t>olleges are appointed permanently and not on fixed-term contracts.</w:t>
      </w:r>
    </w:p>
    <w:p w:rsidR="00CF6471" w:rsidRDefault="00D67572" w:rsidP="00CF6471">
      <w:pPr>
        <w:numPr>
          <w:ilvl w:val="0"/>
          <w:numId w:val="45"/>
        </w:numPr>
        <w:tabs>
          <w:tab w:val="left" w:pos="426"/>
        </w:tabs>
        <w:spacing w:line="360" w:lineRule="auto"/>
        <w:ind w:left="993" w:hanging="426"/>
        <w:jc w:val="both"/>
        <w:rPr>
          <w:rFonts w:ascii="Arial" w:hAnsi="Arial" w:cs="Arial"/>
          <w:lang w:val="en-ZA"/>
        </w:rPr>
      </w:pPr>
      <w:r>
        <w:rPr>
          <w:rFonts w:ascii="Arial" w:hAnsi="Arial" w:cs="Arial"/>
          <w:lang w:val="en-ZA"/>
        </w:rPr>
        <w:t>Not applicable.</w:t>
      </w:r>
    </w:p>
    <w:p w:rsidR="002C1445" w:rsidRPr="00CF6471" w:rsidRDefault="002C1445" w:rsidP="00CF6471">
      <w:pPr>
        <w:numPr>
          <w:ilvl w:val="0"/>
          <w:numId w:val="45"/>
        </w:numPr>
        <w:tabs>
          <w:tab w:val="left" w:pos="426"/>
        </w:tabs>
        <w:spacing w:line="360" w:lineRule="auto"/>
        <w:ind w:left="993" w:hanging="426"/>
        <w:jc w:val="both"/>
        <w:rPr>
          <w:rFonts w:ascii="Arial" w:hAnsi="Arial" w:cs="Arial"/>
          <w:lang w:val="en-ZA"/>
        </w:rPr>
      </w:pPr>
      <w:r w:rsidRPr="00CF6471">
        <w:rPr>
          <w:rFonts w:ascii="Arial" w:hAnsi="Arial" w:cs="Arial"/>
          <w:lang w:val="en-ZA"/>
        </w:rPr>
        <w:t>Not applicable.</w:t>
      </w:r>
    </w:p>
    <w:p w:rsidR="002C1445" w:rsidRDefault="00CF6471" w:rsidP="00CF6471">
      <w:pPr>
        <w:tabs>
          <w:tab w:val="left" w:pos="426"/>
        </w:tabs>
        <w:spacing w:line="360" w:lineRule="auto"/>
        <w:ind w:left="993" w:hanging="993"/>
        <w:jc w:val="both"/>
        <w:rPr>
          <w:rFonts w:ascii="Arial" w:hAnsi="Arial" w:cs="Arial"/>
          <w:lang w:val="en-ZA"/>
        </w:rPr>
      </w:pPr>
      <w:r>
        <w:rPr>
          <w:rFonts w:ascii="Arial" w:hAnsi="Arial" w:cs="Arial"/>
          <w:lang w:val="en-ZA"/>
        </w:rPr>
        <w:tab/>
      </w:r>
      <w:r w:rsidR="002C1445">
        <w:rPr>
          <w:rFonts w:ascii="Arial" w:hAnsi="Arial" w:cs="Arial"/>
          <w:lang w:val="en-ZA"/>
        </w:rPr>
        <w:t xml:space="preserve">(b) </w:t>
      </w:r>
      <w:r>
        <w:rPr>
          <w:rFonts w:ascii="Arial" w:hAnsi="Arial" w:cs="Arial"/>
          <w:lang w:val="en-ZA"/>
        </w:rPr>
        <w:tab/>
      </w:r>
      <w:r w:rsidR="002C1445">
        <w:rPr>
          <w:rFonts w:ascii="Arial" w:hAnsi="Arial" w:cs="Arial"/>
          <w:lang w:val="en-ZA"/>
        </w:rPr>
        <w:t>Not applicable.</w:t>
      </w:r>
    </w:p>
    <w:p w:rsidR="006C027D" w:rsidRPr="00D67572" w:rsidRDefault="00D67572" w:rsidP="00CF6471">
      <w:pPr>
        <w:tabs>
          <w:tab w:val="left" w:pos="426"/>
        </w:tabs>
        <w:spacing w:line="360" w:lineRule="auto"/>
        <w:ind w:left="993" w:hanging="993"/>
        <w:jc w:val="both"/>
        <w:rPr>
          <w:rFonts w:ascii="Arial" w:hAnsi="Arial" w:cs="Arial"/>
          <w:lang w:val="en-ZA"/>
        </w:rPr>
      </w:pPr>
      <w:r w:rsidRPr="00D67572">
        <w:rPr>
          <w:rFonts w:ascii="Arial" w:hAnsi="Arial" w:cs="Arial"/>
          <w:lang w:val="en-ZA"/>
        </w:rPr>
        <w:t xml:space="preserve"> </w:t>
      </w:r>
      <w:r w:rsidR="006C027D" w:rsidRPr="00D67572">
        <w:rPr>
          <w:rFonts w:ascii="Arial" w:hAnsi="Arial" w:cs="Arial"/>
          <w:lang w:val="en-ZA"/>
        </w:rPr>
        <w:t>(3)</w:t>
      </w:r>
      <w:r w:rsidR="006C027D" w:rsidRPr="00D67572">
        <w:rPr>
          <w:rFonts w:ascii="Arial" w:hAnsi="Arial" w:cs="Arial"/>
          <w:lang w:val="en-ZA"/>
        </w:rPr>
        <w:tab/>
      </w:r>
      <w:r w:rsidR="00CF6471">
        <w:rPr>
          <w:rFonts w:ascii="Arial" w:hAnsi="Arial" w:cs="Arial"/>
          <w:lang w:val="en-ZA"/>
        </w:rPr>
        <w:tab/>
      </w:r>
      <w:r>
        <w:rPr>
          <w:rFonts w:ascii="Arial" w:hAnsi="Arial" w:cs="Arial"/>
          <w:lang w:val="en-ZA"/>
        </w:rPr>
        <w:t>Not applicable.</w:t>
      </w:r>
    </w:p>
    <w:p w:rsidR="00974B25" w:rsidRPr="00D67572" w:rsidRDefault="000062D5" w:rsidP="00CF6471">
      <w:pPr>
        <w:tabs>
          <w:tab w:val="left" w:pos="426"/>
        </w:tabs>
        <w:spacing w:line="360" w:lineRule="auto"/>
        <w:ind w:left="993" w:hanging="993"/>
        <w:jc w:val="both"/>
        <w:rPr>
          <w:rFonts w:ascii="Arial" w:eastAsia="Times New Roman" w:hAnsi="Arial" w:cs="Arial"/>
          <w:color w:val="000000"/>
          <w:lang w:val="en-US"/>
        </w:rPr>
      </w:pPr>
      <w:r w:rsidRPr="00D67572">
        <w:rPr>
          <w:rFonts w:ascii="Arial" w:hAnsi="Arial" w:cs="Arial"/>
          <w:lang w:val="en-ZA"/>
        </w:rPr>
        <w:t xml:space="preserve"> </w:t>
      </w:r>
      <w:r w:rsidR="006C027D" w:rsidRPr="00D67572">
        <w:rPr>
          <w:rFonts w:ascii="Arial" w:hAnsi="Arial" w:cs="Arial"/>
          <w:lang w:val="en-ZA"/>
        </w:rPr>
        <w:t>(4)</w:t>
      </w:r>
      <w:r w:rsidR="006C027D" w:rsidRPr="00D67572">
        <w:rPr>
          <w:rFonts w:ascii="Arial" w:hAnsi="Arial" w:cs="Arial"/>
          <w:lang w:val="en-ZA"/>
        </w:rPr>
        <w:tab/>
      </w:r>
      <w:r w:rsidR="00CF6471">
        <w:rPr>
          <w:rFonts w:ascii="Arial" w:hAnsi="Arial" w:cs="Arial"/>
          <w:lang w:val="en-ZA"/>
        </w:rPr>
        <w:tab/>
      </w:r>
      <w:r w:rsidR="00CF6471" w:rsidRPr="00D67572">
        <w:rPr>
          <w:rFonts w:ascii="Arial" w:eastAsia="Times New Roman" w:hAnsi="Arial" w:cs="Arial"/>
          <w:color w:val="000000"/>
          <w:lang w:val="en-US"/>
        </w:rPr>
        <w:t>The Department ca</w:t>
      </w:r>
      <w:r w:rsidR="000F7B3C">
        <w:rPr>
          <w:rFonts w:ascii="Arial" w:eastAsia="Times New Roman" w:hAnsi="Arial" w:cs="Arial"/>
          <w:color w:val="000000"/>
          <w:lang w:val="en-US"/>
        </w:rPr>
        <w:t>n only advertise a post once it ha</w:t>
      </w:r>
      <w:r w:rsidR="00CF6471" w:rsidRPr="00D67572">
        <w:rPr>
          <w:rFonts w:ascii="Arial" w:eastAsia="Times New Roman" w:hAnsi="Arial" w:cs="Arial"/>
          <w:color w:val="000000"/>
          <w:lang w:val="en-US"/>
        </w:rPr>
        <w:t xml:space="preserve">s </w:t>
      </w:r>
      <w:r w:rsidR="000F7B3C">
        <w:rPr>
          <w:rFonts w:ascii="Arial" w:eastAsia="Times New Roman" w:hAnsi="Arial" w:cs="Arial"/>
          <w:color w:val="000000"/>
          <w:lang w:val="en-US"/>
        </w:rPr>
        <w:t xml:space="preserve">been </w:t>
      </w:r>
      <w:r w:rsidR="00CF6471" w:rsidRPr="00D67572">
        <w:rPr>
          <w:rFonts w:ascii="Arial" w:eastAsia="Times New Roman" w:hAnsi="Arial" w:cs="Arial"/>
          <w:color w:val="000000"/>
          <w:lang w:val="en-US"/>
        </w:rPr>
        <w:t>vacated.</w:t>
      </w:r>
      <w:r w:rsidR="00CF6471">
        <w:rPr>
          <w:rFonts w:ascii="Arial" w:eastAsia="Times New Roman" w:hAnsi="Arial" w:cs="Arial"/>
          <w:color w:val="000000"/>
          <w:lang w:val="en-US"/>
        </w:rPr>
        <w:t xml:space="preserve"> </w:t>
      </w:r>
      <w:r w:rsidRPr="00D67572">
        <w:rPr>
          <w:rFonts w:ascii="Arial" w:eastAsia="Times New Roman" w:hAnsi="Arial" w:cs="Arial"/>
          <w:color w:val="000000"/>
          <w:lang w:val="en-US"/>
        </w:rPr>
        <w:t xml:space="preserve">When </w:t>
      </w:r>
      <w:r w:rsidR="00D67572">
        <w:rPr>
          <w:rFonts w:ascii="Arial" w:eastAsia="Times New Roman" w:hAnsi="Arial" w:cs="Arial"/>
          <w:color w:val="000000"/>
          <w:lang w:val="en-US"/>
        </w:rPr>
        <w:t>a</w:t>
      </w:r>
      <w:r w:rsidRPr="00D67572">
        <w:rPr>
          <w:rFonts w:ascii="Arial" w:eastAsia="Times New Roman" w:hAnsi="Arial" w:cs="Arial"/>
          <w:color w:val="000000"/>
          <w:lang w:val="en-US"/>
        </w:rPr>
        <w:t xml:space="preserve"> Principal vacates a post</w:t>
      </w:r>
      <w:r w:rsidR="00D67572">
        <w:rPr>
          <w:rFonts w:ascii="Arial" w:eastAsia="Times New Roman" w:hAnsi="Arial" w:cs="Arial"/>
          <w:color w:val="000000"/>
          <w:lang w:val="en-US"/>
        </w:rPr>
        <w:t>,</w:t>
      </w:r>
      <w:r w:rsidRPr="00D67572">
        <w:rPr>
          <w:rFonts w:ascii="Arial" w:eastAsia="Times New Roman" w:hAnsi="Arial" w:cs="Arial"/>
          <w:color w:val="000000"/>
          <w:lang w:val="en-US"/>
        </w:rPr>
        <w:t xml:space="preserve"> the Department appoints an acting Principal whilst recruitment and selection processes are </w:t>
      </w:r>
      <w:r w:rsidR="00D67572">
        <w:rPr>
          <w:rFonts w:ascii="Arial" w:eastAsia="Times New Roman" w:hAnsi="Arial" w:cs="Arial"/>
          <w:color w:val="000000"/>
          <w:lang w:val="en-US"/>
        </w:rPr>
        <w:t>in progress</w:t>
      </w:r>
      <w:r w:rsidRPr="00D67572">
        <w:rPr>
          <w:rFonts w:ascii="Arial" w:eastAsia="Times New Roman" w:hAnsi="Arial" w:cs="Arial"/>
          <w:color w:val="000000"/>
          <w:lang w:val="en-US"/>
        </w:rPr>
        <w:t xml:space="preserve">. </w:t>
      </w:r>
    </w:p>
    <w:p w:rsidR="006C027D" w:rsidRPr="00D67572" w:rsidRDefault="006C027D" w:rsidP="00CF6471">
      <w:pPr>
        <w:spacing w:line="360" w:lineRule="auto"/>
        <w:ind w:left="7200" w:firstLine="720"/>
        <w:jc w:val="both"/>
        <w:rPr>
          <w:rFonts w:ascii="Arial" w:eastAsia="Times New Roman" w:hAnsi="Arial" w:cs="Arial"/>
          <w:b/>
          <w:lang w:val="en-US"/>
        </w:rPr>
      </w:pPr>
    </w:p>
    <w:p w:rsidR="000062D5" w:rsidRPr="00D67572" w:rsidRDefault="00D67572" w:rsidP="00CF6471">
      <w:pPr>
        <w:spacing w:line="360" w:lineRule="auto"/>
        <w:jc w:val="both"/>
        <w:rPr>
          <w:rFonts w:ascii="Arial" w:hAnsi="Arial" w:cs="Arial"/>
        </w:rPr>
      </w:pPr>
      <w:r>
        <w:rPr>
          <w:rFonts w:ascii="Arial" w:hAnsi="Arial" w:cs="Arial"/>
        </w:rPr>
        <w:br w:type="page"/>
      </w:r>
      <w:r w:rsidR="00CC27E4" w:rsidRPr="00D67572">
        <w:rPr>
          <w:rFonts w:ascii="Arial" w:hAnsi="Arial" w:cs="Arial"/>
        </w:rPr>
        <w:t>COMPILER/CONTACT PERSONS:</w:t>
      </w:r>
      <w:r>
        <w:rPr>
          <w:rFonts w:ascii="Arial" w:hAnsi="Arial" w:cs="Arial"/>
        </w:rPr>
        <w:t xml:space="preserve"> </w:t>
      </w:r>
    </w:p>
    <w:p w:rsidR="00C3677B" w:rsidRPr="00D67572" w:rsidRDefault="000062D5" w:rsidP="00D67572">
      <w:pPr>
        <w:spacing w:after="120" w:line="360" w:lineRule="auto"/>
        <w:jc w:val="both"/>
        <w:rPr>
          <w:rFonts w:ascii="Arial" w:hAnsi="Arial" w:cs="Arial"/>
        </w:rPr>
      </w:pPr>
      <w:r w:rsidRPr="00D67572">
        <w:rPr>
          <w:rFonts w:ascii="Arial" w:hAnsi="Arial" w:cs="Arial"/>
        </w:rPr>
        <w:t xml:space="preserve">Extension: </w:t>
      </w:r>
    </w:p>
    <w:p w:rsidR="003E455E" w:rsidRPr="00D67572" w:rsidRDefault="003E455E" w:rsidP="00D67572">
      <w:pPr>
        <w:spacing w:after="120" w:line="360" w:lineRule="auto"/>
        <w:jc w:val="both"/>
        <w:rPr>
          <w:rFonts w:ascii="Arial" w:hAnsi="Arial" w:cs="Arial"/>
        </w:rPr>
      </w:pPr>
    </w:p>
    <w:p w:rsidR="00A0228E" w:rsidRPr="00D67572" w:rsidRDefault="00A0228E" w:rsidP="00D67572">
      <w:pPr>
        <w:spacing w:after="120" w:line="360" w:lineRule="auto"/>
        <w:jc w:val="both"/>
        <w:rPr>
          <w:rFonts w:ascii="Arial" w:hAnsi="Arial" w:cs="Arial"/>
        </w:rPr>
      </w:pPr>
    </w:p>
    <w:p w:rsidR="00C3677B" w:rsidRPr="00D67572" w:rsidRDefault="00C3677B" w:rsidP="00D67572">
      <w:pPr>
        <w:spacing w:after="120" w:line="360" w:lineRule="auto"/>
        <w:jc w:val="both"/>
        <w:rPr>
          <w:rFonts w:ascii="Arial" w:hAnsi="Arial" w:cs="Arial"/>
        </w:rPr>
      </w:pPr>
      <w:r w:rsidRPr="00D67572">
        <w:rPr>
          <w:rFonts w:ascii="Arial" w:hAnsi="Arial" w:cs="Arial"/>
        </w:rPr>
        <w:t>DIRECTOR –</w:t>
      </w:r>
      <w:r w:rsidR="00DE6F6F" w:rsidRPr="00D67572">
        <w:rPr>
          <w:rFonts w:ascii="Arial" w:hAnsi="Arial" w:cs="Arial"/>
        </w:rPr>
        <w:t xml:space="preserve"> </w:t>
      </w:r>
      <w:r w:rsidRPr="00D67572">
        <w:rPr>
          <w:rFonts w:ascii="Arial" w:hAnsi="Arial" w:cs="Arial"/>
        </w:rPr>
        <w:t>GENERAL</w:t>
      </w:r>
    </w:p>
    <w:p w:rsidR="00C3677B" w:rsidRPr="00D67572" w:rsidRDefault="00C3677B" w:rsidP="00D67572">
      <w:pPr>
        <w:spacing w:after="120" w:line="360" w:lineRule="auto"/>
        <w:jc w:val="both"/>
        <w:rPr>
          <w:rFonts w:ascii="Arial" w:hAnsi="Arial" w:cs="Arial"/>
        </w:rPr>
      </w:pPr>
      <w:r w:rsidRPr="00D67572">
        <w:rPr>
          <w:rFonts w:ascii="Arial" w:hAnsi="Arial" w:cs="Arial"/>
        </w:rPr>
        <w:t>STATUS:</w:t>
      </w:r>
    </w:p>
    <w:p w:rsidR="00C3677B" w:rsidRPr="00D67572" w:rsidRDefault="00C3677B" w:rsidP="00D67572">
      <w:pPr>
        <w:spacing w:after="120" w:line="360" w:lineRule="auto"/>
        <w:jc w:val="both"/>
        <w:rPr>
          <w:rFonts w:ascii="Arial" w:hAnsi="Arial" w:cs="Arial"/>
        </w:rPr>
      </w:pPr>
      <w:r w:rsidRPr="00D67572">
        <w:rPr>
          <w:rFonts w:ascii="Arial" w:hAnsi="Arial" w:cs="Arial"/>
        </w:rPr>
        <w:t>DATE:</w:t>
      </w:r>
    </w:p>
    <w:p w:rsidR="00245A6B" w:rsidRPr="00CC27E4" w:rsidRDefault="00245A6B" w:rsidP="00DC256F">
      <w:pPr>
        <w:spacing w:line="360" w:lineRule="auto"/>
        <w:jc w:val="both"/>
      </w:pPr>
    </w:p>
    <w:p w:rsidR="003E455E" w:rsidRPr="00CC27E4" w:rsidRDefault="003E455E" w:rsidP="00DC256F">
      <w:pPr>
        <w:spacing w:line="360" w:lineRule="auto"/>
        <w:jc w:val="both"/>
      </w:pPr>
    </w:p>
    <w:p w:rsidR="00A0228E" w:rsidRPr="00CC27E4" w:rsidRDefault="00A0228E" w:rsidP="00DC256F">
      <w:pPr>
        <w:spacing w:line="360" w:lineRule="auto"/>
        <w:jc w:val="both"/>
      </w:pPr>
    </w:p>
    <w:p w:rsidR="003E455E" w:rsidRPr="00D67572" w:rsidRDefault="003E455E" w:rsidP="00D67572">
      <w:pPr>
        <w:spacing w:after="120" w:line="360" w:lineRule="auto"/>
        <w:jc w:val="both"/>
        <w:rPr>
          <w:rFonts w:ascii="Arial" w:hAnsi="Arial" w:cs="Arial"/>
        </w:rPr>
      </w:pPr>
    </w:p>
    <w:p w:rsidR="00C3677B" w:rsidRPr="00D67572" w:rsidRDefault="00C3677B" w:rsidP="00D67572">
      <w:pPr>
        <w:spacing w:after="120" w:line="360" w:lineRule="auto"/>
        <w:jc w:val="both"/>
        <w:rPr>
          <w:rFonts w:ascii="Arial" w:hAnsi="Arial" w:cs="Arial"/>
        </w:rPr>
      </w:pPr>
      <w:r w:rsidRPr="00D67572">
        <w:rPr>
          <w:rFonts w:ascii="Arial" w:hAnsi="Arial" w:cs="Arial"/>
        </w:rPr>
        <w:t xml:space="preserve">QUESTION </w:t>
      </w:r>
      <w:r w:rsidR="006C027D" w:rsidRPr="00D67572">
        <w:rPr>
          <w:rFonts w:ascii="Arial" w:hAnsi="Arial" w:cs="Arial"/>
        </w:rPr>
        <w:t>600</w:t>
      </w:r>
      <w:r w:rsidR="005C6ED1" w:rsidRPr="00D67572">
        <w:rPr>
          <w:rFonts w:ascii="Arial" w:hAnsi="Arial" w:cs="Arial"/>
        </w:rPr>
        <w:t xml:space="preserve"> </w:t>
      </w:r>
      <w:r w:rsidRPr="00D67572">
        <w:rPr>
          <w:rFonts w:ascii="Arial" w:hAnsi="Arial" w:cs="Arial"/>
        </w:rPr>
        <w:t xml:space="preserve">APPROVED/NOT APPROVED/AMENDED </w:t>
      </w:r>
    </w:p>
    <w:p w:rsidR="00C3677B" w:rsidRPr="00D67572" w:rsidRDefault="00C3677B" w:rsidP="00D67572">
      <w:pPr>
        <w:spacing w:after="120" w:line="360" w:lineRule="auto"/>
        <w:jc w:val="both"/>
        <w:rPr>
          <w:rFonts w:ascii="Arial" w:hAnsi="Arial" w:cs="Arial"/>
        </w:rPr>
      </w:pPr>
    </w:p>
    <w:p w:rsidR="00245A6B" w:rsidRPr="00D67572" w:rsidRDefault="00245A6B" w:rsidP="00D67572">
      <w:pPr>
        <w:spacing w:after="120" w:line="360" w:lineRule="auto"/>
        <w:jc w:val="both"/>
        <w:rPr>
          <w:rFonts w:ascii="Arial" w:hAnsi="Arial" w:cs="Arial"/>
        </w:rPr>
      </w:pPr>
    </w:p>
    <w:p w:rsidR="00A0228E" w:rsidRPr="00D67572" w:rsidRDefault="00A0228E" w:rsidP="00D67572">
      <w:pPr>
        <w:spacing w:after="120" w:line="360" w:lineRule="auto"/>
        <w:jc w:val="both"/>
        <w:rPr>
          <w:rFonts w:ascii="Arial" w:hAnsi="Arial" w:cs="Arial"/>
        </w:rPr>
      </w:pPr>
    </w:p>
    <w:p w:rsidR="003E455E" w:rsidRPr="00D67572" w:rsidRDefault="003E455E" w:rsidP="00D67572">
      <w:pPr>
        <w:spacing w:after="120" w:line="360" w:lineRule="auto"/>
        <w:jc w:val="both"/>
        <w:rPr>
          <w:rFonts w:ascii="Arial" w:hAnsi="Arial" w:cs="Arial"/>
        </w:rPr>
      </w:pPr>
    </w:p>
    <w:p w:rsidR="00C3677B" w:rsidRPr="00D67572" w:rsidRDefault="00C3677B" w:rsidP="00D67572">
      <w:pPr>
        <w:spacing w:after="120" w:line="360" w:lineRule="auto"/>
        <w:jc w:val="both"/>
        <w:rPr>
          <w:rFonts w:ascii="Arial" w:hAnsi="Arial" w:cs="Arial"/>
        </w:rPr>
      </w:pPr>
    </w:p>
    <w:p w:rsidR="00C3677B" w:rsidRPr="00D67572" w:rsidRDefault="00C3677B" w:rsidP="00D67572">
      <w:pPr>
        <w:spacing w:after="120" w:line="360" w:lineRule="auto"/>
        <w:jc w:val="both"/>
        <w:rPr>
          <w:rFonts w:ascii="Arial" w:hAnsi="Arial" w:cs="Arial"/>
        </w:rPr>
      </w:pPr>
      <w:r w:rsidRPr="00D67572">
        <w:rPr>
          <w:rFonts w:ascii="Arial" w:hAnsi="Arial" w:cs="Arial"/>
        </w:rPr>
        <w:t>Dr B</w:t>
      </w:r>
      <w:r w:rsidR="00D67572">
        <w:rPr>
          <w:rFonts w:ascii="Arial" w:hAnsi="Arial" w:cs="Arial"/>
        </w:rPr>
        <w:t>E</w:t>
      </w:r>
      <w:r w:rsidRPr="00D67572">
        <w:rPr>
          <w:rFonts w:ascii="Arial" w:hAnsi="Arial" w:cs="Arial"/>
        </w:rPr>
        <w:t xml:space="preserve"> NZIMANDE, MP</w:t>
      </w:r>
    </w:p>
    <w:p w:rsidR="00C3677B" w:rsidRPr="00D67572" w:rsidRDefault="00C3677B" w:rsidP="00D67572">
      <w:pPr>
        <w:spacing w:after="120" w:line="360" w:lineRule="auto"/>
        <w:jc w:val="both"/>
        <w:rPr>
          <w:rFonts w:ascii="Arial" w:hAnsi="Arial" w:cs="Arial"/>
        </w:rPr>
      </w:pPr>
      <w:r w:rsidRPr="00D67572">
        <w:rPr>
          <w:rFonts w:ascii="Arial" w:hAnsi="Arial" w:cs="Arial"/>
        </w:rPr>
        <w:t>MINISTER OF HIGHER EDUCATION AND TRAINING</w:t>
      </w:r>
    </w:p>
    <w:p w:rsidR="00C3677B" w:rsidRPr="00D67572" w:rsidRDefault="00C3677B" w:rsidP="00D67572">
      <w:pPr>
        <w:spacing w:after="120" w:line="360" w:lineRule="auto"/>
        <w:jc w:val="both"/>
        <w:rPr>
          <w:rFonts w:ascii="Arial" w:hAnsi="Arial" w:cs="Arial"/>
        </w:rPr>
      </w:pPr>
      <w:r w:rsidRPr="00D67572">
        <w:rPr>
          <w:rFonts w:ascii="Arial" w:hAnsi="Arial" w:cs="Arial"/>
        </w:rPr>
        <w:t>STATUS:</w:t>
      </w:r>
    </w:p>
    <w:p w:rsidR="00C3677B" w:rsidRPr="00D67572" w:rsidRDefault="00C3677B" w:rsidP="00D67572">
      <w:pPr>
        <w:spacing w:after="120" w:line="360" w:lineRule="auto"/>
        <w:jc w:val="both"/>
        <w:rPr>
          <w:rFonts w:ascii="Arial" w:hAnsi="Arial" w:cs="Arial"/>
        </w:rPr>
      </w:pPr>
      <w:r w:rsidRPr="00D67572">
        <w:rPr>
          <w:rFonts w:ascii="Arial" w:hAnsi="Arial" w:cs="Arial"/>
        </w:rPr>
        <w:t>DATE:</w:t>
      </w:r>
    </w:p>
    <w:sectPr w:rsidR="00C3677B" w:rsidRPr="00D67572"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798E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201B3"/>
    <w:multiLevelType w:val="hybridMultilevel"/>
    <w:tmpl w:val="D520CBE6"/>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085562"/>
    <w:multiLevelType w:val="hybridMultilevel"/>
    <w:tmpl w:val="F1249FE6"/>
    <w:lvl w:ilvl="0" w:tplc="CE621B8A">
      <w:start w:val="1"/>
      <w:numFmt w:val="lowerRoman"/>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2">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5">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6">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nsid w:val="73316F1B"/>
    <w:multiLevelType w:val="hybridMultilevel"/>
    <w:tmpl w:val="C3EE120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2">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36"/>
  </w:num>
  <w:num w:numId="4">
    <w:abstractNumId w:val="9"/>
  </w:num>
  <w:num w:numId="5">
    <w:abstractNumId w:val="39"/>
  </w:num>
  <w:num w:numId="6">
    <w:abstractNumId w:val="28"/>
  </w:num>
  <w:num w:numId="7">
    <w:abstractNumId w:val="38"/>
  </w:num>
  <w:num w:numId="8">
    <w:abstractNumId w:val="6"/>
  </w:num>
  <w:num w:numId="9">
    <w:abstractNumId w:val="34"/>
  </w:num>
  <w:num w:numId="10">
    <w:abstractNumId w:val="24"/>
  </w:num>
  <w:num w:numId="11">
    <w:abstractNumId w:val="37"/>
  </w:num>
  <w:num w:numId="12">
    <w:abstractNumId w:val="14"/>
  </w:num>
  <w:num w:numId="13">
    <w:abstractNumId w:val="44"/>
  </w:num>
  <w:num w:numId="14">
    <w:abstractNumId w:val="19"/>
  </w:num>
  <w:num w:numId="15">
    <w:abstractNumId w:val="7"/>
  </w:num>
  <w:num w:numId="16">
    <w:abstractNumId w:val="29"/>
  </w:num>
  <w:num w:numId="17">
    <w:abstractNumId w:val="15"/>
  </w:num>
  <w:num w:numId="18">
    <w:abstractNumId w:val="32"/>
  </w:num>
  <w:num w:numId="19">
    <w:abstractNumId w:val="30"/>
  </w:num>
  <w:num w:numId="20">
    <w:abstractNumId w:val="8"/>
  </w:num>
  <w:num w:numId="21">
    <w:abstractNumId w:val="20"/>
  </w:num>
  <w:num w:numId="22">
    <w:abstractNumId w:val="45"/>
  </w:num>
  <w:num w:numId="23">
    <w:abstractNumId w:val="33"/>
  </w:num>
  <w:num w:numId="24">
    <w:abstractNumId w:val="43"/>
  </w:num>
  <w:num w:numId="25">
    <w:abstractNumId w:val="40"/>
  </w:num>
  <w:num w:numId="26">
    <w:abstractNumId w:val="2"/>
  </w:num>
  <w:num w:numId="27">
    <w:abstractNumId w:val="16"/>
  </w:num>
  <w:num w:numId="28">
    <w:abstractNumId w:val="4"/>
  </w:num>
  <w:num w:numId="29">
    <w:abstractNumId w:val="35"/>
  </w:num>
  <w:num w:numId="30">
    <w:abstractNumId w:val="18"/>
  </w:num>
  <w:num w:numId="31">
    <w:abstractNumId w:val="1"/>
  </w:num>
  <w:num w:numId="32">
    <w:abstractNumId w:val="42"/>
  </w:num>
  <w:num w:numId="33">
    <w:abstractNumId w:val="17"/>
  </w:num>
  <w:num w:numId="34">
    <w:abstractNumId w:val="10"/>
  </w:num>
  <w:num w:numId="35">
    <w:abstractNumId w:val="12"/>
  </w:num>
  <w:num w:numId="36">
    <w:abstractNumId w:val="13"/>
  </w:num>
  <w:num w:numId="37">
    <w:abstractNumId w:val="27"/>
  </w:num>
  <w:num w:numId="38">
    <w:abstractNumId w:val="21"/>
  </w:num>
  <w:num w:numId="39">
    <w:abstractNumId w:val="26"/>
  </w:num>
  <w:num w:numId="40">
    <w:abstractNumId w:val="25"/>
  </w:num>
  <w:num w:numId="41">
    <w:abstractNumId w:val="23"/>
  </w:num>
  <w:num w:numId="42">
    <w:abstractNumId w:val="5"/>
  </w:num>
  <w:num w:numId="43">
    <w:abstractNumId w:val="41"/>
  </w:num>
  <w:num w:numId="44">
    <w:abstractNumId w:val="3"/>
  </w:num>
  <w:num w:numId="45">
    <w:abstractNumId w:val="11"/>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hyphenationZone w:val="425"/>
  <w:doNotHyphenateCaps/>
  <w:characterSpacingControl w:val="doNotCompress"/>
  <w:savePreviewPicture/>
  <w:doNotValidateAgainstSchema/>
  <w:doNotDemarcateInvalidXml/>
  <w:compat/>
  <w:rsids>
    <w:rsidRoot w:val="003D7858"/>
    <w:rsid w:val="00004C60"/>
    <w:rsid w:val="000062D5"/>
    <w:rsid w:val="0000638E"/>
    <w:rsid w:val="0001216C"/>
    <w:rsid w:val="00013222"/>
    <w:rsid w:val="000260DC"/>
    <w:rsid w:val="000262F1"/>
    <w:rsid w:val="00032AB5"/>
    <w:rsid w:val="00036029"/>
    <w:rsid w:val="00041F99"/>
    <w:rsid w:val="0004639E"/>
    <w:rsid w:val="000579B9"/>
    <w:rsid w:val="00060888"/>
    <w:rsid w:val="00063A3A"/>
    <w:rsid w:val="00075314"/>
    <w:rsid w:val="00081BA9"/>
    <w:rsid w:val="00087811"/>
    <w:rsid w:val="00096A3C"/>
    <w:rsid w:val="000A02C9"/>
    <w:rsid w:val="000A0D33"/>
    <w:rsid w:val="000B7F3D"/>
    <w:rsid w:val="000E58BD"/>
    <w:rsid w:val="000F2117"/>
    <w:rsid w:val="000F7AC3"/>
    <w:rsid w:val="000F7B3C"/>
    <w:rsid w:val="00102241"/>
    <w:rsid w:val="0010402E"/>
    <w:rsid w:val="0010795D"/>
    <w:rsid w:val="001124D5"/>
    <w:rsid w:val="00125282"/>
    <w:rsid w:val="001256E4"/>
    <w:rsid w:val="00135E62"/>
    <w:rsid w:val="0014191A"/>
    <w:rsid w:val="001447C9"/>
    <w:rsid w:val="00147BA4"/>
    <w:rsid w:val="001527E6"/>
    <w:rsid w:val="0015436C"/>
    <w:rsid w:val="00176498"/>
    <w:rsid w:val="00181A59"/>
    <w:rsid w:val="00185818"/>
    <w:rsid w:val="00191755"/>
    <w:rsid w:val="00194585"/>
    <w:rsid w:val="001A01DC"/>
    <w:rsid w:val="001A1252"/>
    <w:rsid w:val="001A277A"/>
    <w:rsid w:val="001C33B5"/>
    <w:rsid w:val="001C6A3B"/>
    <w:rsid w:val="001D7C6A"/>
    <w:rsid w:val="001E36DF"/>
    <w:rsid w:val="001F4B7D"/>
    <w:rsid w:val="001F7966"/>
    <w:rsid w:val="0020779F"/>
    <w:rsid w:val="00215455"/>
    <w:rsid w:val="00217678"/>
    <w:rsid w:val="0022116B"/>
    <w:rsid w:val="002264C4"/>
    <w:rsid w:val="00227702"/>
    <w:rsid w:val="00245A6B"/>
    <w:rsid w:val="002476A9"/>
    <w:rsid w:val="00256281"/>
    <w:rsid w:val="00264295"/>
    <w:rsid w:val="00265A26"/>
    <w:rsid w:val="00265A88"/>
    <w:rsid w:val="002670F8"/>
    <w:rsid w:val="00270825"/>
    <w:rsid w:val="00284BC9"/>
    <w:rsid w:val="0029445D"/>
    <w:rsid w:val="002A17B0"/>
    <w:rsid w:val="002A2F73"/>
    <w:rsid w:val="002A7DF4"/>
    <w:rsid w:val="002C1445"/>
    <w:rsid w:val="002C16FF"/>
    <w:rsid w:val="002C60A6"/>
    <w:rsid w:val="002D188A"/>
    <w:rsid w:val="002E3161"/>
    <w:rsid w:val="002F4DC9"/>
    <w:rsid w:val="002F6B49"/>
    <w:rsid w:val="00300C93"/>
    <w:rsid w:val="00305BF7"/>
    <w:rsid w:val="00313A4B"/>
    <w:rsid w:val="00315B13"/>
    <w:rsid w:val="0032116C"/>
    <w:rsid w:val="00337949"/>
    <w:rsid w:val="00341771"/>
    <w:rsid w:val="00344509"/>
    <w:rsid w:val="00346812"/>
    <w:rsid w:val="003517A1"/>
    <w:rsid w:val="00351E0F"/>
    <w:rsid w:val="0035694A"/>
    <w:rsid w:val="00361776"/>
    <w:rsid w:val="0037732E"/>
    <w:rsid w:val="003963E3"/>
    <w:rsid w:val="003A40A1"/>
    <w:rsid w:val="003A725E"/>
    <w:rsid w:val="003A7BFD"/>
    <w:rsid w:val="003B48F6"/>
    <w:rsid w:val="003C1AB1"/>
    <w:rsid w:val="003C5A76"/>
    <w:rsid w:val="003D5AE8"/>
    <w:rsid w:val="003D7858"/>
    <w:rsid w:val="003D790C"/>
    <w:rsid w:val="003E2F70"/>
    <w:rsid w:val="003E455E"/>
    <w:rsid w:val="003E694C"/>
    <w:rsid w:val="003F104C"/>
    <w:rsid w:val="003F735C"/>
    <w:rsid w:val="00410478"/>
    <w:rsid w:val="004170C3"/>
    <w:rsid w:val="0041718E"/>
    <w:rsid w:val="00417FD5"/>
    <w:rsid w:val="00422B30"/>
    <w:rsid w:val="004312FC"/>
    <w:rsid w:val="0043279D"/>
    <w:rsid w:val="00437C1E"/>
    <w:rsid w:val="004457FC"/>
    <w:rsid w:val="00457688"/>
    <w:rsid w:val="00463025"/>
    <w:rsid w:val="004672ED"/>
    <w:rsid w:val="004800DC"/>
    <w:rsid w:val="0048662E"/>
    <w:rsid w:val="00492A36"/>
    <w:rsid w:val="004944AF"/>
    <w:rsid w:val="004965B4"/>
    <w:rsid w:val="004B7E13"/>
    <w:rsid w:val="004C4F38"/>
    <w:rsid w:val="004D2BE1"/>
    <w:rsid w:val="004D74FD"/>
    <w:rsid w:val="004E0458"/>
    <w:rsid w:val="00504B93"/>
    <w:rsid w:val="00506E45"/>
    <w:rsid w:val="005127E5"/>
    <w:rsid w:val="005223B8"/>
    <w:rsid w:val="005237E8"/>
    <w:rsid w:val="0053292C"/>
    <w:rsid w:val="00551749"/>
    <w:rsid w:val="00552E00"/>
    <w:rsid w:val="005577D9"/>
    <w:rsid w:val="00561493"/>
    <w:rsid w:val="00571740"/>
    <w:rsid w:val="00574DBC"/>
    <w:rsid w:val="00585D0E"/>
    <w:rsid w:val="00586840"/>
    <w:rsid w:val="005A2660"/>
    <w:rsid w:val="005B4004"/>
    <w:rsid w:val="005B696E"/>
    <w:rsid w:val="005C0BA4"/>
    <w:rsid w:val="005C2051"/>
    <w:rsid w:val="005C4278"/>
    <w:rsid w:val="005C5AE9"/>
    <w:rsid w:val="005C6ED1"/>
    <w:rsid w:val="005C77F3"/>
    <w:rsid w:val="005D0DA9"/>
    <w:rsid w:val="005E120E"/>
    <w:rsid w:val="005F02F9"/>
    <w:rsid w:val="005F61F7"/>
    <w:rsid w:val="00602765"/>
    <w:rsid w:val="006034E7"/>
    <w:rsid w:val="00613250"/>
    <w:rsid w:val="00620EFD"/>
    <w:rsid w:val="00621FE9"/>
    <w:rsid w:val="0063048F"/>
    <w:rsid w:val="00632EDF"/>
    <w:rsid w:val="00646962"/>
    <w:rsid w:val="00650806"/>
    <w:rsid w:val="00653C00"/>
    <w:rsid w:val="006552F7"/>
    <w:rsid w:val="0065728F"/>
    <w:rsid w:val="006630FB"/>
    <w:rsid w:val="006639B1"/>
    <w:rsid w:val="00667ADE"/>
    <w:rsid w:val="00680464"/>
    <w:rsid w:val="006866C6"/>
    <w:rsid w:val="0068734A"/>
    <w:rsid w:val="00693055"/>
    <w:rsid w:val="00693AFB"/>
    <w:rsid w:val="006965DC"/>
    <w:rsid w:val="006A5774"/>
    <w:rsid w:val="006A5D9D"/>
    <w:rsid w:val="006B438D"/>
    <w:rsid w:val="006B5024"/>
    <w:rsid w:val="006C027D"/>
    <w:rsid w:val="006C56E1"/>
    <w:rsid w:val="006E3002"/>
    <w:rsid w:val="006E3244"/>
    <w:rsid w:val="006F63E0"/>
    <w:rsid w:val="0070084E"/>
    <w:rsid w:val="00702601"/>
    <w:rsid w:val="00702F9A"/>
    <w:rsid w:val="00707E92"/>
    <w:rsid w:val="007141FA"/>
    <w:rsid w:val="00714E5D"/>
    <w:rsid w:val="00714E82"/>
    <w:rsid w:val="0071591A"/>
    <w:rsid w:val="00716487"/>
    <w:rsid w:val="00717ECA"/>
    <w:rsid w:val="00730B8E"/>
    <w:rsid w:val="00736643"/>
    <w:rsid w:val="00740B88"/>
    <w:rsid w:val="0075414E"/>
    <w:rsid w:val="00763A07"/>
    <w:rsid w:val="00766ABE"/>
    <w:rsid w:val="00766ADD"/>
    <w:rsid w:val="00770DA0"/>
    <w:rsid w:val="007775FD"/>
    <w:rsid w:val="007810CD"/>
    <w:rsid w:val="007A29F4"/>
    <w:rsid w:val="007B4860"/>
    <w:rsid w:val="007B75BC"/>
    <w:rsid w:val="007C09F4"/>
    <w:rsid w:val="007C54DA"/>
    <w:rsid w:val="007C7109"/>
    <w:rsid w:val="007D7318"/>
    <w:rsid w:val="007E26C5"/>
    <w:rsid w:val="007E667A"/>
    <w:rsid w:val="007F2ADC"/>
    <w:rsid w:val="007F2D57"/>
    <w:rsid w:val="007F7092"/>
    <w:rsid w:val="00807715"/>
    <w:rsid w:val="00810FD4"/>
    <w:rsid w:val="00812391"/>
    <w:rsid w:val="00814FBE"/>
    <w:rsid w:val="00835A81"/>
    <w:rsid w:val="00844BF0"/>
    <w:rsid w:val="008455F2"/>
    <w:rsid w:val="008458E4"/>
    <w:rsid w:val="00857AAF"/>
    <w:rsid w:val="00874346"/>
    <w:rsid w:val="0088522F"/>
    <w:rsid w:val="00885BE0"/>
    <w:rsid w:val="008950F7"/>
    <w:rsid w:val="008A02D8"/>
    <w:rsid w:val="008A0CFC"/>
    <w:rsid w:val="008A5D41"/>
    <w:rsid w:val="008A666F"/>
    <w:rsid w:val="008B2A19"/>
    <w:rsid w:val="008B4E47"/>
    <w:rsid w:val="008B65EA"/>
    <w:rsid w:val="008C1D05"/>
    <w:rsid w:val="008C3896"/>
    <w:rsid w:val="008C68C5"/>
    <w:rsid w:val="008C7B8D"/>
    <w:rsid w:val="008D223E"/>
    <w:rsid w:val="008D633E"/>
    <w:rsid w:val="008F10A3"/>
    <w:rsid w:val="008F12F7"/>
    <w:rsid w:val="008F4155"/>
    <w:rsid w:val="00901D6D"/>
    <w:rsid w:val="00906DE8"/>
    <w:rsid w:val="00907B99"/>
    <w:rsid w:val="0091448C"/>
    <w:rsid w:val="00914499"/>
    <w:rsid w:val="009228DE"/>
    <w:rsid w:val="00925943"/>
    <w:rsid w:val="00933AC1"/>
    <w:rsid w:val="00933C19"/>
    <w:rsid w:val="0093534E"/>
    <w:rsid w:val="00947DCF"/>
    <w:rsid w:val="0095081D"/>
    <w:rsid w:val="00950A7C"/>
    <w:rsid w:val="009548B8"/>
    <w:rsid w:val="00962A23"/>
    <w:rsid w:val="00963DA4"/>
    <w:rsid w:val="009642B8"/>
    <w:rsid w:val="00974B25"/>
    <w:rsid w:val="009754EB"/>
    <w:rsid w:val="0097701D"/>
    <w:rsid w:val="009849D9"/>
    <w:rsid w:val="009954C4"/>
    <w:rsid w:val="009A0102"/>
    <w:rsid w:val="009A0326"/>
    <w:rsid w:val="009A0F27"/>
    <w:rsid w:val="009A4385"/>
    <w:rsid w:val="009B0E09"/>
    <w:rsid w:val="009B29A6"/>
    <w:rsid w:val="009B4543"/>
    <w:rsid w:val="009C017F"/>
    <w:rsid w:val="009C1C15"/>
    <w:rsid w:val="009C4DFB"/>
    <w:rsid w:val="009D010F"/>
    <w:rsid w:val="009D0817"/>
    <w:rsid w:val="009D3C33"/>
    <w:rsid w:val="009D3C62"/>
    <w:rsid w:val="009E5B1D"/>
    <w:rsid w:val="009E72FA"/>
    <w:rsid w:val="009F072D"/>
    <w:rsid w:val="009F3FAA"/>
    <w:rsid w:val="009F5457"/>
    <w:rsid w:val="009F5D4E"/>
    <w:rsid w:val="009F6FEA"/>
    <w:rsid w:val="00A009CF"/>
    <w:rsid w:val="00A0228E"/>
    <w:rsid w:val="00A03F44"/>
    <w:rsid w:val="00A173E2"/>
    <w:rsid w:val="00A237EC"/>
    <w:rsid w:val="00A26107"/>
    <w:rsid w:val="00A353C3"/>
    <w:rsid w:val="00A37101"/>
    <w:rsid w:val="00A44ACB"/>
    <w:rsid w:val="00A51526"/>
    <w:rsid w:val="00A54620"/>
    <w:rsid w:val="00A55D7A"/>
    <w:rsid w:val="00A6736B"/>
    <w:rsid w:val="00A738A8"/>
    <w:rsid w:val="00A8120A"/>
    <w:rsid w:val="00A9633F"/>
    <w:rsid w:val="00AA246C"/>
    <w:rsid w:val="00AA3944"/>
    <w:rsid w:val="00AB01C3"/>
    <w:rsid w:val="00AB0621"/>
    <w:rsid w:val="00AC5B0F"/>
    <w:rsid w:val="00AE0682"/>
    <w:rsid w:val="00AE3241"/>
    <w:rsid w:val="00AE42CB"/>
    <w:rsid w:val="00AE7CF5"/>
    <w:rsid w:val="00AF2779"/>
    <w:rsid w:val="00AF776A"/>
    <w:rsid w:val="00B06FCC"/>
    <w:rsid w:val="00B122E9"/>
    <w:rsid w:val="00B12389"/>
    <w:rsid w:val="00B13598"/>
    <w:rsid w:val="00B16C29"/>
    <w:rsid w:val="00B32FD8"/>
    <w:rsid w:val="00B4178D"/>
    <w:rsid w:val="00B42D63"/>
    <w:rsid w:val="00B43DD3"/>
    <w:rsid w:val="00B561B1"/>
    <w:rsid w:val="00B659EA"/>
    <w:rsid w:val="00B757E2"/>
    <w:rsid w:val="00B8067B"/>
    <w:rsid w:val="00B8505E"/>
    <w:rsid w:val="00B963C4"/>
    <w:rsid w:val="00B9731E"/>
    <w:rsid w:val="00BC272D"/>
    <w:rsid w:val="00BC6170"/>
    <w:rsid w:val="00BD032F"/>
    <w:rsid w:val="00BD057C"/>
    <w:rsid w:val="00BE1AAF"/>
    <w:rsid w:val="00BE2524"/>
    <w:rsid w:val="00C07223"/>
    <w:rsid w:val="00C31C40"/>
    <w:rsid w:val="00C357BA"/>
    <w:rsid w:val="00C3677B"/>
    <w:rsid w:val="00C42323"/>
    <w:rsid w:val="00C441E6"/>
    <w:rsid w:val="00C50064"/>
    <w:rsid w:val="00C5638F"/>
    <w:rsid w:val="00C5785E"/>
    <w:rsid w:val="00C62B07"/>
    <w:rsid w:val="00C63A62"/>
    <w:rsid w:val="00C654A2"/>
    <w:rsid w:val="00C669B6"/>
    <w:rsid w:val="00C670E6"/>
    <w:rsid w:val="00C72AC2"/>
    <w:rsid w:val="00C73D89"/>
    <w:rsid w:val="00C82A4E"/>
    <w:rsid w:val="00C865AF"/>
    <w:rsid w:val="00C8668A"/>
    <w:rsid w:val="00C919FD"/>
    <w:rsid w:val="00C939F0"/>
    <w:rsid w:val="00C9549B"/>
    <w:rsid w:val="00CA1F30"/>
    <w:rsid w:val="00CB4850"/>
    <w:rsid w:val="00CB4DE4"/>
    <w:rsid w:val="00CB5B44"/>
    <w:rsid w:val="00CB7FE9"/>
    <w:rsid w:val="00CC27E4"/>
    <w:rsid w:val="00CC53DC"/>
    <w:rsid w:val="00CD1B97"/>
    <w:rsid w:val="00CD244D"/>
    <w:rsid w:val="00CD33FE"/>
    <w:rsid w:val="00CE4626"/>
    <w:rsid w:val="00CE5D13"/>
    <w:rsid w:val="00CF0B4E"/>
    <w:rsid w:val="00CF6471"/>
    <w:rsid w:val="00D00C74"/>
    <w:rsid w:val="00D038BF"/>
    <w:rsid w:val="00D066CD"/>
    <w:rsid w:val="00D104BB"/>
    <w:rsid w:val="00D114C4"/>
    <w:rsid w:val="00D167B0"/>
    <w:rsid w:val="00D23BBE"/>
    <w:rsid w:val="00D26BFD"/>
    <w:rsid w:val="00D27EF0"/>
    <w:rsid w:val="00D322D6"/>
    <w:rsid w:val="00D376A7"/>
    <w:rsid w:val="00D60616"/>
    <w:rsid w:val="00D62110"/>
    <w:rsid w:val="00D63390"/>
    <w:rsid w:val="00D6369F"/>
    <w:rsid w:val="00D65A88"/>
    <w:rsid w:val="00D65D79"/>
    <w:rsid w:val="00D67572"/>
    <w:rsid w:val="00D847C6"/>
    <w:rsid w:val="00D8677C"/>
    <w:rsid w:val="00D95878"/>
    <w:rsid w:val="00DA24DA"/>
    <w:rsid w:val="00DB0A5E"/>
    <w:rsid w:val="00DB497C"/>
    <w:rsid w:val="00DB7628"/>
    <w:rsid w:val="00DC256F"/>
    <w:rsid w:val="00DC2A7E"/>
    <w:rsid w:val="00DD6D16"/>
    <w:rsid w:val="00DE6294"/>
    <w:rsid w:val="00DE6F6F"/>
    <w:rsid w:val="00DF2841"/>
    <w:rsid w:val="00E02103"/>
    <w:rsid w:val="00E034D3"/>
    <w:rsid w:val="00E103E5"/>
    <w:rsid w:val="00E360EA"/>
    <w:rsid w:val="00E41378"/>
    <w:rsid w:val="00E4274D"/>
    <w:rsid w:val="00E50360"/>
    <w:rsid w:val="00E601E4"/>
    <w:rsid w:val="00E67736"/>
    <w:rsid w:val="00E730D5"/>
    <w:rsid w:val="00E73AA7"/>
    <w:rsid w:val="00E7405F"/>
    <w:rsid w:val="00E84848"/>
    <w:rsid w:val="00E91847"/>
    <w:rsid w:val="00E9261A"/>
    <w:rsid w:val="00EA2661"/>
    <w:rsid w:val="00EA2B3A"/>
    <w:rsid w:val="00EB1F29"/>
    <w:rsid w:val="00EC0BF2"/>
    <w:rsid w:val="00EC6E65"/>
    <w:rsid w:val="00ED51A1"/>
    <w:rsid w:val="00ED5C53"/>
    <w:rsid w:val="00EE020F"/>
    <w:rsid w:val="00EE0B7C"/>
    <w:rsid w:val="00EE1A72"/>
    <w:rsid w:val="00EE60BC"/>
    <w:rsid w:val="00EE711F"/>
    <w:rsid w:val="00EF63E0"/>
    <w:rsid w:val="00EF642C"/>
    <w:rsid w:val="00F04C73"/>
    <w:rsid w:val="00F077DE"/>
    <w:rsid w:val="00F34494"/>
    <w:rsid w:val="00F3584A"/>
    <w:rsid w:val="00F40812"/>
    <w:rsid w:val="00F454CC"/>
    <w:rsid w:val="00F476E9"/>
    <w:rsid w:val="00F52B81"/>
    <w:rsid w:val="00F61F23"/>
    <w:rsid w:val="00F62865"/>
    <w:rsid w:val="00F74316"/>
    <w:rsid w:val="00F75B29"/>
    <w:rsid w:val="00F76DD0"/>
    <w:rsid w:val="00F815FA"/>
    <w:rsid w:val="00F81CC3"/>
    <w:rsid w:val="00F850E2"/>
    <w:rsid w:val="00F85DFA"/>
    <w:rsid w:val="00F95BB9"/>
    <w:rsid w:val="00FA1432"/>
    <w:rsid w:val="00FA3CFC"/>
    <w:rsid w:val="00FA63E7"/>
    <w:rsid w:val="00FB0272"/>
    <w:rsid w:val="00FC1A3C"/>
    <w:rsid w:val="00FC1E2A"/>
    <w:rsid w:val="00FD0719"/>
    <w:rsid w:val="00FD4163"/>
    <w:rsid w:val="00FD70E2"/>
    <w:rsid w:val="00FE072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ColorfulList-Accent1">
    <w:name w:val="Colorful List Accent 1"/>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D6F19-D3C5-4EE0-B867-5B1E4548A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2014-11-07T07:18:00Z</cp:lastPrinted>
  <dcterms:created xsi:type="dcterms:W3CDTF">2017-04-10T13:55:00Z</dcterms:created>
  <dcterms:modified xsi:type="dcterms:W3CDTF">2017-04-10T13:55:00Z</dcterms:modified>
</cp:coreProperties>
</file>