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7B" w:rsidRPr="00560B7B" w:rsidRDefault="00560B7B" w:rsidP="00560B7B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0B7B">
        <w:rPr>
          <w:rFonts w:ascii="Arial" w:hAnsi="Arial" w:cs="Arial"/>
          <w:b/>
          <w:sz w:val="24"/>
          <w:szCs w:val="24"/>
        </w:rPr>
        <w:t>36/1/4/1/2016</w:t>
      </w:r>
    </w:p>
    <w:p w:rsidR="00560B7B" w:rsidRPr="00560B7B" w:rsidRDefault="00560B7B" w:rsidP="00560B7B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0B7B">
        <w:rPr>
          <w:rFonts w:ascii="Arial" w:hAnsi="Arial" w:cs="Arial"/>
          <w:b/>
          <w:sz w:val="24"/>
          <w:szCs w:val="24"/>
        </w:rPr>
        <w:t>NATIONAL ASSEMBLY</w:t>
      </w:r>
    </w:p>
    <w:p w:rsidR="00560B7B" w:rsidRPr="00560B7B" w:rsidRDefault="00560B7B" w:rsidP="00560B7B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0B7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60B7B" w:rsidRPr="00560B7B" w:rsidRDefault="00560B7B" w:rsidP="00560B7B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0B7B">
        <w:rPr>
          <w:rFonts w:ascii="Arial" w:hAnsi="Arial" w:cs="Arial"/>
          <w:b/>
          <w:sz w:val="24"/>
          <w:szCs w:val="24"/>
          <w:u w:val="single"/>
        </w:rPr>
        <w:t>QUESTION 60</w:t>
      </w:r>
    </w:p>
    <w:p w:rsidR="00560B7B" w:rsidRPr="00560B7B" w:rsidRDefault="00560B7B" w:rsidP="00560B7B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60B7B">
        <w:rPr>
          <w:rFonts w:ascii="Arial" w:hAnsi="Arial" w:cs="Arial"/>
          <w:b/>
          <w:sz w:val="24"/>
          <w:szCs w:val="24"/>
          <w:u w:val="single"/>
        </w:rPr>
        <w:t>DATE OF PUBLICATION IN INTERNAL QUESTION PAPER: 11 FEBRUARY 2016</w:t>
      </w:r>
    </w:p>
    <w:p w:rsidR="00560B7B" w:rsidRPr="00560B7B" w:rsidRDefault="00560B7B" w:rsidP="00560B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0B7B">
        <w:rPr>
          <w:rFonts w:ascii="Arial" w:hAnsi="Arial" w:cs="Arial"/>
          <w:b/>
          <w:sz w:val="24"/>
          <w:szCs w:val="24"/>
          <w:u w:val="single"/>
        </w:rPr>
        <w:t>(INTERNAL QUESTION PAPER NO 1-2016)</w:t>
      </w:r>
    </w:p>
    <w:p w:rsidR="00560B7B" w:rsidRPr="00560B7B" w:rsidRDefault="00560B7B" w:rsidP="00560B7B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25125" w:rsidRPr="00560B7B" w:rsidRDefault="00C25125" w:rsidP="00560B7B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60B7B">
        <w:rPr>
          <w:rFonts w:ascii="Arial" w:hAnsi="Arial" w:cs="Arial"/>
          <w:b/>
          <w:bCs/>
          <w:sz w:val="24"/>
          <w:szCs w:val="24"/>
        </w:rPr>
        <w:t>60.</w:t>
      </w:r>
      <w:r w:rsidRPr="00560B7B">
        <w:rPr>
          <w:rFonts w:ascii="Arial" w:hAnsi="Arial" w:cs="Arial"/>
          <w:b/>
          <w:bCs/>
          <w:sz w:val="24"/>
          <w:szCs w:val="24"/>
        </w:rPr>
        <w:tab/>
        <w:t>Mr Z N Mbhele (DA) to ask the Minister of Police:</w:t>
      </w:r>
    </w:p>
    <w:p w:rsidR="00560B7B" w:rsidRDefault="00C25125" w:rsidP="00560B7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Calibri" w:hAnsi="Arial" w:cs="Arial"/>
          <w:szCs w:val="24"/>
        </w:rPr>
      </w:pPr>
      <w:r w:rsidRPr="00560B7B">
        <w:rPr>
          <w:rFonts w:ascii="Arial" w:eastAsia="Calibri" w:hAnsi="Arial" w:cs="Arial"/>
          <w:szCs w:val="24"/>
        </w:rPr>
        <w:t xml:space="preserve">Whether, with reference to the Independent Police Investigative Directorate's (IPID) participation in the investigative task team that was established in terms of the </w:t>
      </w:r>
      <w:r w:rsidRPr="00560B7B">
        <w:rPr>
          <w:rFonts w:ascii="Arial" w:hAnsi="Arial" w:cs="Arial"/>
          <w:szCs w:val="24"/>
        </w:rPr>
        <w:t>recommendation</w:t>
      </w:r>
      <w:r w:rsidRPr="00560B7B">
        <w:rPr>
          <w:rFonts w:ascii="Arial" w:eastAsia="Calibri" w:hAnsi="Arial" w:cs="Arial"/>
          <w:szCs w:val="24"/>
        </w:rPr>
        <w:t xml:space="preserve"> of the </w:t>
      </w:r>
      <w:proofErr w:type="spellStart"/>
      <w:r w:rsidRPr="00560B7B">
        <w:rPr>
          <w:rFonts w:ascii="Arial" w:eastAsia="Calibri" w:hAnsi="Arial" w:cs="Arial"/>
          <w:szCs w:val="24"/>
        </w:rPr>
        <w:t>Farlam</w:t>
      </w:r>
      <w:proofErr w:type="spellEnd"/>
      <w:r w:rsidRPr="00560B7B">
        <w:rPr>
          <w:rFonts w:ascii="Arial" w:eastAsia="Calibri" w:hAnsi="Arial" w:cs="Arial"/>
          <w:szCs w:val="24"/>
        </w:rPr>
        <w:t xml:space="preserve"> Commission, any accommodation of the resourcing requirements was made during the IPID budget adjustments in November 2015 to improve the resource allocation for its work relating to the Task Team; if not, why not; if so, what are the relevant details?</w:t>
      </w:r>
    </w:p>
    <w:p w:rsidR="00C25125" w:rsidRDefault="00C25125" w:rsidP="00560B7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right"/>
        <w:rPr>
          <w:rFonts w:ascii="Arial" w:eastAsiaTheme="minorHAnsi" w:hAnsi="Arial" w:cs="Arial"/>
          <w:szCs w:val="24"/>
          <w:lang w:val="af-ZA"/>
        </w:rPr>
      </w:pPr>
      <w:r w:rsidRPr="00560B7B">
        <w:rPr>
          <w:rFonts w:ascii="Arial" w:eastAsiaTheme="minorHAnsi" w:hAnsi="Arial" w:cs="Arial"/>
          <w:szCs w:val="24"/>
          <w:lang w:val="af-ZA"/>
        </w:rPr>
        <w:t>NW60E</w:t>
      </w:r>
    </w:p>
    <w:p w:rsidR="00560B7B" w:rsidRDefault="00560B7B" w:rsidP="00560B7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Theme="minorHAnsi" w:hAnsi="Arial" w:cs="Arial"/>
          <w:b/>
          <w:szCs w:val="24"/>
          <w:lang w:val="af-ZA"/>
        </w:rPr>
      </w:pPr>
      <w:r w:rsidRPr="00560B7B">
        <w:rPr>
          <w:rFonts w:ascii="Arial" w:eastAsiaTheme="minorHAnsi" w:hAnsi="Arial" w:cs="Arial"/>
          <w:b/>
          <w:szCs w:val="24"/>
          <w:lang w:val="af-ZA"/>
        </w:rPr>
        <w:t>REPLY:</w:t>
      </w:r>
    </w:p>
    <w:p w:rsidR="0068186E" w:rsidRPr="0068186E" w:rsidRDefault="0068186E" w:rsidP="00560B7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Theme="minorHAnsi" w:hAnsi="Arial" w:cs="Arial"/>
          <w:szCs w:val="24"/>
          <w:lang w:val="af-ZA"/>
        </w:rPr>
      </w:pPr>
      <w:r>
        <w:rPr>
          <w:rFonts w:ascii="Arial" w:eastAsiaTheme="minorHAnsi" w:hAnsi="Arial" w:cs="Arial"/>
          <w:szCs w:val="24"/>
          <w:lang w:val="af-ZA"/>
        </w:rPr>
        <w:t xml:space="preserve">The </w:t>
      </w:r>
      <w:r w:rsidRPr="00560B7B">
        <w:rPr>
          <w:rFonts w:ascii="Arial" w:eastAsia="Calibri" w:hAnsi="Arial" w:cs="Arial"/>
          <w:szCs w:val="24"/>
        </w:rPr>
        <w:t>Independent Police Investigative Directorate's (IPID)</w:t>
      </w:r>
      <w:r>
        <w:rPr>
          <w:rFonts w:ascii="Arial" w:eastAsia="Calibri" w:hAnsi="Arial" w:cs="Arial"/>
          <w:szCs w:val="24"/>
        </w:rPr>
        <w:t xml:space="preserve"> </w:t>
      </w:r>
      <w:r w:rsidR="00AA69D5">
        <w:rPr>
          <w:rFonts w:ascii="Arial" w:eastAsia="Calibri" w:hAnsi="Arial" w:cs="Arial"/>
          <w:szCs w:val="24"/>
        </w:rPr>
        <w:t xml:space="preserve">has </w:t>
      </w:r>
      <w:r w:rsidR="001E5CA1">
        <w:rPr>
          <w:rFonts w:ascii="Arial" w:eastAsia="Calibri" w:hAnsi="Arial" w:cs="Arial"/>
          <w:szCs w:val="24"/>
        </w:rPr>
        <w:t xml:space="preserve">costed and </w:t>
      </w:r>
      <w:r w:rsidR="00AA69D5">
        <w:rPr>
          <w:rFonts w:ascii="Arial" w:eastAsia="Calibri" w:hAnsi="Arial" w:cs="Arial"/>
          <w:szCs w:val="24"/>
        </w:rPr>
        <w:t xml:space="preserve">made a </w:t>
      </w:r>
      <w:r>
        <w:rPr>
          <w:rFonts w:ascii="Arial" w:eastAsia="Calibri" w:hAnsi="Arial" w:cs="Arial"/>
          <w:szCs w:val="24"/>
        </w:rPr>
        <w:t>reque</w:t>
      </w:r>
      <w:r w:rsidR="00AA69D5">
        <w:rPr>
          <w:rFonts w:ascii="Arial" w:eastAsia="Calibri" w:hAnsi="Arial" w:cs="Arial"/>
          <w:szCs w:val="24"/>
        </w:rPr>
        <w:t xml:space="preserve">st </w:t>
      </w:r>
      <w:r w:rsidR="001E5CA1">
        <w:rPr>
          <w:rFonts w:ascii="Arial" w:eastAsia="Calibri" w:hAnsi="Arial" w:cs="Arial"/>
          <w:szCs w:val="24"/>
        </w:rPr>
        <w:t>during the 2015</w:t>
      </w:r>
      <w:r w:rsidR="00AA69D5">
        <w:rPr>
          <w:rFonts w:ascii="Arial" w:eastAsia="Calibri" w:hAnsi="Arial" w:cs="Arial"/>
          <w:szCs w:val="24"/>
        </w:rPr>
        <w:t xml:space="preserve"> Adjusted E</w:t>
      </w:r>
      <w:r w:rsidR="001E5CA1">
        <w:rPr>
          <w:rFonts w:ascii="Arial" w:eastAsia="Calibri" w:hAnsi="Arial" w:cs="Arial"/>
          <w:szCs w:val="24"/>
        </w:rPr>
        <w:t xml:space="preserve">stimates of </w:t>
      </w:r>
      <w:r w:rsidR="00AA69D5">
        <w:rPr>
          <w:rFonts w:ascii="Arial" w:eastAsia="Calibri" w:hAnsi="Arial" w:cs="Arial"/>
          <w:szCs w:val="24"/>
        </w:rPr>
        <w:t>N</w:t>
      </w:r>
      <w:r w:rsidR="001E5CA1">
        <w:rPr>
          <w:rFonts w:ascii="Arial" w:eastAsia="Calibri" w:hAnsi="Arial" w:cs="Arial"/>
          <w:szCs w:val="24"/>
        </w:rPr>
        <w:t xml:space="preserve">ational </w:t>
      </w:r>
      <w:r w:rsidR="00AA69D5">
        <w:rPr>
          <w:rFonts w:ascii="Arial" w:eastAsia="Calibri" w:hAnsi="Arial" w:cs="Arial"/>
          <w:szCs w:val="24"/>
        </w:rPr>
        <w:t>E</w:t>
      </w:r>
      <w:r w:rsidR="001E5CA1">
        <w:rPr>
          <w:rFonts w:ascii="Arial" w:eastAsia="Calibri" w:hAnsi="Arial" w:cs="Arial"/>
          <w:szCs w:val="24"/>
        </w:rPr>
        <w:t>xpenditure (AENE)</w:t>
      </w:r>
      <w:r w:rsidR="00AA69D5">
        <w:rPr>
          <w:rFonts w:ascii="Arial" w:eastAsia="Calibri" w:hAnsi="Arial" w:cs="Arial"/>
          <w:szCs w:val="24"/>
        </w:rPr>
        <w:t xml:space="preserve"> for an amount of R5 million </w:t>
      </w:r>
      <w:r w:rsidR="001E5CA1">
        <w:rPr>
          <w:rFonts w:ascii="Arial" w:eastAsia="Calibri" w:hAnsi="Arial" w:cs="Arial"/>
          <w:szCs w:val="24"/>
        </w:rPr>
        <w:t>as part of unforeseeable and unavoidable expenditure</w:t>
      </w:r>
      <w:r w:rsidR="00AA69D5">
        <w:rPr>
          <w:rFonts w:ascii="Arial" w:eastAsia="Calibri" w:hAnsi="Arial" w:cs="Arial"/>
          <w:szCs w:val="24"/>
        </w:rPr>
        <w:t xml:space="preserve"> </w:t>
      </w:r>
      <w:r w:rsidR="001E5CA1">
        <w:rPr>
          <w:rFonts w:ascii="Arial" w:eastAsia="Calibri" w:hAnsi="Arial" w:cs="Arial"/>
          <w:szCs w:val="24"/>
        </w:rPr>
        <w:t xml:space="preserve">application </w:t>
      </w:r>
      <w:r w:rsidR="00AA69D5">
        <w:rPr>
          <w:rFonts w:ascii="Arial" w:eastAsia="Calibri" w:hAnsi="Arial" w:cs="Arial"/>
          <w:szCs w:val="24"/>
        </w:rPr>
        <w:t xml:space="preserve">in order to fully implement the </w:t>
      </w:r>
      <w:proofErr w:type="spellStart"/>
      <w:r>
        <w:rPr>
          <w:rFonts w:ascii="Arial" w:eastAsia="Calibri" w:hAnsi="Arial" w:cs="Arial"/>
          <w:szCs w:val="24"/>
        </w:rPr>
        <w:t>Far</w:t>
      </w:r>
      <w:r w:rsidR="00AA69D5">
        <w:rPr>
          <w:rFonts w:ascii="Arial" w:eastAsia="Calibri" w:hAnsi="Arial" w:cs="Arial"/>
          <w:szCs w:val="24"/>
        </w:rPr>
        <w:t>lam</w:t>
      </w:r>
      <w:proofErr w:type="spellEnd"/>
      <w:r w:rsidR="00AA69D5">
        <w:rPr>
          <w:rFonts w:ascii="Arial" w:eastAsia="Calibri" w:hAnsi="Arial" w:cs="Arial"/>
          <w:szCs w:val="24"/>
        </w:rPr>
        <w:t xml:space="preserve"> Commission recommendations that were announced after the approval of the current financial year` budget. However</w:t>
      </w:r>
      <w:r w:rsidR="005A146B">
        <w:rPr>
          <w:rFonts w:ascii="Arial" w:eastAsia="Calibri" w:hAnsi="Arial" w:cs="Arial"/>
          <w:szCs w:val="24"/>
        </w:rPr>
        <w:t xml:space="preserve">, </w:t>
      </w:r>
      <w:r w:rsidR="00AA69D5">
        <w:rPr>
          <w:rFonts w:ascii="Arial" w:eastAsia="Calibri" w:hAnsi="Arial" w:cs="Arial"/>
          <w:szCs w:val="24"/>
        </w:rPr>
        <w:t xml:space="preserve">according to the National Treasury feedback </w:t>
      </w:r>
      <w:r w:rsidR="001E5CA1">
        <w:rPr>
          <w:rFonts w:ascii="Arial" w:eastAsia="Calibri" w:hAnsi="Arial" w:cs="Arial"/>
          <w:szCs w:val="24"/>
        </w:rPr>
        <w:t>communique</w:t>
      </w:r>
      <w:r w:rsidR="005A146B">
        <w:rPr>
          <w:rFonts w:ascii="Arial" w:eastAsia="Calibri" w:hAnsi="Arial" w:cs="Arial"/>
          <w:szCs w:val="24"/>
        </w:rPr>
        <w:t xml:space="preserve"> of the </w:t>
      </w:r>
      <w:r w:rsidR="001E5CA1">
        <w:rPr>
          <w:rFonts w:ascii="Arial" w:eastAsia="Calibri" w:hAnsi="Arial" w:cs="Arial"/>
          <w:szCs w:val="24"/>
        </w:rPr>
        <w:t>18 September 2016, the request was not approved by the Min</w:t>
      </w:r>
      <w:r w:rsidR="005A146B">
        <w:rPr>
          <w:rFonts w:ascii="Arial" w:eastAsia="Calibri" w:hAnsi="Arial" w:cs="Arial"/>
          <w:szCs w:val="24"/>
        </w:rPr>
        <w:t xml:space="preserve">isters` Committee on the Budget. Reference is made to paragraph 4 of the attached response by National Treasury. </w:t>
      </w:r>
      <w:r w:rsidR="00AA69D5">
        <w:rPr>
          <w:rFonts w:ascii="Arial" w:eastAsia="Calibri" w:hAnsi="Arial" w:cs="Arial"/>
          <w:szCs w:val="24"/>
        </w:rPr>
        <w:t xml:space="preserve"> </w:t>
      </w:r>
    </w:p>
    <w:p w:rsidR="0091098E" w:rsidRPr="00560B7B" w:rsidRDefault="0091098E" w:rsidP="00560B7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1098E" w:rsidRPr="0056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25"/>
    <w:rsid w:val="001E5CA1"/>
    <w:rsid w:val="00560B7B"/>
    <w:rsid w:val="005A146B"/>
    <w:rsid w:val="0068186E"/>
    <w:rsid w:val="00873583"/>
    <w:rsid w:val="008C4E27"/>
    <w:rsid w:val="0091098E"/>
    <w:rsid w:val="00997057"/>
    <w:rsid w:val="00AA69D5"/>
    <w:rsid w:val="00C25125"/>
    <w:rsid w:val="00E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5437-2226-409A-AF3B-C24C853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25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2512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25125"/>
    <w:rPr>
      <w:rFonts w:ascii="CG Times" w:eastAsia="Times New Roman" w:hAnsi="CG Times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dcterms:created xsi:type="dcterms:W3CDTF">2016-02-29T16:06:00Z</dcterms:created>
  <dcterms:modified xsi:type="dcterms:W3CDTF">2016-02-29T16:06:00Z</dcterms:modified>
</cp:coreProperties>
</file>