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69B" w:rsidRPr="006F669B" w:rsidRDefault="006F669B" w:rsidP="006F669B">
      <w:pPr>
        <w:tabs>
          <w:tab w:val="left" w:pos="576"/>
          <w:tab w:val="left" w:pos="1296"/>
          <w:tab w:val="left" w:pos="6336"/>
        </w:tabs>
        <w:spacing w:after="0" w:line="360" w:lineRule="auto"/>
        <w:ind w:left="70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 w:rsidRPr="006F669B">
        <w:rPr>
          <w:rFonts w:cs="Arial"/>
          <w:b/>
          <w:sz w:val="24"/>
          <w:szCs w:val="24"/>
        </w:rPr>
        <w:t>NATIONAL ASSEMBLY</w:t>
      </w:r>
    </w:p>
    <w:p w:rsidR="001E729A" w:rsidRDefault="001E729A" w:rsidP="006F669B">
      <w:pPr>
        <w:pStyle w:val="DACBODYTEXT"/>
        <w:ind w:left="0"/>
        <w:rPr>
          <w:rFonts w:cs="Arial"/>
          <w:b/>
          <w:color w:val="FF0000"/>
          <w:sz w:val="24"/>
          <w:szCs w:val="24"/>
          <w:u w:val="single"/>
        </w:rPr>
      </w:pPr>
    </w:p>
    <w:p w:rsidR="006F669B" w:rsidRPr="006F669B" w:rsidRDefault="006F669B" w:rsidP="006F669B">
      <w:pPr>
        <w:pStyle w:val="DACBODYTEXT"/>
        <w:ind w:left="0"/>
        <w:rPr>
          <w:rFonts w:cs="Arial"/>
          <w:b/>
          <w:sz w:val="24"/>
          <w:szCs w:val="24"/>
          <w:u w:val="single"/>
        </w:rPr>
      </w:pPr>
      <w:r w:rsidRPr="006F669B">
        <w:rPr>
          <w:rFonts w:cs="Arial"/>
          <w:b/>
          <w:sz w:val="24"/>
          <w:szCs w:val="24"/>
          <w:u w:val="single"/>
        </w:rPr>
        <w:t xml:space="preserve">QUESTION </w:t>
      </w:r>
      <w:r w:rsidR="00132C7D">
        <w:rPr>
          <w:rFonts w:cs="Arial"/>
          <w:b/>
          <w:sz w:val="24"/>
          <w:szCs w:val="24"/>
          <w:u w:val="single"/>
        </w:rPr>
        <w:t>59</w:t>
      </w:r>
      <w:r w:rsidRPr="006F669B">
        <w:rPr>
          <w:rFonts w:cs="Arial"/>
          <w:b/>
          <w:sz w:val="24"/>
          <w:szCs w:val="24"/>
          <w:u w:val="single"/>
        </w:rPr>
        <w:t>1-2020</w:t>
      </w:r>
    </w:p>
    <w:p w:rsidR="006F669B" w:rsidRPr="000E7CF4" w:rsidRDefault="006F669B" w:rsidP="000E7CF4">
      <w:pPr>
        <w:tabs>
          <w:tab w:val="left" w:pos="576"/>
          <w:tab w:val="left" w:pos="1296"/>
          <w:tab w:val="left" w:pos="6336"/>
        </w:tabs>
        <w:spacing w:after="0" w:line="360" w:lineRule="auto"/>
        <w:jc w:val="both"/>
        <w:rPr>
          <w:rFonts w:cs="Arial"/>
          <w:b/>
          <w:sz w:val="24"/>
          <w:szCs w:val="24"/>
        </w:rPr>
      </w:pPr>
      <w:r w:rsidRPr="006F669B">
        <w:rPr>
          <w:rFonts w:cs="Arial"/>
          <w:b/>
          <w:sz w:val="24"/>
          <w:szCs w:val="24"/>
          <w:u w:val="single"/>
        </w:rPr>
        <w:t>FOR WRITTEN REPLY</w:t>
      </w:r>
    </w:p>
    <w:p w:rsidR="006F669B" w:rsidRPr="000E7CF4" w:rsidRDefault="006F669B" w:rsidP="000E7CF4">
      <w:pPr>
        <w:pStyle w:val="DACBODYTEXT"/>
        <w:ind w:left="90"/>
        <w:jc w:val="both"/>
        <w:rPr>
          <w:rFonts w:cs="Arial"/>
          <w:b/>
          <w:sz w:val="32"/>
          <w:szCs w:val="32"/>
        </w:rPr>
      </w:pPr>
      <w:r w:rsidRPr="000E7CF4">
        <w:rPr>
          <w:rFonts w:cs="Arial"/>
          <w:b/>
          <w:sz w:val="32"/>
          <w:szCs w:val="32"/>
        </w:rPr>
        <w:t xml:space="preserve">INTERNAL QUESTION PAPER NO:  011-2020, DATE OF PUBLICATION 17-04- 2020: “Mr BS </w:t>
      </w:r>
      <w:proofErr w:type="spellStart"/>
      <w:r w:rsidRPr="000E7CF4">
        <w:rPr>
          <w:rFonts w:cs="Arial"/>
          <w:b/>
          <w:sz w:val="32"/>
          <w:szCs w:val="32"/>
        </w:rPr>
        <w:t>Madlingozi</w:t>
      </w:r>
      <w:proofErr w:type="spellEnd"/>
      <w:r w:rsidRPr="000E7CF4">
        <w:rPr>
          <w:rFonts w:cs="Arial"/>
          <w:b/>
          <w:sz w:val="32"/>
          <w:szCs w:val="32"/>
        </w:rPr>
        <w:t xml:space="preserve"> (EFF) to ask the Minister of Arts and Culture”</w:t>
      </w:r>
    </w:p>
    <w:p w:rsidR="006F669B" w:rsidRPr="000E7CF4" w:rsidRDefault="006F669B" w:rsidP="00F47EC7">
      <w:pPr>
        <w:tabs>
          <w:tab w:val="left" w:pos="6336"/>
        </w:tabs>
        <w:spacing w:after="0"/>
        <w:ind w:left="70"/>
        <w:jc w:val="both"/>
        <w:rPr>
          <w:rFonts w:cs="Arial"/>
          <w:sz w:val="32"/>
          <w:szCs w:val="32"/>
        </w:rPr>
      </w:pPr>
      <w:r w:rsidRPr="000E7CF4">
        <w:rPr>
          <w:rFonts w:eastAsia="Times New Roman" w:cs="Arial"/>
          <w:color w:val="000000"/>
          <w:sz w:val="32"/>
          <w:szCs w:val="32"/>
          <w:lang w:val="en-US" w:eastAsia="en-ZA"/>
        </w:rPr>
        <w:t>(a) By what date will the money, that was committed for artists whose events were cancelled due to the COVID-19 pandemic, be released and (b) what criteria will be used to determine who qualifies for the relief?</w:t>
      </w:r>
      <w:r w:rsidR="00F47EC7">
        <w:rPr>
          <w:rFonts w:cs="Arial"/>
          <w:sz w:val="32"/>
          <w:szCs w:val="32"/>
        </w:rPr>
        <w:t xml:space="preserve"> </w:t>
      </w:r>
      <w:r w:rsidRPr="000E7CF4">
        <w:rPr>
          <w:rFonts w:cs="Arial"/>
          <w:sz w:val="32"/>
          <w:szCs w:val="32"/>
        </w:rPr>
        <w:t>(</w:t>
      </w:r>
      <w:r w:rsidRPr="000E7CF4">
        <w:rPr>
          <w:rFonts w:cs="Arial"/>
          <w:b/>
          <w:sz w:val="32"/>
          <w:szCs w:val="32"/>
        </w:rPr>
        <w:t>NW782E</w:t>
      </w:r>
      <w:r w:rsidRPr="000E7CF4">
        <w:rPr>
          <w:rFonts w:cs="Arial"/>
          <w:sz w:val="32"/>
          <w:szCs w:val="32"/>
        </w:rPr>
        <w:t>)</w:t>
      </w:r>
      <w:r w:rsidRPr="000E7CF4">
        <w:rPr>
          <w:rFonts w:cs="Arial"/>
          <w:sz w:val="32"/>
          <w:szCs w:val="32"/>
        </w:rPr>
        <w:tab/>
      </w:r>
    </w:p>
    <w:p w:rsidR="006F669B" w:rsidRPr="00F47EC7" w:rsidRDefault="006F669B" w:rsidP="00F47EC7">
      <w:pPr>
        <w:tabs>
          <w:tab w:val="left" w:pos="8931"/>
        </w:tabs>
        <w:spacing w:after="0" w:line="360" w:lineRule="auto"/>
        <w:ind w:left="70"/>
        <w:jc w:val="both"/>
        <w:rPr>
          <w:rFonts w:cs="Arial"/>
          <w:sz w:val="32"/>
          <w:szCs w:val="32"/>
        </w:rPr>
      </w:pPr>
    </w:p>
    <w:p w:rsidR="006F669B" w:rsidRPr="000E7CF4" w:rsidRDefault="006F669B" w:rsidP="000E7CF4">
      <w:pPr>
        <w:tabs>
          <w:tab w:val="left" w:pos="8931"/>
        </w:tabs>
        <w:spacing w:after="0" w:line="360" w:lineRule="auto"/>
        <w:ind w:left="70"/>
        <w:jc w:val="both"/>
        <w:rPr>
          <w:rFonts w:cs="Arial"/>
          <w:b/>
          <w:sz w:val="32"/>
          <w:szCs w:val="32"/>
        </w:rPr>
      </w:pPr>
      <w:r w:rsidRPr="000E7CF4">
        <w:rPr>
          <w:rFonts w:cs="Arial"/>
          <w:b/>
          <w:sz w:val="32"/>
          <w:szCs w:val="32"/>
        </w:rPr>
        <w:t>REPLY:</w:t>
      </w:r>
    </w:p>
    <w:p w:rsidR="006F669B" w:rsidRPr="000E7CF4" w:rsidRDefault="006F669B" w:rsidP="000E7CF4">
      <w:pPr>
        <w:ind w:left="360"/>
        <w:jc w:val="both"/>
        <w:rPr>
          <w:rFonts w:cs="Arial"/>
          <w:sz w:val="32"/>
          <w:szCs w:val="32"/>
        </w:rPr>
      </w:pPr>
      <w:r w:rsidRPr="000E7CF4">
        <w:rPr>
          <w:rFonts w:cs="Arial"/>
          <w:sz w:val="32"/>
          <w:szCs w:val="32"/>
        </w:rPr>
        <w:t>The Department appointed an independent 1</w:t>
      </w:r>
      <w:r w:rsidR="007843C9" w:rsidRPr="000E7CF4">
        <w:rPr>
          <w:rFonts w:cs="Arial"/>
          <w:sz w:val="32"/>
          <w:szCs w:val="32"/>
        </w:rPr>
        <w:t>5 member COVID-19 Adjudication P</w:t>
      </w:r>
      <w:r w:rsidRPr="000E7CF4">
        <w:rPr>
          <w:rFonts w:cs="Arial"/>
          <w:sz w:val="32"/>
          <w:szCs w:val="32"/>
        </w:rPr>
        <w:t>anel</w:t>
      </w:r>
      <w:r w:rsidR="007843C9" w:rsidRPr="000E7CF4">
        <w:rPr>
          <w:rFonts w:cs="Arial"/>
          <w:sz w:val="32"/>
          <w:szCs w:val="32"/>
        </w:rPr>
        <w:t xml:space="preserve">. The panel is responsible </w:t>
      </w:r>
      <w:r w:rsidRPr="000E7CF4">
        <w:rPr>
          <w:rFonts w:cs="Arial"/>
          <w:sz w:val="32"/>
          <w:szCs w:val="32"/>
        </w:rPr>
        <w:t>for making recommendations on the distribution of relief fund</w:t>
      </w:r>
      <w:r w:rsidR="00F7454D" w:rsidRPr="000E7CF4">
        <w:rPr>
          <w:rFonts w:cs="Arial"/>
          <w:sz w:val="32"/>
          <w:szCs w:val="32"/>
        </w:rPr>
        <w:t>s</w:t>
      </w:r>
      <w:r w:rsidRPr="000E7CF4">
        <w:rPr>
          <w:rFonts w:cs="Arial"/>
          <w:sz w:val="32"/>
          <w:szCs w:val="32"/>
        </w:rPr>
        <w:t xml:space="preserve"> to Arts, Culture and Heritage organizations and individuals excluding the D</w:t>
      </w:r>
      <w:r w:rsidR="00F22DB5">
        <w:rPr>
          <w:rFonts w:cs="Arial"/>
          <w:sz w:val="32"/>
          <w:szCs w:val="32"/>
        </w:rPr>
        <w:t>S</w:t>
      </w:r>
      <w:r w:rsidRPr="000E7CF4">
        <w:rPr>
          <w:rFonts w:cs="Arial"/>
          <w:sz w:val="32"/>
          <w:szCs w:val="32"/>
        </w:rPr>
        <w:t xml:space="preserve">AC public entities as stated in the Treasury regulations. </w:t>
      </w:r>
    </w:p>
    <w:p w:rsidR="007F3E28" w:rsidRPr="000E7CF4" w:rsidRDefault="006F669B" w:rsidP="000E7CF4">
      <w:pPr>
        <w:ind w:left="360"/>
        <w:jc w:val="both"/>
        <w:rPr>
          <w:rFonts w:cs="Arial"/>
          <w:sz w:val="32"/>
          <w:szCs w:val="32"/>
        </w:rPr>
      </w:pPr>
      <w:r w:rsidRPr="000E7CF4">
        <w:rPr>
          <w:rFonts w:cs="Arial"/>
          <w:sz w:val="32"/>
          <w:szCs w:val="32"/>
        </w:rPr>
        <w:t>The Adjudication Panel was officially appointed on the 17</w:t>
      </w:r>
      <w:r w:rsidRPr="000E7CF4">
        <w:rPr>
          <w:rFonts w:cs="Arial"/>
          <w:sz w:val="32"/>
          <w:szCs w:val="32"/>
          <w:vertAlign w:val="superscript"/>
        </w:rPr>
        <w:t>th</w:t>
      </w:r>
      <w:r w:rsidRPr="000E7CF4">
        <w:rPr>
          <w:rFonts w:cs="Arial"/>
          <w:sz w:val="32"/>
          <w:szCs w:val="32"/>
        </w:rPr>
        <w:t xml:space="preserve"> April</w:t>
      </w:r>
      <w:r w:rsidR="00F7454D" w:rsidRPr="000E7CF4">
        <w:rPr>
          <w:rFonts w:cs="Arial"/>
          <w:sz w:val="32"/>
          <w:szCs w:val="32"/>
        </w:rPr>
        <w:t xml:space="preserve"> and commence</w:t>
      </w:r>
      <w:r w:rsidR="00F22DB5">
        <w:rPr>
          <w:rFonts w:cs="Arial"/>
          <w:sz w:val="32"/>
          <w:szCs w:val="32"/>
        </w:rPr>
        <w:t>d</w:t>
      </w:r>
      <w:r w:rsidR="00F7454D" w:rsidRPr="000E7CF4">
        <w:rPr>
          <w:rFonts w:cs="Arial"/>
          <w:sz w:val="32"/>
          <w:szCs w:val="32"/>
        </w:rPr>
        <w:t xml:space="preserve"> the</w:t>
      </w:r>
      <w:r w:rsidRPr="000E7CF4">
        <w:rPr>
          <w:rFonts w:cs="Arial"/>
          <w:sz w:val="32"/>
          <w:szCs w:val="32"/>
        </w:rPr>
        <w:t xml:space="preserve"> adjudication process on Tuesday 21</w:t>
      </w:r>
      <w:r w:rsidRPr="000E7CF4">
        <w:rPr>
          <w:rFonts w:cs="Arial"/>
          <w:sz w:val="32"/>
          <w:szCs w:val="32"/>
          <w:vertAlign w:val="superscript"/>
        </w:rPr>
        <w:t>st</w:t>
      </w:r>
      <w:r w:rsidRPr="000E7CF4">
        <w:rPr>
          <w:rFonts w:cs="Arial"/>
          <w:sz w:val="32"/>
          <w:szCs w:val="32"/>
        </w:rPr>
        <w:t xml:space="preserve"> A</w:t>
      </w:r>
      <w:r w:rsidR="00F7454D" w:rsidRPr="000E7CF4">
        <w:rPr>
          <w:rFonts w:cs="Arial"/>
          <w:sz w:val="32"/>
          <w:szCs w:val="32"/>
        </w:rPr>
        <w:t>pril</w:t>
      </w:r>
      <w:r w:rsidRPr="000E7CF4">
        <w:rPr>
          <w:rFonts w:cs="Arial"/>
          <w:sz w:val="32"/>
          <w:szCs w:val="32"/>
        </w:rPr>
        <w:t xml:space="preserve"> 2020.</w:t>
      </w:r>
    </w:p>
    <w:p w:rsidR="006F669B" w:rsidRPr="000E7CF4" w:rsidRDefault="006F669B" w:rsidP="000E7CF4">
      <w:pPr>
        <w:ind w:left="360"/>
        <w:jc w:val="both"/>
        <w:rPr>
          <w:rFonts w:cs="Arial"/>
          <w:sz w:val="32"/>
          <w:szCs w:val="32"/>
        </w:rPr>
      </w:pPr>
      <w:r w:rsidRPr="000E7CF4">
        <w:rPr>
          <w:rFonts w:cs="Arial"/>
          <w:sz w:val="32"/>
          <w:szCs w:val="32"/>
        </w:rPr>
        <w:t xml:space="preserve">To expedite the process, the Department has also availed eleven Departmental staff </w:t>
      </w:r>
      <w:r w:rsidR="007F3E28" w:rsidRPr="000E7CF4">
        <w:rPr>
          <w:rFonts w:cs="Arial"/>
          <w:sz w:val="32"/>
          <w:szCs w:val="32"/>
        </w:rPr>
        <w:t xml:space="preserve">members </w:t>
      </w:r>
      <w:r w:rsidRPr="000E7CF4">
        <w:rPr>
          <w:rFonts w:cs="Arial"/>
          <w:sz w:val="32"/>
          <w:szCs w:val="32"/>
        </w:rPr>
        <w:t xml:space="preserve">to provide </w:t>
      </w:r>
      <w:proofErr w:type="gramStart"/>
      <w:r w:rsidR="007F3E28" w:rsidRPr="000E7CF4">
        <w:rPr>
          <w:rFonts w:cs="Arial"/>
          <w:sz w:val="32"/>
          <w:szCs w:val="32"/>
        </w:rPr>
        <w:t>administrati</w:t>
      </w:r>
      <w:r w:rsidR="00F22DB5">
        <w:rPr>
          <w:rFonts w:cs="Arial"/>
          <w:sz w:val="32"/>
          <w:szCs w:val="32"/>
        </w:rPr>
        <w:t xml:space="preserve">ve </w:t>
      </w:r>
      <w:r w:rsidR="007F3E28" w:rsidRPr="000E7CF4">
        <w:rPr>
          <w:rFonts w:cs="Arial"/>
          <w:sz w:val="32"/>
          <w:szCs w:val="32"/>
        </w:rPr>
        <w:t xml:space="preserve"> support</w:t>
      </w:r>
      <w:proofErr w:type="gramEnd"/>
      <w:r w:rsidR="007F3E28" w:rsidRPr="000E7CF4">
        <w:rPr>
          <w:rFonts w:cs="Arial"/>
          <w:sz w:val="32"/>
          <w:szCs w:val="32"/>
        </w:rPr>
        <w:t xml:space="preserve"> to the a</w:t>
      </w:r>
      <w:r w:rsidRPr="000E7CF4">
        <w:rPr>
          <w:rFonts w:cs="Arial"/>
          <w:sz w:val="32"/>
          <w:szCs w:val="32"/>
        </w:rPr>
        <w:t xml:space="preserve">djudicators.  </w:t>
      </w:r>
    </w:p>
    <w:p w:rsidR="006F669B" w:rsidRPr="000E7CF4" w:rsidRDefault="007F3E28" w:rsidP="000E7CF4">
      <w:pPr>
        <w:ind w:left="360"/>
        <w:jc w:val="both"/>
        <w:rPr>
          <w:rFonts w:cs="Arial"/>
          <w:sz w:val="32"/>
          <w:szCs w:val="32"/>
        </w:rPr>
      </w:pPr>
      <w:proofErr w:type="gramStart"/>
      <w:r w:rsidRPr="000E7CF4">
        <w:rPr>
          <w:rFonts w:cs="Arial"/>
          <w:sz w:val="32"/>
          <w:szCs w:val="32"/>
        </w:rPr>
        <w:t>A c</w:t>
      </w:r>
      <w:r w:rsidR="006F669B" w:rsidRPr="000E7CF4">
        <w:rPr>
          <w:rFonts w:cs="Arial"/>
          <w:sz w:val="32"/>
          <w:szCs w:val="32"/>
        </w:rPr>
        <w:t>riteria</w:t>
      </w:r>
      <w:proofErr w:type="gramEnd"/>
      <w:r w:rsidR="006F669B" w:rsidRPr="000E7CF4">
        <w:rPr>
          <w:rFonts w:cs="Arial"/>
          <w:sz w:val="32"/>
          <w:szCs w:val="32"/>
        </w:rPr>
        <w:t xml:space="preserve"> </w:t>
      </w:r>
      <w:r w:rsidRPr="000E7CF4">
        <w:rPr>
          <w:rFonts w:cs="Arial"/>
          <w:sz w:val="32"/>
          <w:szCs w:val="32"/>
        </w:rPr>
        <w:t xml:space="preserve">for </w:t>
      </w:r>
      <w:r w:rsidR="006F669B" w:rsidRPr="000E7CF4">
        <w:rPr>
          <w:rFonts w:cs="Arial"/>
          <w:sz w:val="32"/>
          <w:szCs w:val="32"/>
        </w:rPr>
        <w:t xml:space="preserve">application was announced </w:t>
      </w:r>
      <w:r w:rsidRPr="000E7CF4">
        <w:rPr>
          <w:rFonts w:cs="Arial"/>
          <w:sz w:val="32"/>
          <w:szCs w:val="32"/>
        </w:rPr>
        <w:t xml:space="preserve">to the public </w:t>
      </w:r>
      <w:r w:rsidR="006F669B" w:rsidRPr="000E7CF4">
        <w:rPr>
          <w:rFonts w:cs="Arial"/>
          <w:sz w:val="32"/>
          <w:szCs w:val="32"/>
        </w:rPr>
        <w:t>during the open call for Relief Fund request</w:t>
      </w:r>
      <w:r w:rsidRPr="000E7CF4">
        <w:rPr>
          <w:rFonts w:cs="Arial"/>
          <w:sz w:val="32"/>
          <w:szCs w:val="32"/>
        </w:rPr>
        <w:t>s</w:t>
      </w:r>
      <w:r w:rsidR="006F669B" w:rsidRPr="000E7CF4">
        <w:rPr>
          <w:rFonts w:cs="Arial"/>
          <w:sz w:val="32"/>
          <w:szCs w:val="32"/>
        </w:rPr>
        <w:t xml:space="preserve"> and the </w:t>
      </w:r>
      <w:r w:rsidRPr="000E7CF4">
        <w:rPr>
          <w:rFonts w:cs="Arial"/>
          <w:sz w:val="32"/>
          <w:szCs w:val="32"/>
        </w:rPr>
        <w:t>a</w:t>
      </w:r>
      <w:r w:rsidR="006F669B" w:rsidRPr="000E7CF4">
        <w:rPr>
          <w:rFonts w:cs="Arial"/>
          <w:sz w:val="32"/>
          <w:szCs w:val="32"/>
        </w:rPr>
        <w:t xml:space="preserve">djudicators will use </w:t>
      </w:r>
      <w:r w:rsidR="006F669B" w:rsidRPr="000E7CF4">
        <w:rPr>
          <w:rFonts w:cs="Arial"/>
          <w:sz w:val="32"/>
          <w:szCs w:val="32"/>
        </w:rPr>
        <w:lastRenderedPageBreak/>
        <w:t xml:space="preserve">the criteria as a basis for assessment which includes the following: </w:t>
      </w:r>
    </w:p>
    <w:p w:rsidR="006F669B" w:rsidRPr="000E7CF4" w:rsidRDefault="006F669B" w:rsidP="000E7CF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0E7CF4">
        <w:rPr>
          <w:rFonts w:ascii="Arial" w:hAnsi="Arial" w:cs="Arial"/>
          <w:sz w:val="32"/>
          <w:szCs w:val="32"/>
        </w:rPr>
        <w:t>Quality of the Proposal,</w:t>
      </w:r>
    </w:p>
    <w:p w:rsidR="006F669B" w:rsidRPr="000E7CF4" w:rsidRDefault="006F669B" w:rsidP="000E7CF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0E7CF4">
        <w:rPr>
          <w:rFonts w:ascii="Arial" w:hAnsi="Arial" w:cs="Arial"/>
          <w:sz w:val="32"/>
          <w:szCs w:val="32"/>
        </w:rPr>
        <w:t xml:space="preserve">Value for Money, </w:t>
      </w:r>
    </w:p>
    <w:p w:rsidR="006F669B" w:rsidRPr="000E7CF4" w:rsidRDefault="006F669B" w:rsidP="000E7CF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0E7CF4">
        <w:rPr>
          <w:rFonts w:ascii="Arial" w:hAnsi="Arial" w:cs="Arial"/>
          <w:sz w:val="32"/>
          <w:szCs w:val="32"/>
        </w:rPr>
        <w:t xml:space="preserve">Nobility, </w:t>
      </w:r>
    </w:p>
    <w:p w:rsidR="006F669B" w:rsidRPr="000E7CF4" w:rsidRDefault="006F669B" w:rsidP="000E7CF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0E7CF4">
        <w:rPr>
          <w:rFonts w:ascii="Arial" w:hAnsi="Arial" w:cs="Arial"/>
          <w:sz w:val="32"/>
          <w:szCs w:val="32"/>
        </w:rPr>
        <w:t>Sustainability of the Project,</w:t>
      </w:r>
    </w:p>
    <w:p w:rsidR="00A411F9" w:rsidRPr="000E7CF4" w:rsidRDefault="006F669B" w:rsidP="000E7CF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0E7CF4">
        <w:rPr>
          <w:rFonts w:ascii="Arial" w:hAnsi="Arial" w:cs="Arial"/>
          <w:sz w:val="32"/>
          <w:szCs w:val="32"/>
        </w:rPr>
        <w:t xml:space="preserve">Positive Legacy of project supported </w:t>
      </w:r>
    </w:p>
    <w:sectPr w:rsidR="00A411F9" w:rsidRPr="000E7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E4EC8"/>
    <w:multiLevelType w:val="hybridMultilevel"/>
    <w:tmpl w:val="2E643DA4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9B"/>
    <w:rsid w:val="000E7CF4"/>
    <w:rsid w:val="00132C7D"/>
    <w:rsid w:val="001E729A"/>
    <w:rsid w:val="005E1383"/>
    <w:rsid w:val="006F669B"/>
    <w:rsid w:val="007843C9"/>
    <w:rsid w:val="007F3E28"/>
    <w:rsid w:val="00A411F9"/>
    <w:rsid w:val="00D94224"/>
    <w:rsid w:val="00F22DB5"/>
    <w:rsid w:val="00F47EC7"/>
    <w:rsid w:val="00F7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D5FE8B-32D6-40F8-9F46-8BD09CB7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ACBODYTEXT"/>
    <w:qFormat/>
    <w:rsid w:val="006F669B"/>
    <w:pPr>
      <w:spacing w:after="200" w:line="276" w:lineRule="auto"/>
    </w:pPr>
    <w:rPr>
      <w:rFonts w:ascii="Arial" w:hAnsi="Arial"/>
      <w:sz w:val="1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6F669B"/>
    <w:pPr>
      <w:ind w:left="993"/>
    </w:pPr>
    <w:rPr>
      <w:szCs w:val="18"/>
    </w:rPr>
  </w:style>
  <w:style w:type="paragraph" w:styleId="ListParagraph">
    <w:name w:val="List Paragraph"/>
    <w:basedOn w:val="Normal"/>
    <w:uiPriority w:val="34"/>
    <w:qFormat/>
    <w:rsid w:val="006F669B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CF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CF4"/>
    <w:rPr>
      <w:rFonts w:ascii="Segoe UI" w:hAnsi="Segoe UI" w:cs="Segoe UI"/>
      <w:sz w:val="18"/>
      <w:szCs w:val="18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Lulama Ndabankulu</dc:creator>
  <cp:keywords/>
  <dc:description/>
  <cp:lastModifiedBy>Nikiwe Ncetezo</cp:lastModifiedBy>
  <cp:revision>2</cp:revision>
  <cp:lastPrinted>2020-04-25T07:22:00Z</cp:lastPrinted>
  <dcterms:created xsi:type="dcterms:W3CDTF">2020-04-27T18:41:00Z</dcterms:created>
  <dcterms:modified xsi:type="dcterms:W3CDTF">2020-04-27T18:41:00Z</dcterms:modified>
</cp:coreProperties>
</file>