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 wp14:anchorId="386A5A08" wp14:editId="630CAD6F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B22BBD" w:rsidRDefault="008960B2" w:rsidP="008960B2">
      <w:pPr>
        <w:jc w:val="center"/>
        <w:rPr>
          <w:rFonts w:ascii="Arial" w:hAnsi="Arial" w:cs="Arial"/>
          <w:b/>
          <w:sz w:val="22"/>
          <w:szCs w:val="22"/>
        </w:rPr>
      </w:pPr>
      <w:r w:rsidRPr="00B22BBD">
        <w:rPr>
          <w:rFonts w:ascii="Arial" w:hAnsi="Arial" w:cs="Arial"/>
          <w:b/>
          <w:sz w:val="22"/>
          <w:szCs w:val="22"/>
        </w:rPr>
        <w:t>DEPARTMENT: PUBLIC ENTERPRISES</w:t>
      </w:r>
    </w:p>
    <w:p w:rsidR="008960B2" w:rsidRPr="00B22BBD" w:rsidRDefault="008960B2" w:rsidP="008960B2">
      <w:pPr>
        <w:jc w:val="center"/>
        <w:rPr>
          <w:rFonts w:ascii="Arial" w:hAnsi="Arial" w:cs="Arial"/>
          <w:b/>
          <w:sz w:val="22"/>
          <w:szCs w:val="22"/>
        </w:rPr>
      </w:pPr>
      <w:r w:rsidRPr="00B22BBD">
        <w:rPr>
          <w:rFonts w:ascii="Arial" w:hAnsi="Arial" w:cs="Arial"/>
          <w:b/>
          <w:sz w:val="22"/>
          <w:szCs w:val="22"/>
        </w:rPr>
        <w:t>REPUBLIC OF SOUTH AFRICA</w:t>
      </w:r>
    </w:p>
    <w:p w:rsidR="00B22BBD" w:rsidRDefault="00B22BBD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960B2" w:rsidRPr="00B22BBD" w:rsidRDefault="008960B2" w:rsidP="00B22B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22BBD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8960B2" w:rsidRPr="00B22BBD" w:rsidRDefault="008960B2" w:rsidP="00B22BBD">
      <w:pPr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B22BBD">
        <w:rPr>
          <w:rFonts w:ascii="Arial" w:hAnsi="Arial" w:cs="Arial"/>
          <w:b/>
          <w:bCs/>
          <w:sz w:val="22"/>
          <w:szCs w:val="22"/>
          <w:lang w:val="en-ZA"/>
        </w:rPr>
        <w:t>QUESTION FOR WRITTEN REPLY</w:t>
      </w:r>
    </w:p>
    <w:p w:rsidR="008960B2" w:rsidRPr="008804B8" w:rsidRDefault="008960B2" w:rsidP="00B22BBD">
      <w:pPr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B22BBD">
        <w:rPr>
          <w:rFonts w:ascii="Arial" w:hAnsi="Arial" w:cs="Arial"/>
          <w:b/>
          <w:bCs/>
          <w:sz w:val="22"/>
          <w:szCs w:val="22"/>
          <w:lang w:val="en-ZA"/>
        </w:rPr>
        <w:t>QUESTION NO.:</w:t>
      </w:r>
      <w:r w:rsidR="00B22BBD" w:rsidRPr="00B22BBD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="007823F1" w:rsidRPr="00B22BBD">
        <w:rPr>
          <w:rFonts w:ascii="Arial" w:hAnsi="Arial" w:cs="Arial"/>
          <w:b/>
          <w:bCs/>
          <w:sz w:val="22"/>
          <w:szCs w:val="22"/>
          <w:lang w:val="en-ZA"/>
        </w:rPr>
        <w:t>581</w:t>
      </w:r>
      <w:bookmarkStart w:id="0" w:name="_GoBack"/>
      <w:bookmarkEnd w:id="0"/>
    </w:p>
    <w:p w:rsidR="00E24EA3" w:rsidRPr="008804B8" w:rsidRDefault="00E24EA3" w:rsidP="008960B2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:rsidR="003042F7" w:rsidRPr="008804B8" w:rsidRDefault="003042F7" w:rsidP="003042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823F1" w:rsidRPr="00B22BBD" w:rsidRDefault="007823F1" w:rsidP="007823F1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22BBD">
        <w:rPr>
          <w:rFonts w:ascii="Arial" w:hAnsi="Arial" w:cs="Arial"/>
          <w:b/>
          <w:sz w:val="22"/>
          <w:szCs w:val="22"/>
        </w:rPr>
        <w:t>581.</w:t>
      </w:r>
      <w:r w:rsidRPr="00B22BBD">
        <w:rPr>
          <w:rFonts w:ascii="Arial" w:hAnsi="Arial" w:cs="Arial"/>
          <w:b/>
          <w:sz w:val="22"/>
          <w:szCs w:val="22"/>
        </w:rPr>
        <w:tab/>
        <w:t>Mr N F Shivambu (EFF) to ask the Minister of Public Enterprises</w:t>
      </w:r>
      <w:r w:rsidRPr="00B22BBD">
        <w:rPr>
          <w:rFonts w:ascii="Arial" w:hAnsi="Arial" w:cs="Arial"/>
          <w:b/>
          <w:sz w:val="22"/>
          <w:szCs w:val="22"/>
        </w:rPr>
        <w:fldChar w:fldCharType="begin"/>
      </w:r>
      <w:r w:rsidRPr="00B22BBD">
        <w:rPr>
          <w:rFonts w:ascii="Arial" w:hAnsi="Arial" w:cs="Arial"/>
          <w:sz w:val="22"/>
          <w:szCs w:val="22"/>
        </w:rPr>
        <w:instrText xml:space="preserve"> XE "</w:instrText>
      </w:r>
      <w:r w:rsidRPr="00B22BBD">
        <w:rPr>
          <w:rFonts w:ascii="Arial" w:hAnsi="Arial" w:cs="Arial"/>
          <w:b/>
          <w:sz w:val="22"/>
          <w:szCs w:val="22"/>
        </w:rPr>
        <w:instrText>Public Enterprises</w:instrText>
      </w:r>
      <w:r w:rsidRPr="00B22BBD">
        <w:rPr>
          <w:rFonts w:ascii="Arial" w:hAnsi="Arial" w:cs="Arial"/>
          <w:sz w:val="22"/>
          <w:szCs w:val="22"/>
        </w:rPr>
        <w:instrText xml:space="preserve">" </w:instrText>
      </w:r>
      <w:r w:rsidRPr="00B22BBD">
        <w:rPr>
          <w:rFonts w:ascii="Arial" w:hAnsi="Arial" w:cs="Arial"/>
          <w:b/>
          <w:sz w:val="22"/>
          <w:szCs w:val="22"/>
        </w:rPr>
        <w:fldChar w:fldCharType="end"/>
      </w:r>
      <w:r w:rsidRPr="00B22BBD">
        <w:rPr>
          <w:rFonts w:ascii="Arial" w:hAnsi="Arial" w:cs="Arial"/>
          <w:b/>
          <w:sz w:val="22"/>
          <w:szCs w:val="22"/>
        </w:rPr>
        <w:t>:</w:t>
      </w:r>
    </w:p>
    <w:p w:rsidR="007823F1" w:rsidRPr="00B22BBD" w:rsidRDefault="007823F1" w:rsidP="007823F1">
      <w:pPr>
        <w:pStyle w:val="PlainText"/>
        <w:spacing w:before="100" w:beforeAutospacing="1" w:after="100" w:afterAutospacing="1"/>
        <w:ind w:left="709" w:firstLine="11"/>
        <w:jc w:val="both"/>
        <w:rPr>
          <w:rFonts w:ascii="Arial" w:eastAsia="Calibri" w:hAnsi="Arial" w:cs="Arial"/>
          <w:bCs/>
          <w:szCs w:val="22"/>
          <w:lang w:eastAsia="en-ZA"/>
        </w:rPr>
      </w:pPr>
      <w:r w:rsidRPr="00B22BBD">
        <w:rPr>
          <w:rFonts w:ascii="Arial" w:eastAsia="Calibri" w:hAnsi="Arial" w:cs="Arial"/>
          <w:bCs/>
          <w:szCs w:val="22"/>
          <w:lang w:eastAsia="en-ZA"/>
        </w:rPr>
        <w:t xml:space="preserve">With reference to the R50 to R60 billion that he stated was allegedly lost to state capture, (a) what are the reasons he did not raise this figure at the </w:t>
      </w:r>
      <w:r w:rsidRPr="00B22BBD">
        <w:rPr>
          <w:rFonts w:ascii="Arial" w:eastAsia="Calibri" w:hAnsi="Arial" w:cs="Arial"/>
          <w:b/>
          <w:szCs w:val="22"/>
          <w:lang w:eastAsia="en-ZA"/>
        </w:rPr>
        <w:t>Commission of Inquiry</w:t>
      </w:r>
      <w:r w:rsidRPr="00B22BBD">
        <w:rPr>
          <w:rFonts w:ascii="Arial" w:eastAsia="Calibri" w:hAnsi="Arial" w:cs="Arial"/>
          <w:bCs/>
          <w:szCs w:val="22"/>
          <w:lang w:eastAsia="en-ZA"/>
        </w:rPr>
        <w:t xml:space="preserve"> into Allegations of </w:t>
      </w:r>
      <w:r w:rsidRPr="00B22BBD">
        <w:rPr>
          <w:rFonts w:ascii="Arial" w:eastAsia="Calibri" w:hAnsi="Arial" w:cs="Arial"/>
          <w:b/>
          <w:szCs w:val="22"/>
          <w:lang w:eastAsia="en-ZA"/>
        </w:rPr>
        <w:t>State Capture</w:t>
      </w:r>
      <w:r w:rsidRPr="00B22BBD">
        <w:rPr>
          <w:rFonts w:ascii="Arial" w:eastAsia="Calibri" w:hAnsi="Arial" w:cs="Arial"/>
          <w:bCs/>
          <w:szCs w:val="22"/>
          <w:lang w:eastAsia="en-ZA"/>
        </w:rPr>
        <w:t xml:space="preserve"> (b) which companies and/or entities stole the R50-R60 billion and, (c) what are the reasons he did not open a case to report the illegal activity?</w:t>
      </w:r>
      <w:r w:rsidRPr="00B22BBD">
        <w:rPr>
          <w:rFonts w:ascii="Arial" w:eastAsia="Calibri" w:hAnsi="Arial" w:cs="Arial"/>
          <w:bCs/>
          <w:szCs w:val="22"/>
          <w:lang w:eastAsia="en-ZA"/>
        </w:rPr>
        <w:tab/>
      </w:r>
      <w:r w:rsidRPr="00B22BBD">
        <w:rPr>
          <w:rFonts w:ascii="Arial" w:eastAsia="Calibri" w:hAnsi="Arial" w:cs="Arial"/>
          <w:bCs/>
          <w:szCs w:val="22"/>
          <w:lang w:eastAsia="en-ZA"/>
        </w:rPr>
        <w:tab/>
      </w:r>
      <w:r w:rsidRPr="00B22BBD">
        <w:rPr>
          <w:rFonts w:ascii="Arial" w:eastAsia="Calibri" w:hAnsi="Arial" w:cs="Arial"/>
          <w:bCs/>
          <w:szCs w:val="22"/>
          <w:lang w:eastAsia="en-ZA"/>
        </w:rPr>
        <w:tab/>
      </w:r>
      <w:r w:rsidRPr="00B22BBD">
        <w:rPr>
          <w:rFonts w:ascii="Arial" w:eastAsia="Calibri" w:hAnsi="Arial" w:cs="Arial"/>
          <w:bCs/>
          <w:szCs w:val="22"/>
          <w:lang w:eastAsia="en-ZA"/>
        </w:rPr>
        <w:tab/>
      </w:r>
      <w:r w:rsidRPr="00B22BBD">
        <w:rPr>
          <w:rFonts w:ascii="Arial" w:eastAsia="Calibri" w:hAnsi="Arial" w:cs="Arial"/>
          <w:bCs/>
          <w:szCs w:val="22"/>
          <w:lang w:eastAsia="en-ZA"/>
        </w:rPr>
        <w:tab/>
      </w:r>
      <w:r w:rsidRPr="00B22BBD">
        <w:rPr>
          <w:rFonts w:ascii="Arial" w:eastAsia="Calibri" w:hAnsi="Arial" w:cs="Arial"/>
          <w:bCs/>
          <w:szCs w:val="22"/>
          <w:lang w:eastAsia="en-ZA"/>
        </w:rPr>
        <w:tab/>
      </w:r>
      <w:r w:rsidRPr="00B22BBD">
        <w:rPr>
          <w:rFonts w:ascii="Arial" w:eastAsia="Calibri" w:hAnsi="Arial" w:cs="Arial"/>
          <w:bCs/>
          <w:szCs w:val="22"/>
          <w:lang w:eastAsia="en-ZA"/>
        </w:rPr>
        <w:tab/>
      </w:r>
      <w:r w:rsidRPr="00B22BBD">
        <w:rPr>
          <w:rFonts w:ascii="Arial" w:eastAsia="Calibri" w:hAnsi="Arial" w:cs="Arial"/>
          <w:bCs/>
          <w:szCs w:val="22"/>
          <w:lang w:eastAsia="en-ZA"/>
        </w:rPr>
        <w:tab/>
      </w:r>
      <w:r w:rsidRPr="00B22BBD">
        <w:rPr>
          <w:rFonts w:ascii="Arial" w:eastAsia="Calibri" w:hAnsi="Arial" w:cs="Arial"/>
          <w:bCs/>
          <w:szCs w:val="22"/>
          <w:lang w:eastAsia="en-ZA"/>
        </w:rPr>
        <w:tab/>
      </w:r>
      <w:r w:rsidR="00A65445" w:rsidRPr="00B22BBD">
        <w:rPr>
          <w:rFonts w:ascii="Arial" w:eastAsia="Calibri" w:hAnsi="Arial" w:cs="Arial"/>
          <w:bCs/>
          <w:szCs w:val="22"/>
          <w:lang w:eastAsia="en-ZA"/>
        </w:rPr>
        <w:tab/>
      </w:r>
      <w:r w:rsidR="00A65445" w:rsidRPr="00B22BBD">
        <w:rPr>
          <w:rFonts w:ascii="Arial" w:eastAsia="Calibri" w:hAnsi="Arial" w:cs="Arial"/>
          <w:bCs/>
          <w:szCs w:val="22"/>
          <w:lang w:eastAsia="en-ZA"/>
        </w:rPr>
        <w:tab/>
      </w:r>
      <w:r w:rsidR="00A65445" w:rsidRPr="00B22BBD">
        <w:rPr>
          <w:rFonts w:ascii="Arial" w:eastAsia="Calibri" w:hAnsi="Arial" w:cs="Arial"/>
          <w:bCs/>
          <w:szCs w:val="22"/>
          <w:lang w:eastAsia="en-ZA"/>
        </w:rPr>
        <w:tab/>
      </w:r>
      <w:r w:rsidR="00A65445" w:rsidRPr="00B22BBD">
        <w:rPr>
          <w:rFonts w:ascii="Arial" w:eastAsia="Calibri" w:hAnsi="Arial" w:cs="Arial"/>
          <w:bCs/>
          <w:szCs w:val="22"/>
          <w:lang w:eastAsia="en-ZA"/>
        </w:rPr>
        <w:tab/>
      </w:r>
      <w:r w:rsidR="00A65445" w:rsidRPr="00B22BBD">
        <w:rPr>
          <w:rFonts w:ascii="Arial" w:eastAsia="Calibri" w:hAnsi="Arial" w:cs="Arial"/>
          <w:bCs/>
          <w:szCs w:val="22"/>
          <w:lang w:eastAsia="en-ZA"/>
        </w:rPr>
        <w:tab/>
      </w:r>
      <w:r w:rsidR="00A65445" w:rsidRPr="00B22BBD">
        <w:rPr>
          <w:rFonts w:ascii="Arial" w:eastAsia="Calibri" w:hAnsi="Arial" w:cs="Arial"/>
          <w:bCs/>
          <w:szCs w:val="22"/>
          <w:lang w:eastAsia="en-ZA"/>
        </w:rPr>
        <w:tab/>
      </w:r>
      <w:r w:rsidR="00A65445" w:rsidRPr="00B22BBD">
        <w:rPr>
          <w:rFonts w:ascii="Arial" w:eastAsia="Calibri" w:hAnsi="Arial" w:cs="Arial"/>
          <w:bCs/>
          <w:szCs w:val="22"/>
          <w:lang w:eastAsia="en-ZA"/>
        </w:rPr>
        <w:tab/>
      </w:r>
      <w:r w:rsidR="00A65445" w:rsidRPr="00B22BBD">
        <w:rPr>
          <w:rFonts w:ascii="Arial" w:eastAsia="Calibri" w:hAnsi="Arial" w:cs="Arial"/>
          <w:bCs/>
          <w:szCs w:val="22"/>
          <w:lang w:eastAsia="en-ZA"/>
        </w:rPr>
        <w:tab/>
      </w:r>
      <w:r w:rsidR="00A65445" w:rsidRPr="00B22BBD">
        <w:rPr>
          <w:rFonts w:ascii="Arial" w:eastAsia="Calibri" w:hAnsi="Arial" w:cs="Arial"/>
          <w:bCs/>
          <w:szCs w:val="22"/>
          <w:lang w:eastAsia="en-ZA"/>
        </w:rPr>
        <w:tab/>
      </w:r>
      <w:r w:rsidRPr="00B22BBD">
        <w:rPr>
          <w:rFonts w:ascii="Arial" w:eastAsia="Calibri" w:hAnsi="Arial" w:cs="Arial"/>
          <w:bCs/>
          <w:szCs w:val="22"/>
          <w:lang w:eastAsia="en-ZA"/>
        </w:rPr>
        <w:t>NW1578E</w:t>
      </w:r>
    </w:p>
    <w:p w:rsidR="003042F7" w:rsidRPr="00B22BBD" w:rsidRDefault="003042F7" w:rsidP="009941A9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22BBD">
        <w:rPr>
          <w:rFonts w:ascii="Arial" w:hAnsi="Arial" w:cs="Arial"/>
          <w:b/>
          <w:sz w:val="22"/>
          <w:szCs w:val="22"/>
          <w:u w:val="single"/>
        </w:rPr>
        <w:t>REPLY:</w:t>
      </w:r>
    </w:p>
    <w:p w:rsidR="00FD7E0A" w:rsidRPr="00B22BBD" w:rsidRDefault="007823F1" w:rsidP="009941A9">
      <w:pPr>
        <w:pStyle w:val="ListParagraph"/>
        <w:numPr>
          <w:ilvl w:val="0"/>
          <w:numId w:val="22"/>
        </w:numPr>
        <w:jc w:val="both"/>
        <w:rPr>
          <w:rFonts w:ascii="Arial" w:eastAsia="Calibri" w:hAnsi="Arial" w:cs="Arial"/>
          <w:bCs/>
          <w:sz w:val="22"/>
          <w:szCs w:val="22"/>
          <w:lang w:eastAsia="en-ZA"/>
        </w:rPr>
      </w:pPr>
      <w:r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The evidence presented when I appeared at the Commission of Inquiry into State Capture was based on information that was available to me at the time. </w:t>
      </w:r>
      <w:r w:rsidR="00FD7E0A"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Subsequent to my representations at the Commission, new information </w:t>
      </w:r>
      <w:r w:rsidR="00A65445"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was </w:t>
      </w:r>
      <w:r w:rsidR="00FD7E0A"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brought to </w:t>
      </w:r>
      <w:r w:rsidR="00A65445"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light </w:t>
      </w:r>
      <w:r w:rsidR="00FD7E0A"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by </w:t>
      </w:r>
      <w:r w:rsidR="00A65445"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the </w:t>
      </w:r>
      <w:r w:rsidR="00FD7E0A" w:rsidRPr="00B22BBD">
        <w:rPr>
          <w:rFonts w:ascii="Arial" w:eastAsia="Calibri" w:hAnsi="Arial" w:cs="Arial"/>
          <w:bCs/>
          <w:sz w:val="22"/>
          <w:szCs w:val="22"/>
          <w:lang w:eastAsia="en-ZA"/>
        </w:rPr>
        <w:t>forensic investiga</w:t>
      </w:r>
      <w:r w:rsidR="00EA5102" w:rsidRPr="00B22BBD">
        <w:rPr>
          <w:rFonts w:ascii="Arial" w:eastAsia="Calibri" w:hAnsi="Arial" w:cs="Arial"/>
          <w:bCs/>
          <w:sz w:val="22"/>
          <w:szCs w:val="22"/>
          <w:lang w:eastAsia="en-ZA"/>
        </w:rPr>
        <w:t>tions completed by them</w:t>
      </w:r>
      <w:r w:rsidR="00083D33"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 estimating</w:t>
      </w:r>
      <w:r w:rsidR="00FD7E0A"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 that R50-60 billion </w:t>
      </w:r>
      <w:r w:rsidR="00083D33" w:rsidRPr="00B22BBD">
        <w:rPr>
          <w:rFonts w:ascii="Arial" w:eastAsia="Calibri" w:hAnsi="Arial" w:cs="Arial"/>
          <w:bCs/>
          <w:sz w:val="22"/>
          <w:szCs w:val="22"/>
          <w:lang w:eastAsia="en-ZA"/>
        </w:rPr>
        <w:t>was stolen from them</w:t>
      </w:r>
      <w:r w:rsidR="00FD7E0A" w:rsidRPr="00B22BBD">
        <w:rPr>
          <w:rFonts w:ascii="Arial" w:eastAsia="Calibri" w:hAnsi="Arial" w:cs="Arial"/>
          <w:bCs/>
          <w:sz w:val="22"/>
          <w:szCs w:val="22"/>
          <w:lang w:eastAsia="en-ZA"/>
        </w:rPr>
        <w:t>. The evidence presented before the Zondo Commission estimates the amount stole</w:t>
      </w:r>
      <w:r w:rsidR="00A65445" w:rsidRPr="00B22BBD">
        <w:rPr>
          <w:rFonts w:ascii="Arial" w:eastAsia="Calibri" w:hAnsi="Arial" w:cs="Arial"/>
          <w:bCs/>
          <w:sz w:val="22"/>
          <w:szCs w:val="22"/>
          <w:lang w:eastAsia="en-ZA"/>
        </w:rPr>
        <w:t>n</w:t>
      </w:r>
      <w:r w:rsidR="00FD7E0A"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 to be within the</w:t>
      </w:r>
      <w:r w:rsidR="00A65445"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 R50-60 billion</w:t>
      </w:r>
      <w:r w:rsidR="00FD7E0A"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 range. </w:t>
      </w:r>
    </w:p>
    <w:p w:rsidR="009941A9" w:rsidRPr="00B22BBD" w:rsidRDefault="009941A9" w:rsidP="009941A9">
      <w:pPr>
        <w:pStyle w:val="ListParagraph"/>
        <w:ind w:left="1860"/>
        <w:jc w:val="both"/>
        <w:rPr>
          <w:rFonts w:ascii="Arial" w:eastAsia="Calibri" w:hAnsi="Arial" w:cs="Arial"/>
          <w:bCs/>
          <w:sz w:val="22"/>
          <w:szCs w:val="22"/>
          <w:lang w:eastAsia="en-ZA"/>
        </w:rPr>
      </w:pPr>
    </w:p>
    <w:p w:rsidR="00A763EC" w:rsidRPr="00B22BBD" w:rsidRDefault="00FA534E" w:rsidP="009941A9">
      <w:pPr>
        <w:pStyle w:val="ListParagraph"/>
        <w:numPr>
          <w:ilvl w:val="0"/>
          <w:numId w:val="22"/>
        </w:numPr>
        <w:jc w:val="both"/>
        <w:rPr>
          <w:rFonts w:ascii="Arial" w:eastAsia="Calibri" w:hAnsi="Arial" w:cs="Arial"/>
          <w:bCs/>
          <w:sz w:val="22"/>
          <w:szCs w:val="22"/>
          <w:lang w:eastAsia="en-ZA"/>
        </w:rPr>
      </w:pPr>
      <w:r w:rsidRPr="00B22BBD">
        <w:rPr>
          <w:rFonts w:ascii="Arial" w:eastAsia="Calibri" w:hAnsi="Arial" w:cs="Arial"/>
          <w:bCs/>
          <w:sz w:val="22"/>
          <w:szCs w:val="22"/>
          <w:lang w:eastAsia="en-ZA"/>
        </w:rPr>
        <w:lastRenderedPageBreak/>
        <w:t>I</w:t>
      </w:r>
      <w:r w:rsidR="00FD7E0A"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n </w:t>
      </w:r>
      <w:r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my written reply to PQ No 11 that was published on 20 June 2019, </w:t>
      </w:r>
      <w:r w:rsidR="00FD7E0A"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I </w:t>
      </w:r>
      <w:r w:rsidR="00083D33" w:rsidRPr="00B22BBD">
        <w:rPr>
          <w:rFonts w:ascii="Arial" w:eastAsia="Calibri" w:hAnsi="Arial" w:cs="Arial"/>
          <w:bCs/>
          <w:sz w:val="22"/>
          <w:szCs w:val="22"/>
          <w:lang w:eastAsia="en-ZA"/>
        </w:rPr>
        <w:t>mentioned</w:t>
      </w:r>
      <w:r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 </w:t>
      </w:r>
      <w:r w:rsidR="00A65445"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several </w:t>
      </w:r>
      <w:r w:rsidRPr="00B22BBD">
        <w:rPr>
          <w:rFonts w:ascii="Arial" w:eastAsia="Calibri" w:hAnsi="Arial" w:cs="Arial"/>
          <w:bCs/>
          <w:sz w:val="22"/>
          <w:szCs w:val="22"/>
          <w:lang w:eastAsia="en-ZA"/>
        </w:rPr>
        <w:t>successful civil recoveries r</w:t>
      </w:r>
      <w:r w:rsidR="00440554"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egistered by Eskom and Transnet, the amounts involved </w:t>
      </w:r>
      <w:r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as well as the names of the companies that were ordered by the courts to return the funds stolen from the two SOCs.  Therefore, </w:t>
      </w:r>
      <w:r w:rsidR="00482C37"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in due course </w:t>
      </w:r>
      <w:r w:rsid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we </w:t>
      </w:r>
      <w:r w:rsidR="00482C37" w:rsidRPr="00B22BBD">
        <w:rPr>
          <w:rFonts w:ascii="Arial" w:eastAsia="Calibri" w:hAnsi="Arial" w:cs="Arial"/>
          <w:bCs/>
          <w:sz w:val="22"/>
          <w:szCs w:val="22"/>
          <w:lang w:eastAsia="en-ZA"/>
        </w:rPr>
        <w:t>will</w:t>
      </w:r>
      <w:r w:rsidR="00440554"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 provide relevant details as some of the unfolding investigations are successfully concluded and specific companies and/or individuals held liable by the courts.  </w:t>
      </w:r>
      <w:r w:rsidR="00FD7E0A"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 </w:t>
      </w:r>
    </w:p>
    <w:p w:rsidR="009941A9" w:rsidRPr="00B22BBD" w:rsidRDefault="009941A9" w:rsidP="009941A9">
      <w:pPr>
        <w:pStyle w:val="ListParagraph"/>
        <w:ind w:left="1860"/>
        <w:jc w:val="both"/>
        <w:rPr>
          <w:rFonts w:ascii="Arial" w:eastAsia="Calibri" w:hAnsi="Arial" w:cs="Arial"/>
          <w:bCs/>
          <w:sz w:val="22"/>
          <w:szCs w:val="22"/>
          <w:lang w:eastAsia="en-ZA"/>
        </w:rPr>
      </w:pPr>
    </w:p>
    <w:p w:rsidR="00532513" w:rsidRPr="00B22BBD" w:rsidRDefault="00532513" w:rsidP="009941A9">
      <w:pPr>
        <w:pStyle w:val="ListParagraph"/>
        <w:numPr>
          <w:ilvl w:val="0"/>
          <w:numId w:val="22"/>
        </w:numPr>
        <w:jc w:val="both"/>
        <w:rPr>
          <w:rFonts w:ascii="Arial" w:eastAsia="Calibri" w:hAnsi="Arial" w:cs="Arial"/>
          <w:bCs/>
          <w:sz w:val="22"/>
          <w:szCs w:val="22"/>
          <w:lang w:eastAsia="en-ZA"/>
        </w:rPr>
      </w:pPr>
      <w:r w:rsidRPr="00B22BBD">
        <w:rPr>
          <w:rFonts w:ascii="Arial" w:eastAsia="Calibri" w:hAnsi="Arial" w:cs="Arial"/>
          <w:bCs/>
          <w:sz w:val="22"/>
          <w:szCs w:val="22"/>
          <w:lang w:eastAsia="en-ZA"/>
        </w:rPr>
        <w:t>F</w:t>
      </w:r>
      <w:r w:rsidR="00BB1ADB"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orensic reports </w:t>
      </w:r>
      <w:r w:rsidRPr="00B22BBD">
        <w:rPr>
          <w:rFonts w:ascii="Arial" w:eastAsia="Calibri" w:hAnsi="Arial" w:cs="Arial"/>
          <w:bCs/>
          <w:sz w:val="22"/>
          <w:szCs w:val="22"/>
          <w:lang w:eastAsia="en-ZA"/>
        </w:rPr>
        <w:t>concerning</w:t>
      </w:r>
      <w:r w:rsidR="00BB1ADB"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 SOCs have been handed over to the Hawks and the SIU </w:t>
      </w:r>
      <w:r w:rsidR="00083D33" w:rsidRPr="00B22BBD">
        <w:rPr>
          <w:rFonts w:ascii="Arial" w:eastAsia="Calibri" w:hAnsi="Arial" w:cs="Arial"/>
          <w:bCs/>
          <w:sz w:val="22"/>
          <w:szCs w:val="22"/>
          <w:lang w:eastAsia="en-ZA"/>
        </w:rPr>
        <w:t>in order to determine those that</w:t>
      </w:r>
      <w:r w:rsidRPr="00B22BBD">
        <w:rPr>
          <w:rFonts w:ascii="Arial" w:eastAsia="Calibri" w:hAnsi="Arial" w:cs="Arial"/>
          <w:bCs/>
          <w:sz w:val="22"/>
          <w:szCs w:val="22"/>
          <w:lang w:eastAsia="en-ZA"/>
        </w:rPr>
        <w:t xml:space="preserve"> must be held liable for the amounts stolen from the state. </w:t>
      </w:r>
    </w:p>
    <w:sectPr w:rsidR="00532513" w:rsidRPr="00B22BBD" w:rsidSect="00767C12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A3" w:rsidRDefault="00A240A3" w:rsidP="006A43DE">
      <w:r>
        <w:separator/>
      </w:r>
    </w:p>
  </w:endnote>
  <w:endnote w:type="continuationSeparator" w:id="0">
    <w:p w:rsidR="00A240A3" w:rsidRDefault="00A240A3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A3" w:rsidRDefault="00A240A3" w:rsidP="006A43DE">
      <w:r>
        <w:separator/>
      </w:r>
    </w:p>
  </w:footnote>
  <w:footnote w:type="continuationSeparator" w:id="0">
    <w:p w:rsidR="00A240A3" w:rsidRDefault="00A240A3" w:rsidP="006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5" w15:restartNumberingAfterBreak="0">
    <w:nsid w:val="1AA42FDC"/>
    <w:multiLevelType w:val="multilevel"/>
    <w:tmpl w:val="96DAADB2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EF14717"/>
    <w:multiLevelType w:val="hybridMultilevel"/>
    <w:tmpl w:val="2BA818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16692"/>
    <w:multiLevelType w:val="hybridMultilevel"/>
    <w:tmpl w:val="2194ADD4"/>
    <w:lvl w:ilvl="0" w:tplc="B20056A2">
      <w:start w:val="1"/>
      <w:numFmt w:val="upperLetter"/>
      <w:lvlText w:val="(%1)"/>
      <w:lvlJc w:val="left"/>
      <w:pPr>
        <w:ind w:left="840" w:hanging="420"/>
      </w:pPr>
      <w:rPr>
        <w:rFonts w:eastAsia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6E915E2"/>
    <w:multiLevelType w:val="hybridMultilevel"/>
    <w:tmpl w:val="8CD06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2EC65B1"/>
    <w:multiLevelType w:val="hybridMultilevel"/>
    <w:tmpl w:val="111470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AE398B"/>
    <w:multiLevelType w:val="multilevel"/>
    <w:tmpl w:val="97DC6426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7"/>
  </w:num>
  <w:num w:numId="5">
    <w:abstractNumId w:val="10"/>
  </w:num>
  <w:num w:numId="6">
    <w:abstractNumId w:val="3"/>
  </w:num>
  <w:num w:numId="7">
    <w:abstractNumId w:val="1"/>
  </w:num>
  <w:num w:numId="8">
    <w:abstractNumId w:val="15"/>
  </w:num>
  <w:num w:numId="9">
    <w:abstractNumId w:val="11"/>
  </w:num>
  <w:num w:numId="10">
    <w:abstractNumId w:val="0"/>
  </w:num>
  <w:num w:numId="11">
    <w:abstractNumId w:val="19"/>
  </w:num>
  <w:num w:numId="12">
    <w:abstractNumId w:val="8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6"/>
  </w:num>
  <w:num w:numId="18">
    <w:abstractNumId w:val="5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568B9"/>
    <w:rsid w:val="000629C6"/>
    <w:rsid w:val="00074EBD"/>
    <w:rsid w:val="0008029D"/>
    <w:rsid w:val="00083D33"/>
    <w:rsid w:val="000B6791"/>
    <w:rsid w:val="000F6FB5"/>
    <w:rsid w:val="001204BE"/>
    <w:rsid w:val="00125D8E"/>
    <w:rsid w:val="00141EAA"/>
    <w:rsid w:val="00152E8D"/>
    <w:rsid w:val="00162952"/>
    <w:rsid w:val="00164073"/>
    <w:rsid w:val="00170AB9"/>
    <w:rsid w:val="00190B29"/>
    <w:rsid w:val="001A1A1A"/>
    <w:rsid w:val="001B13C2"/>
    <w:rsid w:val="001C647A"/>
    <w:rsid w:val="001D28C7"/>
    <w:rsid w:val="001D2BFC"/>
    <w:rsid w:val="001D4235"/>
    <w:rsid w:val="001E09A9"/>
    <w:rsid w:val="001E1264"/>
    <w:rsid w:val="001F407E"/>
    <w:rsid w:val="001F6D8D"/>
    <w:rsid w:val="00203FBE"/>
    <w:rsid w:val="00210533"/>
    <w:rsid w:val="00215940"/>
    <w:rsid w:val="00225771"/>
    <w:rsid w:val="00243068"/>
    <w:rsid w:val="00246DF8"/>
    <w:rsid w:val="00254818"/>
    <w:rsid w:val="00256170"/>
    <w:rsid w:val="0026770C"/>
    <w:rsid w:val="00271AFC"/>
    <w:rsid w:val="002A5ADB"/>
    <w:rsid w:val="002C030C"/>
    <w:rsid w:val="002E2DC3"/>
    <w:rsid w:val="002F1297"/>
    <w:rsid w:val="002F5F24"/>
    <w:rsid w:val="003042F7"/>
    <w:rsid w:val="00307D62"/>
    <w:rsid w:val="0032758C"/>
    <w:rsid w:val="0033077B"/>
    <w:rsid w:val="00335000"/>
    <w:rsid w:val="003468A9"/>
    <w:rsid w:val="003732D0"/>
    <w:rsid w:val="00374B91"/>
    <w:rsid w:val="00374F17"/>
    <w:rsid w:val="003F2BC4"/>
    <w:rsid w:val="00403B84"/>
    <w:rsid w:val="00420395"/>
    <w:rsid w:val="00435FE3"/>
    <w:rsid w:val="00440554"/>
    <w:rsid w:val="00450239"/>
    <w:rsid w:val="0046053A"/>
    <w:rsid w:val="004653BA"/>
    <w:rsid w:val="0047791E"/>
    <w:rsid w:val="00482C37"/>
    <w:rsid w:val="00487AD2"/>
    <w:rsid w:val="004A4357"/>
    <w:rsid w:val="004C6935"/>
    <w:rsid w:val="004D0E4A"/>
    <w:rsid w:val="004E4E93"/>
    <w:rsid w:val="004F5833"/>
    <w:rsid w:val="004F6D7D"/>
    <w:rsid w:val="00500074"/>
    <w:rsid w:val="00512022"/>
    <w:rsid w:val="005206AC"/>
    <w:rsid w:val="00521620"/>
    <w:rsid w:val="00532513"/>
    <w:rsid w:val="00534DDF"/>
    <w:rsid w:val="0054518F"/>
    <w:rsid w:val="00553BE9"/>
    <w:rsid w:val="005703CE"/>
    <w:rsid w:val="005C28EA"/>
    <w:rsid w:val="005D1885"/>
    <w:rsid w:val="005D4F0C"/>
    <w:rsid w:val="00612054"/>
    <w:rsid w:val="0065694F"/>
    <w:rsid w:val="0066527A"/>
    <w:rsid w:val="00665425"/>
    <w:rsid w:val="006807DC"/>
    <w:rsid w:val="006A43DE"/>
    <w:rsid w:val="006C5A5E"/>
    <w:rsid w:val="006D650A"/>
    <w:rsid w:val="006E226F"/>
    <w:rsid w:val="006E28F9"/>
    <w:rsid w:val="00716A5F"/>
    <w:rsid w:val="007410D8"/>
    <w:rsid w:val="00741768"/>
    <w:rsid w:val="00753188"/>
    <w:rsid w:val="00763854"/>
    <w:rsid w:val="00766B05"/>
    <w:rsid w:val="00767C12"/>
    <w:rsid w:val="007759DD"/>
    <w:rsid w:val="00780828"/>
    <w:rsid w:val="007823F1"/>
    <w:rsid w:val="007840BD"/>
    <w:rsid w:val="007A77D7"/>
    <w:rsid w:val="007B1C58"/>
    <w:rsid w:val="007B2942"/>
    <w:rsid w:val="007C48D9"/>
    <w:rsid w:val="008114A4"/>
    <w:rsid w:val="00824E8E"/>
    <w:rsid w:val="008804B8"/>
    <w:rsid w:val="00887188"/>
    <w:rsid w:val="00892DFB"/>
    <w:rsid w:val="008960B2"/>
    <w:rsid w:val="008968F5"/>
    <w:rsid w:val="008C4B6D"/>
    <w:rsid w:val="008D3A03"/>
    <w:rsid w:val="008D6B81"/>
    <w:rsid w:val="008E1A9C"/>
    <w:rsid w:val="0090365F"/>
    <w:rsid w:val="00905B7B"/>
    <w:rsid w:val="00930D31"/>
    <w:rsid w:val="00942881"/>
    <w:rsid w:val="009561E6"/>
    <w:rsid w:val="00956AE9"/>
    <w:rsid w:val="00957EA0"/>
    <w:rsid w:val="00961B9E"/>
    <w:rsid w:val="009941A9"/>
    <w:rsid w:val="009A53BF"/>
    <w:rsid w:val="009B4F7B"/>
    <w:rsid w:val="009B6439"/>
    <w:rsid w:val="009C4542"/>
    <w:rsid w:val="009E6C64"/>
    <w:rsid w:val="00A00E8D"/>
    <w:rsid w:val="00A164FA"/>
    <w:rsid w:val="00A207A4"/>
    <w:rsid w:val="00A21970"/>
    <w:rsid w:val="00A240A3"/>
    <w:rsid w:val="00A2660A"/>
    <w:rsid w:val="00A3548B"/>
    <w:rsid w:val="00A410D5"/>
    <w:rsid w:val="00A42DF5"/>
    <w:rsid w:val="00A45C08"/>
    <w:rsid w:val="00A65445"/>
    <w:rsid w:val="00A763EC"/>
    <w:rsid w:val="00A77EA7"/>
    <w:rsid w:val="00A83BB5"/>
    <w:rsid w:val="00A9377A"/>
    <w:rsid w:val="00A96EFA"/>
    <w:rsid w:val="00AB620F"/>
    <w:rsid w:val="00AD433D"/>
    <w:rsid w:val="00AD6E24"/>
    <w:rsid w:val="00AE07A0"/>
    <w:rsid w:val="00B15A5A"/>
    <w:rsid w:val="00B22BBD"/>
    <w:rsid w:val="00B34D01"/>
    <w:rsid w:val="00B43A3C"/>
    <w:rsid w:val="00B62FA4"/>
    <w:rsid w:val="00B66A10"/>
    <w:rsid w:val="00B764B6"/>
    <w:rsid w:val="00B81C28"/>
    <w:rsid w:val="00B81C99"/>
    <w:rsid w:val="00BA5C62"/>
    <w:rsid w:val="00BA60D2"/>
    <w:rsid w:val="00BA7FA4"/>
    <w:rsid w:val="00BB1ADB"/>
    <w:rsid w:val="00BB2CDD"/>
    <w:rsid w:val="00BB480D"/>
    <w:rsid w:val="00BC24E0"/>
    <w:rsid w:val="00BC5A87"/>
    <w:rsid w:val="00BC60BD"/>
    <w:rsid w:val="00BD0503"/>
    <w:rsid w:val="00BE3B7D"/>
    <w:rsid w:val="00C11460"/>
    <w:rsid w:val="00C376CE"/>
    <w:rsid w:val="00C42970"/>
    <w:rsid w:val="00C46606"/>
    <w:rsid w:val="00C53F6B"/>
    <w:rsid w:val="00C6140B"/>
    <w:rsid w:val="00C71A4E"/>
    <w:rsid w:val="00C76C58"/>
    <w:rsid w:val="00CB5194"/>
    <w:rsid w:val="00CB7B00"/>
    <w:rsid w:val="00CC6424"/>
    <w:rsid w:val="00CE72A9"/>
    <w:rsid w:val="00CF1AE8"/>
    <w:rsid w:val="00CF2CE3"/>
    <w:rsid w:val="00D13259"/>
    <w:rsid w:val="00D25359"/>
    <w:rsid w:val="00D31EBA"/>
    <w:rsid w:val="00D35463"/>
    <w:rsid w:val="00D53A9C"/>
    <w:rsid w:val="00D543BA"/>
    <w:rsid w:val="00D6168F"/>
    <w:rsid w:val="00D7334D"/>
    <w:rsid w:val="00D80F16"/>
    <w:rsid w:val="00DB1776"/>
    <w:rsid w:val="00DB6521"/>
    <w:rsid w:val="00DE52C7"/>
    <w:rsid w:val="00DF2645"/>
    <w:rsid w:val="00E06376"/>
    <w:rsid w:val="00E24EA3"/>
    <w:rsid w:val="00E25C2E"/>
    <w:rsid w:val="00E36A15"/>
    <w:rsid w:val="00E4134B"/>
    <w:rsid w:val="00E46280"/>
    <w:rsid w:val="00E46F4E"/>
    <w:rsid w:val="00E51A0C"/>
    <w:rsid w:val="00E71093"/>
    <w:rsid w:val="00E73ABB"/>
    <w:rsid w:val="00E82E1D"/>
    <w:rsid w:val="00E83FF9"/>
    <w:rsid w:val="00E94001"/>
    <w:rsid w:val="00EA2229"/>
    <w:rsid w:val="00EA5102"/>
    <w:rsid w:val="00EB2717"/>
    <w:rsid w:val="00EE5757"/>
    <w:rsid w:val="00EF35EA"/>
    <w:rsid w:val="00F31673"/>
    <w:rsid w:val="00F31D7B"/>
    <w:rsid w:val="00F34711"/>
    <w:rsid w:val="00F40076"/>
    <w:rsid w:val="00F45181"/>
    <w:rsid w:val="00F62BDA"/>
    <w:rsid w:val="00F63886"/>
    <w:rsid w:val="00F651DA"/>
    <w:rsid w:val="00F70C7E"/>
    <w:rsid w:val="00F77706"/>
    <w:rsid w:val="00F861E9"/>
    <w:rsid w:val="00FA1518"/>
    <w:rsid w:val="00FA2EA9"/>
    <w:rsid w:val="00FA534E"/>
    <w:rsid w:val="00FB525C"/>
    <w:rsid w:val="00FD4439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50AE923E-8957-4624-8F72-0D7A484A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759DD"/>
    <w:rPr>
      <w:rFonts w:ascii="Tahoma" w:eastAsia="Tahoma" w:hAnsi="Tahoma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823F1"/>
    <w:rPr>
      <w:rFonts w:ascii="Calibri" w:eastAsiaTheme="minorHAns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7823F1"/>
    <w:rPr>
      <w:rFonts w:ascii="Calibri" w:eastAsiaTheme="minorHAnsi" w:hAnsi="Calibri" w:cs="Consolas"/>
      <w:sz w:val="22"/>
      <w:szCs w:val="21"/>
      <w:lang w:val="en-ZA"/>
    </w:rPr>
  </w:style>
  <w:style w:type="character" w:customStyle="1" w:styleId="st1">
    <w:name w:val="st1"/>
    <w:basedOn w:val="DefaultParagraphFont"/>
    <w:rsid w:val="0078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26E2-00EA-4658-9DDD-13F29A91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1735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Lebohang Tekane</cp:lastModifiedBy>
  <cp:revision>2</cp:revision>
  <cp:lastPrinted>2019-09-03T06:58:00Z</cp:lastPrinted>
  <dcterms:created xsi:type="dcterms:W3CDTF">2019-09-12T11:13:00Z</dcterms:created>
  <dcterms:modified xsi:type="dcterms:W3CDTF">2019-09-12T11:13:00Z</dcterms:modified>
</cp:coreProperties>
</file>