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64275270"/>
      <w:bookmarkStart w:id="1" w:name="_Hlk64283318"/>
      <w:bookmarkStart w:id="2" w:name="_Hlk34206045"/>
      <w:bookmarkStart w:id="3" w:name="_Hlk6523483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070924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5" w:name="_Hlk34208942"/>
      <w:bookmarkStart w:id="6" w:name="_Hlk49113957"/>
      <w:r w:rsidR="004C1C2E">
        <w:rPr>
          <w:rFonts w:ascii="Arial" w:hAnsi="Arial" w:cs="Arial"/>
          <w:b/>
          <w:sz w:val="22"/>
          <w:szCs w:val="22"/>
        </w:rPr>
        <w:t>580</w:t>
      </w:r>
      <w:r w:rsidR="0027436F" w:rsidRPr="00C60A55">
        <w:rPr>
          <w:rFonts w:ascii="Arial" w:hAnsi="Arial" w:cs="Arial"/>
          <w:b/>
          <w:sz w:val="22"/>
          <w:szCs w:val="22"/>
        </w:rPr>
        <w:t xml:space="preserve"> </w:t>
      </w:r>
      <w:r w:rsidRPr="00C60A55">
        <w:rPr>
          <w:rFonts w:ascii="Arial" w:hAnsi="Arial" w:cs="Arial"/>
          <w:b/>
          <w:sz w:val="22"/>
          <w:szCs w:val="22"/>
        </w:rPr>
        <w:t>[</w:t>
      </w:r>
      <w:r w:rsidR="00070924">
        <w:rPr>
          <w:rFonts w:ascii="Arial" w:hAnsi="Arial" w:cs="Arial"/>
          <w:b/>
          <w:sz w:val="22"/>
          <w:szCs w:val="22"/>
        </w:rPr>
        <w:t>N</w:t>
      </w:r>
      <w:r w:rsidR="00737375" w:rsidRPr="00737375">
        <w:rPr>
          <w:rFonts w:ascii="Arial" w:hAnsi="Arial" w:cs="Arial"/>
          <w:b/>
          <w:sz w:val="22"/>
          <w:szCs w:val="22"/>
        </w:rPr>
        <w:t>W</w:t>
      </w:r>
      <w:r w:rsidR="004C1C2E">
        <w:rPr>
          <w:rFonts w:ascii="Arial" w:hAnsi="Arial" w:cs="Arial"/>
          <w:b/>
          <w:sz w:val="22"/>
          <w:szCs w:val="22"/>
        </w:rPr>
        <w:t>636</w:t>
      </w:r>
      <w:r w:rsidR="00070924">
        <w:rPr>
          <w:rFonts w:ascii="Arial" w:hAnsi="Arial" w:cs="Arial"/>
          <w:b/>
          <w:sz w:val="22"/>
          <w:szCs w:val="22"/>
        </w:rPr>
        <w:t>E</w:t>
      </w:r>
      <w:r w:rsidRPr="00C60A55">
        <w:rPr>
          <w:rFonts w:ascii="Arial" w:hAnsi="Arial" w:cs="Arial"/>
          <w:b/>
          <w:sz w:val="22"/>
          <w:szCs w:val="22"/>
        </w:rPr>
        <w:t>]</w:t>
      </w:r>
      <w:bookmarkEnd w:id="5"/>
    </w:p>
    <w:bookmarkEnd w:id="0"/>
    <w:bookmarkEnd w:id="1"/>
    <w:bookmarkEnd w:id="2"/>
    <w:bookmarkEnd w:id="3"/>
    <w:bookmarkEnd w:id="4"/>
    <w:bookmarkEnd w:id="6"/>
    <w:p w:rsidR="008E3D62" w:rsidRPr="00070924" w:rsidRDefault="008E3D62" w:rsidP="000709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1C2E" w:rsidRPr="004C1C2E" w:rsidRDefault="004C1C2E" w:rsidP="004C1C2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4C1C2E">
        <w:rPr>
          <w:rFonts w:ascii="Arial" w:hAnsi="Arial" w:cs="Arial"/>
          <w:b/>
        </w:rPr>
        <w:t>580.</w:t>
      </w:r>
      <w:r w:rsidRPr="004C1C2E">
        <w:rPr>
          <w:rFonts w:ascii="Arial" w:hAnsi="Arial" w:cs="Arial"/>
          <w:b/>
        </w:rPr>
        <w:tab/>
      </w:r>
      <w:proofErr w:type="spellStart"/>
      <w:r w:rsidRPr="004C1C2E">
        <w:rPr>
          <w:rFonts w:ascii="Arial" w:hAnsi="Arial" w:cs="Arial"/>
          <w:b/>
          <w:bCs/>
        </w:rPr>
        <w:t>Mr</w:t>
      </w:r>
      <w:proofErr w:type="spellEnd"/>
      <w:r w:rsidRPr="004C1C2E">
        <w:rPr>
          <w:rFonts w:ascii="Arial" w:hAnsi="Arial" w:cs="Arial"/>
          <w:b/>
        </w:rPr>
        <w:t xml:space="preserve"> C Brink (DA) to ask the Minister of Finance</w:t>
      </w:r>
      <w:r w:rsidR="00B80638" w:rsidRPr="004C1C2E">
        <w:rPr>
          <w:rFonts w:ascii="Arial" w:hAnsi="Arial" w:cs="Arial"/>
          <w:b/>
        </w:rPr>
        <w:fldChar w:fldCharType="begin"/>
      </w:r>
      <w:r w:rsidRPr="004C1C2E">
        <w:rPr>
          <w:rFonts w:ascii="Arial" w:hAnsi="Arial" w:cs="Arial"/>
        </w:rPr>
        <w:instrText xml:space="preserve"> XE "</w:instrText>
      </w:r>
      <w:r w:rsidRPr="004C1C2E">
        <w:rPr>
          <w:rFonts w:ascii="Arial" w:hAnsi="Arial" w:cs="Arial"/>
          <w:b/>
        </w:rPr>
        <w:instrText>Finance</w:instrText>
      </w:r>
      <w:r w:rsidRPr="004C1C2E">
        <w:rPr>
          <w:rFonts w:ascii="Arial" w:hAnsi="Arial" w:cs="Arial"/>
        </w:rPr>
        <w:instrText xml:space="preserve">" </w:instrText>
      </w:r>
      <w:r w:rsidR="00B80638" w:rsidRPr="004C1C2E">
        <w:rPr>
          <w:rFonts w:ascii="Arial" w:hAnsi="Arial" w:cs="Arial"/>
          <w:b/>
        </w:rPr>
        <w:fldChar w:fldCharType="end"/>
      </w:r>
      <w:r w:rsidRPr="004C1C2E">
        <w:rPr>
          <w:rFonts w:ascii="Arial" w:hAnsi="Arial" w:cs="Arial"/>
          <w:b/>
        </w:rPr>
        <w:t>:</w:t>
      </w:r>
    </w:p>
    <w:p w:rsidR="004C1C2E" w:rsidRPr="004C1C2E" w:rsidRDefault="004C1C2E" w:rsidP="004C1C2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</w:rPr>
      </w:pPr>
      <w:r w:rsidRPr="004C1C2E">
        <w:rPr>
          <w:rFonts w:ascii="Arial" w:hAnsi="Arial" w:cs="Arial"/>
        </w:rPr>
        <w:t>Whether the National Treasury has undertaken any studies and/or assessment projects to determine the reason why certain municipalities consistently fail to collect more than 80% of debt owed to them by consumers in any given financial year; if not, why not; if so, what (a) were the main findings of the assessment and (b) measures do municipalities have to put in place to ensure consistent and effective debt collection?</w:t>
      </w:r>
      <w:r w:rsidRPr="004C1C2E">
        <w:rPr>
          <w:rFonts w:ascii="Arial" w:hAnsi="Arial" w:cs="Arial"/>
        </w:rPr>
        <w:tab/>
      </w:r>
      <w:r w:rsidRPr="004C1C2E">
        <w:rPr>
          <w:rFonts w:ascii="Arial" w:hAnsi="Arial" w:cs="Arial"/>
        </w:rPr>
        <w:tab/>
      </w:r>
      <w:r w:rsidRPr="004C1C2E">
        <w:rPr>
          <w:rFonts w:ascii="Arial" w:hAnsi="Arial" w:cs="Arial"/>
        </w:rPr>
        <w:tab/>
      </w:r>
      <w:r w:rsidRPr="004C1C2E">
        <w:rPr>
          <w:rFonts w:ascii="Arial" w:hAnsi="Arial" w:cs="Arial"/>
        </w:rPr>
        <w:tab/>
      </w:r>
      <w:r w:rsidRPr="004C1C2E">
        <w:rPr>
          <w:rFonts w:ascii="Arial" w:hAnsi="Arial" w:cs="Arial"/>
        </w:rPr>
        <w:tab/>
      </w:r>
      <w:r w:rsidRPr="004C1C2E">
        <w:rPr>
          <w:rFonts w:ascii="Arial" w:hAnsi="Arial" w:cs="Arial"/>
        </w:rPr>
        <w:tab/>
      </w:r>
      <w:r w:rsidRPr="004C1C2E">
        <w:rPr>
          <w:rFonts w:ascii="Arial" w:hAnsi="Arial" w:cs="Arial"/>
        </w:rPr>
        <w:tab/>
      </w:r>
      <w:r w:rsidRPr="004C1C2E">
        <w:rPr>
          <w:rFonts w:ascii="Arial" w:hAnsi="Arial" w:cs="Arial"/>
        </w:rPr>
        <w:tab/>
      </w:r>
      <w:r w:rsidRPr="004C1C2E">
        <w:rPr>
          <w:rFonts w:ascii="Arial" w:hAnsi="Arial" w:cs="Arial"/>
        </w:rPr>
        <w:tab/>
      </w:r>
      <w:r w:rsidRPr="004C1C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7" w:name="_GoBack"/>
      <w:r w:rsidRPr="004C1C2E">
        <w:rPr>
          <w:rFonts w:ascii="Arial" w:hAnsi="Arial" w:cs="Arial"/>
          <w:sz w:val="20"/>
          <w:szCs w:val="20"/>
        </w:rPr>
        <w:t>NW636E</w:t>
      </w:r>
      <w:bookmarkEnd w:id="7"/>
    </w:p>
    <w:p w:rsidR="00A6124C" w:rsidRDefault="008E3D62" w:rsidP="004C1C2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70924">
        <w:rPr>
          <w:rFonts w:ascii="Arial" w:hAnsi="Arial" w:cs="Arial"/>
          <w:b/>
          <w:sz w:val="22"/>
          <w:szCs w:val="22"/>
        </w:rPr>
        <w:t>REPLY</w:t>
      </w:r>
      <w:r w:rsidRPr="00070924">
        <w:rPr>
          <w:rFonts w:ascii="Arial" w:hAnsi="Arial" w:cs="Arial"/>
          <w:sz w:val="22"/>
          <w:szCs w:val="22"/>
        </w:rPr>
        <w:t>:</w:t>
      </w:r>
    </w:p>
    <w:p w:rsidR="00805D0D" w:rsidRDefault="00805D0D" w:rsidP="00FE11E3">
      <w:pPr>
        <w:jc w:val="both"/>
        <w:rPr>
          <w:rFonts w:ascii="Arial" w:hAnsi="Arial" w:cs="Arial"/>
        </w:rPr>
      </w:pPr>
      <w:r w:rsidRPr="00805D0D">
        <w:rPr>
          <w:rFonts w:ascii="Arial" w:hAnsi="Arial" w:cs="Arial"/>
        </w:rPr>
        <w:t xml:space="preserve">Yes, National Treasury has appointed </w:t>
      </w:r>
      <w:r>
        <w:rPr>
          <w:rFonts w:ascii="Arial" w:hAnsi="Arial" w:cs="Arial"/>
        </w:rPr>
        <w:t>Revenue and Budget Advisors in seven</w:t>
      </w:r>
      <w:r w:rsidRPr="00805D0D">
        <w:rPr>
          <w:rFonts w:ascii="Arial" w:hAnsi="Arial" w:cs="Arial"/>
        </w:rPr>
        <w:t xml:space="preserve"> </w:t>
      </w:r>
      <w:r w:rsidR="00FE11E3">
        <w:rPr>
          <w:rFonts w:ascii="Arial" w:hAnsi="Arial" w:cs="Arial"/>
        </w:rPr>
        <w:t xml:space="preserve">(7) </w:t>
      </w:r>
      <w:r>
        <w:rPr>
          <w:rFonts w:ascii="Arial" w:hAnsi="Arial" w:cs="Arial"/>
        </w:rPr>
        <w:t>p</w:t>
      </w:r>
      <w:r w:rsidRPr="00805D0D">
        <w:rPr>
          <w:rFonts w:ascii="Arial" w:hAnsi="Arial" w:cs="Arial"/>
        </w:rPr>
        <w:t xml:space="preserve">rovinces. </w:t>
      </w:r>
      <w:r>
        <w:rPr>
          <w:rFonts w:ascii="Arial" w:hAnsi="Arial" w:cs="Arial"/>
        </w:rPr>
        <w:t xml:space="preserve"> </w:t>
      </w:r>
      <w:r w:rsidRPr="00805D0D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>a</w:t>
      </w:r>
      <w:r w:rsidRPr="00805D0D">
        <w:rPr>
          <w:rFonts w:ascii="Arial" w:hAnsi="Arial" w:cs="Arial"/>
        </w:rPr>
        <w:t xml:space="preserve">dvisors have </w:t>
      </w:r>
      <w:r>
        <w:rPr>
          <w:rFonts w:ascii="Arial" w:hAnsi="Arial" w:cs="Arial"/>
        </w:rPr>
        <w:t xml:space="preserve">undertaken </w:t>
      </w:r>
      <w:r w:rsidRPr="00805D0D">
        <w:rPr>
          <w:rFonts w:ascii="Arial" w:hAnsi="Arial" w:cs="Arial"/>
        </w:rPr>
        <w:t xml:space="preserve">a baseline assessment on revenue and budget management </w:t>
      </w:r>
      <w:r>
        <w:rPr>
          <w:rFonts w:ascii="Arial" w:hAnsi="Arial" w:cs="Arial"/>
        </w:rPr>
        <w:t xml:space="preserve">in municipalities </w:t>
      </w:r>
      <w:r w:rsidRPr="00805D0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each of the seven </w:t>
      </w:r>
      <w:r w:rsidRPr="00805D0D">
        <w:rPr>
          <w:rFonts w:ascii="Arial" w:hAnsi="Arial" w:cs="Arial"/>
        </w:rPr>
        <w:t xml:space="preserve">Provinces </w:t>
      </w:r>
      <w:r>
        <w:rPr>
          <w:rFonts w:ascii="Arial" w:hAnsi="Arial" w:cs="Arial"/>
        </w:rPr>
        <w:t>through a tool called the “Survey M</w:t>
      </w:r>
      <w:r w:rsidRPr="00805D0D">
        <w:rPr>
          <w:rFonts w:ascii="Arial" w:hAnsi="Arial" w:cs="Arial"/>
        </w:rPr>
        <w:t>onkey</w:t>
      </w:r>
      <w:r>
        <w:rPr>
          <w:rFonts w:ascii="Arial" w:hAnsi="Arial" w:cs="Arial"/>
        </w:rPr>
        <w:t>”</w:t>
      </w:r>
      <w:r w:rsidRPr="00805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is a </w:t>
      </w:r>
      <w:r w:rsidRPr="00805D0D">
        <w:rPr>
          <w:rFonts w:ascii="Arial" w:hAnsi="Arial" w:cs="Arial"/>
        </w:rPr>
        <w:t xml:space="preserve">questionnaire </w:t>
      </w:r>
      <w:r>
        <w:rPr>
          <w:rFonts w:ascii="Arial" w:hAnsi="Arial" w:cs="Arial"/>
        </w:rPr>
        <w:t xml:space="preserve">based assessment.  The results of the assessments are collated into a support plan for the respective municipality. </w:t>
      </w:r>
    </w:p>
    <w:p w:rsidR="00805D0D" w:rsidRDefault="00805D0D" w:rsidP="00805D0D">
      <w:pPr>
        <w:jc w:val="both"/>
        <w:rPr>
          <w:rFonts w:ascii="Arial" w:hAnsi="Arial" w:cs="Arial"/>
        </w:rPr>
      </w:pPr>
    </w:p>
    <w:p w:rsidR="00805D0D" w:rsidRPr="00FE11E3" w:rsidRDefault="00805D0D" w:rsidP="00FE11E3">
      <w:pPr>
        <w:pStyle w:val="ListParagraph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FE11E3">
        <w:rPr>
          <w:rFonts w:ascii="Arial" w:hAnsi="Arial" w:cs="Arial"/>
        </w:rPr>
        <w:t>The following are the main findings impacting on the revenue potential of the municipality:</w:t>
      </w:r>
    </w:p>
    <w:p w:rsidR="00805D0D" w:rsidRDefault="00805D0D" w:rsidP="00805D0D">
      <w:pPr>
        <w:ind w:left="720"/>
        <w:jc w:val="both"/>
        <w:rPr>
          <w:rFonts w:ascii="Arial" w:hAnsi="Arial" w:cs="Arial"/>
        </w:rPr>
      </w:pP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  <w:r w:rsidRPr="00805D0D">
        <w:rPr>
          <w:rFonts w:ascii="Arial" w:hAnsi="Arial" w:cs="Arial"/>
          <w:u w:val="single"/>
        </w:rPr>
        <w:t>Covid-19 impact</w:t>
      </w:r>
      <w:r w:rsidRPr="00805D0D">
        <w:rPr>
          <w:rFonts w:ascii="Arial" w:hAnsi="Arial" w:cs="Arial"/>
        </w:rPr>
        <w:t xml:space="preserve"> - During the total lockdown </w:t>
      </w:r>
      <w:r w:rsidR="00E22871">
        <w:rPr>
          <w:rFonts w:ascii="Arial" w:hAnsi="Arial" w:cs="Arial"/>
        </w:rPr>
        <w:t xml:space="preserve">some businesses had to close and </w:t>
      </w:r>
      <w:r w:rsidR="004D7841">
        <w:rPr>
          <w:rFonts w:ascii="Arial" w:hAnsi="Arial" w:cs="Arial"/>
        </w:rPr>
        <w:t xml:space="preserve">a </w:t>
      </w:r>
      <w:r w:rsidRPr="00805D0D">
        <w:rPr>
          <w:rFonts w:ascii="Arial" w:hAnsi="Arial" w:cs="Arial"/>
        </w:rPr>
        <w:t xml:space="preserve">large number of customers </w:t>
      </w:r>
      <w:r w:rsidR="004D7841">
        <w:rPr>
          <w:rFonts w:ascii="Arial" w:hAnsi="Arial" w:cs="Arial"/>
        </w:rPr>
        <w:t xml:space="preserve">lost their jobs </w:t>
      </w:r>
      <w:r w:rsidR="00E22871">
        <w:rPr>
          <w:rFonts w:ascii="Arial" w:hAnsi="Arial" w:cs="Arial"/>
        </w:rPr>
        <w:t xml:space="preserve">and </w:t>
      </w:r>
      <w:r w:rsidRPr="00805D0D">
        <w:rPr>
          <w:rFonts w:ascii="Arial" w:hAnsi="Arial" w:cs="Arial"/>
        </w:rPr>
        <w:t xml:space="preserve">did not earn </w:t>
      </w:r>
      <w:r w:rsidR="00E22871">
        <w:rPr>
          <w:rFonts w:ascii="Arial" w:hAnsi="Arial" w:cs="Arial"/>
        </w:rPr>
        <w:t xml:space="preserve">an </w:t>
      </w:r>
      <w:r w:rsidRPr="00805D0D">
        <w:rPr>
          <w:rFonts w:ascii="Arial" w:hAnsi="Arial" w:cs="Arial"/>
        </w:rPr>
        <w:t>income</w:t>
      </w:r>
      <w:r w:rsidR="00614512">
        <w:rPr>
          <w:rFonts w:ascii="Arial" w:hAnsi="Arial" w:cs="Arial"/>
        </w:rPr>
        <w:t xml:space="preserve">, consequently, their ability to </w:t>
      </w:r>
      <w:proofErr w:type="spellStart"/>
      <w:r w:rsidR="00614512">
        <w:rPr>
          <w:rFonts w:ascii="Arial" w:hAnsi="Arial" w:cs="Arial"/>
        </w:rPr>
        <w:t>honour</w:t>
      </w:r>
      <w:proofErr w:type="spellEnd"/>
      <w:r w:rsidR="00614512">
        <w:rPr>
          <w:rFonts w:ascii="Arial" w:hAnsi="Arial" w:cs="Arial"/>
        </w:rPr>
        <w:t xml:space="preserve"> the municipal account was affected, thus, increasing the consumer debt</w:t>
      </w:r>
      <w:r w:rsidRPr="00805D0D">
        <w:rPr>
          <w:rFonts w:ascii="Arial" w:hAnsi="Arial" w:cs="Arial"/>
        </w:rPr>
        <w:t xml:space="preserve"> drastically.</w:t>
      </w:r>
      <w:r w:rsidR="00614512">
        <w:rPr>
          <w:rFonts w:ascii="Arial" w:hAnsi="Arial" w:cs="Arial"/>
        </w:rPr>
        <w:t xml:space="preserve">  As the result u</w:t>
      </w:r>
      <w:r w:rsidRPr="00805D0D">
        <w:rPr>
          <w:rFonts w:ascii="Arial" w:hAnsi="Arial" w:cs="Arial"/>
        </w:rPr>
        <w:t xml:space="preserve">nemployment increased and these consumers </w:t>
      </w:r>
      <w:r w:rsidR="00614512">
        <w:rPr>
          <w:rFonts w:ascii="Arial" w:hAnsi="Arial" w:cs="Arial"/>
        </w:rPr>
        <w:t>failed to</w:t>
      </w:r>
      <w:r w:rsidR="00E22871">
        <w:rPr>
          <w:rFonts w:ascii="Arial" w:hAnsi="Arial" w:cs="Arial"/>
        </w:rPr>
        <w:t xml:space="preserve"> register as indigent beneficiaries</w:t>
      </w:r>
      <w:r w:rsidRPr="00805D0D">
        <w:rPr>
          <w:rFonts w:ascii="Arial" w:hAnsi="Arial" w:cs="Arial"/>
        </w:rPr>
        <w:t>, causing the outstanding debt to increase.</w:t>
      </w:r>
    </w:p>
    <w:p w:rsidR="00E22871" w:rsidRDefault="00E22871" w:rsidP="0061451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On the municipal operations side:</w:t>
      </w: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</w:p>
    <w:p w:rsidR="0008543B" w:rsidRDefault="00E22871" w:rsidP="0008543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Effective </w:t>
      </w:r>
      <w:r w:rsidR="00805D0D" w:rsidRPr="00805D0D">
        <w:rPr>
          <w:rFonts w:ascii="Arial" w:hAnsi="Arial" w:cs="Arial"/>
          <w:u w:val="single"/>
        </w:rPr>
        <w:t>Credit Control</w:t>
      </w:r>
      <w:r w:rsidR="00614512">
        <w:rPr>
          <w:rFonts w:ascii="Arial" w:hAnsi="Arial" w:cs="Arial"/>
        </w:rPr>
        <w:t xml:space="preserve"> - </w:t>
      </w:r>
      <w:r w:rsidR="00805D0D" w:rsidRPr="00805D0D">
        <w:rPr>
          <w:rFonts w:ascii="Arial" w:hAnsi="Arial" w:cs="Arial"/>
        </w:rPr>
        <w:t xml:space="preserve">Although </w:t>
      </w:r>
      <w:r w:rsidR="00614512">
        <w:rPr>
          <w:rFonts w:ascii="Arial" w:hAnsi="Arial" w:cs="Arial"/>
        </w:rPr>
        <w:t xml:space="preserve">municipalities have </w:t>
      </w:r>
      <w:r w:rsidR="00805D0D" w:rsidRPr="00805D0D">
        <w:rPr>
          <w:rFonts w:ascii="Arial" w:hAnsi="Arial" w:cs="Arial"/>
        </w:rPr>
        <w:t xml:space="preserve">Credit Control Policies </w:t>
      </w:r>
      <w:r w:rsidR="00614512">
        <w:rPr>
          <w:rFonts w:ascii="Arial" w:hAnsi="Arial" w:cs="Arial"/>
        </w:rPr>
        <w:t>i</w:t>
      </w:r>
      <w:r w:rsidR="00805D0D" w:rsidRPr="00805D0D">
        <w:rPr>
          <w:rFonts w:ascii="Arial" w:hAnsi="Arial" w:cs="Arial"/>
        </w:rPr>
        <w:t xml:space="preserve">n place, the </w:t>
      </w:r>
      <w:r w:rsidR="00614512">
        <w:rPr>
          <w:rFonts w:ascii="Arial" w:hAnsi="Arial" w:cs="Arial"/>
        </w:rPr>
        <w:t xml:space="preserve">ability to implement them </w:t>
      </w:r>
      <w:r>
        <w:rPr>
          <w:rFonts w:ascii="Arial" w:hAnsi="Arial" w:cs="Arial"/>
        </w:rPr>
        <w:t>efficiently is a challenge</w:t>
      </w:r>
      <w:r w:rsidR="00805D0D" w:rsidRPr="00805D0D">
        <w:rPr>
          <w:rFonts w:ascii="Arial" w:hAnsi="Arial" w:cs="Arial"/>
        </w:rPr>
        <w:t xml:space="preserve">. </w:t>
      </w:r>
      <w:r w:rsidR="00614512">
        <w:rPr>
          <w:rFonts w:ascii="Arial" w:hAnsi="Arial" w:cs="Arial"/>
        </w:rPr>
        <w:t xml:space="preserve"> </w:t>
      </w:r>
      <w:r w:rsidR="00805D0D" w:rsidRPr="00805D0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officials </w:t>
      </w:r>
      <w:r w:rsidR="00614512">
        <w:rPr>
          <w:rFonts w:ascii="Arial" w:hAnsi="Arial" w:cs="Arial"/>
        </w:rPr>
        <w:t xml:space="preserve">are reluctant to implement the </w:t>
      </w:r>
      <w:r w:rsidR="00805D0D" w:rsidRPr="00805D0D">
        <w:rPr>
          <w:rFonts w:ascii="Arial" w:hAnsi="Arial" w:cs="Arial"/>
        </w:rPr>
        <w:t xml:space="preserve">credit control </w:t>
      </w:r>
      <w:r>
        <w:rPr>
          <w:rFonts w:ascii="Arial" w:hAnsi="Arial" w:cs="Arial"/>
        </w:rPr>
        <w:t xml:space="preserve">for various unethical benefits </w:t>
      </w:r>
      <w:r w:rsidR="00805D0D" w:rsidRPr="00805D0D">
        <w:rPr>
          <w:rFonts w:ascii="Arial" w:hAnsi="Arial" w:cs="Arial"/>
        </w:rPr>
        <w:t xml:space="preserve">and there is no political will to support the </w:t>
      </w:r>
      <w:r w:rsidR="00614512">
        <w:rPr>
          <w:rFonts w:ascii="Arial" w:hAnsi="Arial" w:cs="Arial"/>
        </w:rPr>
        <w:t>implementation thereof</w:t>
      </w:r>
      <w:r w:rsidR="00805D0D" w:rsidRPr="00805D0D">
        <w:rPr>
          <w:rFonts w:ascii="Arial" w:hAnsi="Arial" w:cs="Arial"/>
        </w:rPr>
        <w:t>.</w:t>
      </w:r>
      <w:r w:rsidR="0008543B">
        <w:rPr>
          <w:rFonts w:ascii="Arial" w:hAnsi="Arial" w:cs="Arial"/>
        </w:rPr>
        <w:t xml:space="preserve"> </w:t>
      </w:r>
      <w:r w:rsidR="0008543B" w:rsidRPr="0008543B">
        <w:rPr>
          <w:rFonts w:ascii="Arial" w:hAnsi="Arial" w:cs="Arial"/>
        </w:rPr>
        <w:t xml:space="preserve"> </w:t>
      </w:r>
      <w:r w:rsidR="0008543B">
        <w:rPr>
          <w:rFonts w:ascii="Arial" w:hAnsi="Arial" w:cs="Arial"/>
        </w:rPr>
        <w:t>Additionally, municipalities lack</w:t>
      </w:r>
      <w:r w:rsidR="0008543B" w:rsidRPr="00805D0D">
        <w:rPr>
          <w:rFonts w:ascii="Arial" w:hAnsi="Arial" w:cs="Arial"/>
        </w:rPr>
        <w:t xml:space="preserve"> of resources</w:t>
      </w:r>
      <w:r w:rsidR="0008543B">
        <w:rPr>
          <w:rFonts w:ascii="Arial" w:hAnsi="Arial" w:cs="Arial"/>
        </w:rPr>
        <w:t xml:space="preserve"> to implement the credit control policy effectively</w:t>
      </w:r>
      <w:r w:rsidR="0008543B" w:rsidRPr="00805D0D">
        <w:rPr>
          <w:rFonts w:ascii="Arial" w:hAnsi="Arial" w:cs="Arial"/>
        </w:rPr>
        <w:t>.</w:t>
      </w: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</w:p>
    <w:p w:rsidR="00805D0D" w:rsidRDefault="00805D0D" w:rsidP="00614512">
      <w:pPr>
        <w:ind w:left="720"/>
        <w:jc w:val="both"/>
        <w:rPr>
          <w:rFonts w:ascii="Arial" w:hAnsi="Arial" w:cs="Arial"/>
        </w:rPr>
      </w:pPr>
      <w:r w:rsidRPr="00805D0D">
        <w:rPr>
          <w:rFonts w:ascii="Arial" w:hAnsi="Arial" w:cs="Arial"/>
          <w:u w:val="single"/>
        </w:rPr>
        <w:lastRenderedPageBreak/>
        <w:t>Bad Debt Write-off</w:t>
      </w:r>
      <w:r w:rsidR="00614512">
        <w:rPr>
          <w:rFonts w:ascii="Arial" w:hAnsi="Arial" w:cs="Arial"/>
        </w:rPr>
        <w:t xml:space="preserve"> – </w:t>
      </w:r>
      <w:r w:rsidR="00E22871">
        <w:rPr>
          <w:rFonts w:ascii="Arial" w:hAnsi="Arial" w:cs="Arial"/>
        </w:rPr>
        <w:t xml:space="preserve">Where the situation warrants </w:t>
      </w:r>
      <w:r w:rsidR="00D7594B">
        <w:rPr>
          <w:rFonts w:ascii="Arial" w:hAnsi="Arial" w:cs="Arial"/>
        </w:rPr>
        <w:t>a debt write-off, m</w:t>
      </w:r>
      <w:r w:rsidRPr="00805D0D">
        <w:rPr>
          <w:rFonts w:ascii="Arial" w:hAnsi="Arial" w:cs="Arial"/>
        </w:rPr>
        <w:t>unicipalities</w:t>
      </w:r>
      <w:r w:rsidR="00614512">
        <w:rPr>
          <w:rFonts w:ascii="Arial" w:hAnsi="Arial" w:cs="Arial"/>
        </w:rPr>
        <w:t xml:space="preserve"> </w:t>
      </w:r>
      <w:r w:rsidR="00D7594B">
        <w:rPr>
          <w:rFonts w:ascii="Arial" w:hAnsi="Arial" w:cs="Arial"/>
        </w:rPr>
        <w:t>fail</w:t>
      </w:r>
      <w:r w:rsidR="00F66F50">
        <w:rPr>
          <w:rFonts w:ascii="Arial" w:hAnsi="Arial" w:cs="Arial"/>
        </w:rPr>
        <w:t xml:space="preserve"> to correct their records timeously especially i</w:t>
      </w:r>
      <w:r w:rsidR="00D7594B">
        <w:rPr>
          <w:rFonts w:ascii="Arial" w:hAnsi="Arial" w:cs="Arial"/>
        </w:rPr>
        <w:t xml:space="preserve">n cases where there is </w:t>
      </w:r>
      <w:r w:rsidR="00016E44">
        <w:rPr>
          <w:rFonts w:ascii="Arial" w:hAnsi="Arial" w:cs="Arial"/>
        </w:rPr>
        <w:t xml:space="preserve">uncollectable debt </w:t>
      </w:r>
      <w:r w:rsidR="00D7594B">
        <w:rPr>
          <w:rFonts w:ascii="Arial" w:hAnsi="Arial" w:cs="Arial"/>
        </w:rPr>
        <w:t xml:space="preserve">due </w:t>
      </w:r>
      <w:r w:rsidR="00F66F50">
        <w:rPr>
          <w:rFonts w:ascii="Arial" w:hAnsi="Arial" w:cs="Arial"/>
        </w:rPr>
        <w:t>deceased estates and indigent households</w:t>
      </w:r>
      <w:r w:rsidR="00016E44">
        <w:rPr>
          <w:rFonts w:ascii="Arial" w:hAnsi="Arial" w:cs="Arial"/>
        </w:rPr>
        <w:t>.</w:t>
      </w:r>
    </w:p>
    <w:p w:rsidR="00016E44" w:rsidRPr="00805D0D" w:rsidRDefault="00016E44" w:rsidP="00614512">
      <w:pPr>
        <w:ind w:left="720"/>
        <w:jc w:val="both"/>
        <w:rPr>
          <w:rFonts w:ascii="Arial" w:hAnsi="Arial" w:cs="Arial"/>
        </w:rPr>
      </w:pPr>
    </w:p>
    <w:p w:rsidR="00805D0D" w:rsidRPr="00805D0D" w:rsidRDefault="00F66F50" w:rsidP="00614512">
      <w:pPr>
        <w:ind w:left="720"/>
        <w:jc w:val="both"/>
        <w:rPr>
          <w:rFonts w:ascii="Arial" w:hAnsi="Arial" w:cs="Arial"/>
        </w:rPr>
      </w:pPr>
      <w:r w:rsidRPr="00F66F50">
        <w:rPr>
          <w:rFonts w:ascii="Arial" w:hAnsi="Arial" w:cs="Arial"/>
        </w:rPr>
        <w:t>An effective</w:t>
      </w:r>
      <w:r>
        <w:rPr>
          <w:rFonts w:ascii="Arial" w:hAnsi="Arial" w:cs="Arial"/>
          <w:u w:val="single"/>
        </w:rPr>
        <w:t xml:space="preserve"> </w:t>
      </w:r>
      <w:r w:rsidR="00805D0D" w:rsidRPr="00805D0D">
        <w:rPr>
          <w:rFonts w:ascii="Arial" w:hAnsi="Arial" w:cs="Arial"/>
          <w:u w:val="single"/>
        </w:rPr>
        <w:t>Customer Care</w:t>
      </w:r>
      <w:r w:rsidR="00016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strategy is most neglected in municipalities.  </w:t>
      </w:r>
      <w:r w:rsidR="008E2DFB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unit </w:t>
      </w:r>
      <w:r w:rsidR="008E2DFB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not well capacitated and lack the prerequisite skill to manage </w:t>
      </w:r>
      <w:r w:rsidR="008E2DFB">
        <w:rPr>
          <w:rFonts w:ascii="Arial" w:hAnsi="Arial" w:cs="Arial"/>
        </w:rPr>
        <w:t xml:space="preserve">a </w:t>
      </w:r>
      <w:r w:rsidR="00016E44">
        <w:rPr>
          <w:rFonts w:ascii="Arial" w:hAnsi="Arial" w:cs="Arial"/>
        </w:rPr>
        <w:t>“</w:t>
      </w:r>
      <w:r w:rsidR="00805D0D" w:rsidRPr="00805D0D">
        <w:rPr>
          <w:rFonts w:ascii="Arial" w:hAnsi="Arial" w:cs="Arial"/>
        </w:rPr>
        <w:t>Help Desk</w:t>
      </w:r>
      <w:r w:rsidR="00016E44">
        <w:rPr>
          <w:rFonts w:ascii="Arial" w:hAnsi="Arial" w:cs="Arial"/>
        </w:rPr>
        <w:t>”</w:t>
      </w:r>
      <w:r w:rsidR="00805D0D" w:rsidRPr="00805D0D">
        <w:rPr>
          <w:rFonts w:ascii="Arial" w:hAnsi="Arial" w:cs="Arial"/>
        </w:rPr>
        <w:t xml:space="preserve"> with a proper control over the handling of queries. </w:t>
      </w:r>
      <w:r w:rsidR="00016E44">
        <w:rPr>
          <w:rFonts w:ascii="Arial" w:hAnsi="Arial" w:cs="Arial"/>
        </w:rPr>
        <w:t xml:space="preserve"> Subsequently, f</w:t>
      </w:r>
      <w:r w:rsidR="00805D0D" w:rsidRPr="00805D0D">
        <w:rPr>
          <w:rFonts w:ascii="Arial" w:hAnsi="Arial" w:cs="Arial"/>
        </w:rPr>
        <w:t xml:space="preserve">eedback to the customer regarding their queries </w:t>
      </w:r>
      <w:r w:rsidR="00016E44">
        <w:rPr>
          <w:rFonts w:ascii="Arial" w:hAnsi="Arial" w:cs="Arial"/>
        </w:rPr>
        <w:t>are</w:t>
      </w:r>
      <w:r w:rsidR="00805D0D" w:rsidRPr="00805D0D">
        <w:rPr>
          <w:rFonts w:ascii="Arial" w:hAnsi="Arial" w:cs="Arial"/>
        </w:rPr>
        <w:t xml:space="preserve"> very poor result</w:t>
      </w:r>
      <w:r w:rsidR="00016E44">
        <w:rPr>
          <w:rFonts w:ascii="Arial" w:hAnsi="Arial" w:cs="Arial"/>
        </w:rPr>
        <w:t xml:space="preserve">ing in </w:t>
      </w:r>
      <w:r w:rsidR="00805D0D" w:rsidRPr="00805D0D">
        <w:rPr>
          <w:rFonts w:ascii="Arial" w:hAnsi="Arial" w:cs="Arial"/>
        </w:rPr>
        <w:t xml:space="preserve">a very </w:t>
      </w:r>
      <w:r w:rsidR="008E2DFB">
        <w:rPr>
          <w:rFonts w:ascii="Arial" w:hAnsi="Arial" w:cs="Arial"/>
        </w:rPr>
        <w:t>unhappy customer.</w:t>
      </w: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  <w:r w:rsidRPr="00805D0D">
        <w:rPr>
          <w:rFonts w:ascii="Arial" w:hAnsi="Arial" w:cs="Arial"/>
          <w:u w:val="single"/>
        </w:rPr>
        <w:t>Poor Infrastructure (Water and Electricity Networks)</w:t>
      </w:r>
      <w:r w:rsidR="00016E44">
        <w:rPr>
          <w:rFonts w:ascii="Arial" w:hAnsi="Arial" w:cs="Arial"/>
        </w:rPr>
        <w:t xml:space="preserve"> - </w:t>
      </w:r>
      <w:r w:rsidRPr="00805D0D">
        <w:rPr>
          <w:rFonts w:ascii="Arial" w:hAnsi="Arial" w:cs="Arial"/>
        </w:rPr>
        <w:t xml:space="preserve">Due to the poor </w:t>
      </w:r>
      <w:r w:rsidR="00016E44">
        <w:rPr>
          <w:rFonts w:ascii="Arial" w:hAnsi="Arial" w:cs="Arial"/>
        </w:rPr>
        <w:t xml:space="preserve">and dilapidated </w:t>
      </w:r>
      <w:r w:rsidR="00016E44" w:rsidRPr="00805D0D">
        <w:rPr>
          <w:rFonts w:ascii="Arial" w:hAnsi="Arial" w:cs="Arial"/>
        </w:rPr>
        <w:t>infrastructure</w:t>
      </w:r>
      <w:r w:rsidR="00016E44">
        <w:rPr>
          <w:rFonts w:ascii="Arial" w:hAnsi="Arial" w:cs="Arial"/>
        </w:rPr>
        <w:t xml:space="preserve">, </w:t>
      </w:r>
      <w:r w:rsidRPr="00805D0D">
        <w:rPr>
          <w:rFonts w:ascii="Arial" w:hAnsi="Arial" w:cs="Arial"/>
        </w:rPr>
        <w:t xml:space="preserve">proper credit control cannot be implemented. </w:t>
      </w:r>
      <w:r w:rsidR="00016E44">
        <w:rPr>
          <w:rFonts w:ascii="Arial" w:hAnsi="Arial" w:cs="Arial"/>
        </w:rPr>
        <w:t xml:space="preserve"> </w:t>
      </w:r>
      <w:r w:rsidRPr="00805D0D">
        <w:rPr>
          <w:rFonts w:ascii="Arial" w:hAnsi="Arial" w:cs="Arial"/>
        </w:rPr>
        <w:t>With poor infrastructure</w:t>
      </w:r>
      <w:r w:rsidR="008E2DFB">
        <w:rPr>
          <w:rFonts w:ascii="Arial" w:hAnsi="Arial" w:cs="Arial"/>
        </w:rPr>
        <w:t>,</w:t>
      </w:r>
      <w:r w:rsidRPr="00805D0D">
        <w:rPr>
          <w:rFonts w:ascii="Arial" w:hAnsi="Arial" w:cs="Arial"/>
        </w:rPr>
        <w:t xml:space="preserve"> illegal connections cannot be controlled. The Free</w:t>
      </w:r>
      <w:r w:rsidR="00016E44">
        <w:rPr>
          <w:rFonts w:ascii="Arial" w:hAnsi="Arial" w:cs="Arial"/>
        </w:rPr>
        <w:t xml:space="preserve"> Basis Services of the indigent households</w:t>
      </w:r>
      <w:r w:rsidRPr="00805D0D">
        <w:rPr>
          <w:rFonts w:ascii="Arial" w:hAnsi="Arial" w:cs="Arial"/>
        </w:rPr>
        <w:t xml:space="preserve"> cannot be </w:t>
      </w:r>
      <w:r w:rsidR="00016E44">
        <w:rPr>
          <w:rFonts w:ascii="Arial" w:hAnsi="Arial" w:cs="Arial"/>
        </w:rPr>
        <w:t>monitored and the indigent household</w:t>
      </w:r>
      <w:r w:rsidRPr="00805D0D">
        <w:rPr>
          <w:rFonts w:ascii="Arial" w:hAnsi="Arial" w:cs="Arial"/>
        </w:rPr>
        <w:t xml:space="preserve"> cannot be restricted or disconnected </w:t>
      </w:r>
      <w:r w:rsidR="00016E44">
        <w:rPr>
          <w:rFonts w:ascii="Arial" w:hAnsi="Arial" w:cs="Arial"/>
        </w:rPr>
        <w:t xml:space="preserve">when </w:t>
      </w:r>
      <w:r w:rsidRPr="00805D0D">
        <w:rPr>
          <w:rFonts w:ascii="Arial" w:hAnsi="Arial" w:cs="Arial"/>
        </w:rPr>
        <w:t xml:space="preserve">the allocated </w:t>
      </w:r>
      <w:r w:rsidR="00016E44">
        <w:rPr>
          <w:rFonts w:ascii="Arial" w:hAnsi="Arial" w:cs="Arial"/>
        </w:rPr>
        <w:t>consumption is exceeded.</w:t>
      </w: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</w:p>
    <w:p w:rsidR="00805D0D" w:rsidRPr="00805D0D" w:rsidRDefault="00932453" w:rsidP="00614512">
      <w:pPr>
        <w:ind w:left="720"/>
        <w:jc w:val="both"/>
        <w:rPr>
          <w:rFonts w:ascii="Arial" w:hAnsi="Arial" w:cs="Arial"/>
        </w:rPr>
      </w:pPr>
      <w:r w:rsidRPr="00805D0D">
        <w:rPr>
          <w:rFonts w:ascii="Arial" w:hAnsi="Arial" w:cs="Arial"/>
          <w:u w:val="single"/>
        </w:rPr>
        <w:t>Billing System</w:t>
      </w:r>
      <w:r w:rsidRPr="004D7841">
        <w:rPr>
          <w:rFonts w:ascii="Arial" w:hAnsi="Arial" w:cs="Arial"/>
          <w:u w:val="single"/>
        </w:rPr>
        <w:t xml:space="preserve"> and </w:t>
      </w:r>
      <w:r w:rsidR="00016E44" w:rsidRPr="004D7841">
        <w:rPr>
          <w:rFonts w:ascii="Arial" w:hAnsi="Arial" w:cs="Arial"/>
          <w:u w:val="single"/>
        </w:rPr>
        <w:t>Inaccurate B</w:t>
      </w:r>
      <w:r w:rsidR="00805D0D" w:rsidRPr="00805D0D">
        <w:rPr>
          <w:rFonts w:ascii="Arial" w:hAnsi="Arial" w:cs="Arial"/>
          <w:u w:val="single"/>
        </w:rPr>
        <w:t>illing</w:t>
      </w:r>
      <w:r w:rsidR="00016E44">
        <w:rPr>
          <w:rFonts w:ascii="Arial" w:hAnsi="Arial" w:cs="Arial"/>
        </w:rPr>
        <w:t xml:space="preserve"> - </w:t>
      </w:r>
      <w:r w:rsidR="00805D0D" w:rsidRPr="00805D0D">
        <w:rPr>
          <w:rFonts w:ascii="Arial" w:hAnsi="Arial" w:cs="Arial"/>
        </w:rPr>
        <w:t xml:space="preserve">Incorrect and inaccurate billing pose a challenge in the municipalities. </w:t>
      </w:r>
      <w:r w:rsidR="00016E44">
        <w:rPr>
          <w:rFonts w:ascii="Arial" w:hAnsi="Arial" w:cs="Arial"/>
        </w:rPr>
        <w:t xml:space="preserve"> </w:t>
      </w:r>
      <w:r w:rsidR="00805D0D" w:rsidRPr="00805D0D">
        <w:rPr>
          <w:rFonts w:ascii="Arial" w:hAnsi="Arial" w:cs="Arial"/>
        </w:rPr>
        <w:t xml:space="preserve">The communities in the various municipalities are dissatisfied with the municipal bills </w:t>
      </w:r>
      <w:r w:rsidR="00016E44">
        <w:rPr>
          <w:rFonts w:ascii="Arial" w:hAnsi="Arial" w:cs="Arial"/>
        </w:rPr>
        <w:t>and</w:t>
      </w:r>
      <w:r w:rsidR="00805D0D" w:rsidRPr="00805D0D">
        <w:rPr>
          <w:rFonts w:ascii="Arial" w:hAnsi="Arial" w:cs="Arial"/>
        </w:rPr>
        <w:t xml:space="preserve"> public confidence </w:t>
      </w:r>
      <w:r w:rsidR="00486D0C">
        <w:rPr>
          <w:rFonts w:ascii="Arial" w:hAnsi="Arial" w:cs="Arial"/>
        </w:rPr>
        <w:t>suffers</w:t>
      </w:r>
      <w:r w:rsidR="00805D0D" w:rsidRPr="00805D0D">
        <w:rPr>
          <w:rFonts w:ascii="Arial" w:hAnsi="Arial" w:cs="Arial"/>
        </w:rPr>
        <w:t xml:space="preserve">, communities </w:t>
      </w:r>
      <w:r w:rsidR="004D7841">
        <w:rPr>
          <w:rFonts w:ascii="Arial" w:hAnsi="Arial" w:cs="Arial"/>
        </w:rPr>
        <w:t xml:space="preserve">are </w:t>
      </w:r>
      <w:r w:rsidR="00805D0D" w:rsidRPr="00805D0D">
        <w:rPr>
          <w:rFonts w:ascii="Arial" w:hAnsi="Arial" w:cs="Arial"/>
        </w:rPr>
        <w:t>unwilling to pay for the bills issued and as such</w:t>
      </w:r>
      <w:r w:rsidR="003A0DE2">
        <w:rPr>
          <w:rFonts w:ascii="Arial" w:hAnsi="Arial" w:cs="Arial"/>
        </w:rPr>
        <w:t xml:space="preserve">, </w:t>
      </w:r>
      <w:r w:rsidR="004D7841">
        <w:rPr>
          <w:rFonts w:ascii="Arial" w:hAnsi="Arial" w:cs="Arial"/>
        </w:rPr>
        <w:t xml:space="preserve">municipal </w:t>
      </w:r>
      <w:r w:rsidR="003A0DE2">
        <w:rPr>
          <w:rFonts w:ascii="Arial" w:hAnsi="Arial" w:cs="Arial"/>
        </w:rPr>
        <w:t xml:space="preserve">debt </w:t>
      </w:r>
      <w:r w:rsidR="004D7841">
        <w:rPr>
          <w:rFonts w:ascii="Arial" w:hAnsi="Arial" w:cs="Arial"/>
        </w:rPr>
        <w:t xml:space="preserve">gradually </w:t>
      </w:r>
      <w:r w:rsidR="003A0DE2">
        <w:rPr>
          <w:rFonts w:ascii="Arial" w:hAnsi="Arial" w:cs="Arial"/>
        </w:rPr>
        <w:t>accumulates</w:t>
      </w:r>
      <w:r w:rsidR="00805D0D" w:rsidRPr="00805D0D">
        <w:rPr>
          <w:rFonts w:ascii="Arial" w:hAnsi="Arial" w:cs="Arial"/>
        </w:rPr>
        <w:t xml:space="preserve"> and t</w:t>
      </w:r>
      <w:r w:rsidR="003A0DE2">
        <w:rPr>
          <w:rFonts w:ascii="Arial" w:hAnsi="Arial" w:cs="Arial"/>
        </w:rPr>
        <w:t>he municipal collection rates fa</w:t>
      </w:r>
      <w:r w:rsidR="00805D0D" w:rsidRPr="00805D0D">
        <w:rPr>
          <w:rFonts w:ascii="Arial" w:hAnsi="Arial" w:cs="Arial"/>
        </w:rPr>
        <w:t>ll.</w:t>
      </w: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  <w:r w:rsidRPr="00805D0D">
        <w:rPr>
          <w:rFonts w:ascii="Arial" w:hAnsi="Arial" w:cs="Arial"/>
          <w:u w:val="single"/>
        </w:rPr>
        <w:t>Illegal Connections</w:t>
      </w:r>
      <w:r w:rsidR="00DC1DA6">
        <w:rPr>
          <w:rFonts w:ascii="Arial" w:hAnsi="Arial" w:cs="Arial"/>
        </w:rPr>
        <w:t xml:space="preserve"> </w:t>
      </w:r>
      <w:r w:rsidR="00486D0C">
        <w:rPr>
          <w:rFonts w:ascii="Arial" w:hAnsi="Arial" w:cs="Arial"/>
        </w:rPr>
        <w:t>is a huge area of concern</w:t>
      </w:r>
      <w:r w:rsidRPr="00805D0D">
        <w:rPr>
          <w:rFonts w:ascii="Arial" w:hAnsi="Arial" w:cs="Arial"/>
        </w:rPr>
        <w:t xml:space="preserve">. </w:t>
      </w:r>
      <w:r w:rsidR="00DC1DA6">
        <w:rPr>
          <w:rFonts w:ascii="Arial" w:hAnsi="Arial" w:cs="Arial"/>
        </w:rPr>
        <w:t xml:space="preserve"> </w:t>
      </w:r>
      <w:r w:rsidRPr="00805D0D">
        <w:rPr>
          <w:rFonts w:ascii="Arial" w:hAnsi="Arial" w:cs="Arial"/>
        </w:rPr>
        <w:t xml:space="preserve">A lot of consumers use </w:t>
      </w:r>
      <w:r w:rsidR="00DC1DA6">
        <w:rPr>
          <w:rFonts w:ascii="Arial" w:hAnsi="Arial" w:cs="Arial"/>
        </w:rPr>
        <w:t xml:space="preserve">adverse </w:t>
      </w:r>
      <w:r w:rsidRPr="00805D0D">
        <w:rPr>
          <w:rFonts w:ascii="Arial" w:hAnsi="Arial" w:cs="Arial"/>
        </w:rPr>
        <w:t xml:space="preserve">methods not to pay for the consumption. </w:t>
      </w:r>
      <w:r w:rsidR="00DC1DA6">
        <w:rPr>
          <w:rFonts w:ascii="Arial" w:hAnsi="Arial" w:cs="Arial"/>
        </w:rPr>
        <w:t xml:space="preserve"> In some municipalities the technical staff seems to </w:t>
      </w:r>
      <w:r w:rsidR="00486D0C">
        <w:rPr>
          <w:rFonts w:ascii="Arial" w:hAnsi="Arial" w:cs="Arial"/>
        </w:rPr>
        <w:t>promote</w:t>
      </w:r>
      <w:r w:rsidR="00DC1DA6">
        <w:rPr>
          <w:rFonts w:ascii="Arial" w:hAnsi="Arial" w:cs="Arial"/>
        </w:rPr>
        <w:t xml:space="preserve"> </w:t>
      </w:r>
      <w:r w:rsidRPr="00805D0D">
        <w:rPr>
          <w:rFonts w:ascii="Arial" w:hAnsi="Arial" w:cs="Arial"/>
        </w:rPr>
        <w:t>illegal connection</w:t>
      </w:r>
      <w:r w:rsidR="00DC1DA6">
        <w:rPr>
          <w:rFonts w:ascii="Arial" w:hAnsi="Arial" w:cs="Arial"/>
        </w:rPr>
        <w:t>s by</w:t>
      </w:r>
      <w:r w:rsidRPr="00805D0D">
        <w:rPr>
          <w:rFonts w:ascii="Arial" w:hAnsi="Arial" w:cs="Arial"/>
        </w:rPr>
        <w:t xml:space="preserve"> bypass</w:t>
      </w:r>
      <w:r w:rsidR="00DC1DA6">
        <w:rPr>
          <w:rFonts w:ascii="Arial" w:hAnsi="Arial" w:cs="Arial"/>
        </w:rPr>
        <w:t>ing the system for a bribe</w:t>
      </w:r>
      <w:r w:rsidRPr="00805D0D">
        <w:rPr>
          <w:rFonts w:ascii="Arial" w:hAnsi="Arial" w:cs="Arial"/>
        </w:rPr>
        <w:t>.</w:t>
      </w:r>
      <w:r w:rsidR="00DC1DA6">
        <w:rPr>
          <w:rFonts w:ascii="Arial" w:hAnsi="Arial" w:cs="Arial"/>
        </w:rPr>
        <w:t xml:space="preserve"> </w:t>
      </w:r>
      <w:r w:rsidRPr="00805D0D">
        <w:rPr>
          <w:rFonts w:ascii="Arial" w:hAnsi="Arial" w:cs="Arial"/>
        </w:rPr>
        <w:t xml:space="preserve"> </w:t>
      </w:r>
      <w:r w:rsidR="00DC1DA6">
        <w:rPr>
          <w:rFonts w:ascii="Arial" w:hAnsi="Arial" w:cs="Arial"/>
        </w:rPr>
        <w:t>This behavior is unacceptable and seriously impacts on the finances of the municipality.</w:t>
      </w: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</w:p>
    <w:p w:rsidR="00805D0D" w:rsidRDefault="00805D0D" w:rsidP="00614512">
      <w:pPr>
        <w:ind w:left="720"/>
        <w:jc w:val="both"/>
        <w:rPr>
          <w:rFonts w:ascii="Arial" w:hAnsi="Arial" w:cs="Arial"/>
        </w:rPr>
      </w:pPr>
      <w:r w:rsidRPr="00805D0D">
        <w:rPr>
          <w:rFonts w:ascii="Arial" w:hAnsi="Arial" w:cs="Arial"/>
          <w:u w:val="single"/>
        </w:rPr>
        <w:t>Indigent management</w:t>
      </w:r>
      <w:r w:rsidR="00DC1DA6">
        <w:rPr>
          <w:rFonts w:ascii="Arial" w:hAnsi="Arial" w:cs="Arial"/>
        </w:rPr>
        <w:t xml:space="preserve"> – The observation is that m</w:t>
      </w:r>
      <w:r w:rsidRPr="00805D0D">
        <w:rPr>
          <w:rFonts w:ascii="Arial" w:hAnsi="Arial" w:cs="Arial"/>
        </w:rPr>
        <w:t>ost municipalities do have an approved</w:t>
      </w:r>
      <w:r w:rsidR="00DC1DA6">
        <w:rPr>
          <w:rFonts w:ascii="Arial" w:hAnsi="Arial" w:cs="Arial"/>
        </w:rPr>
        <w:t xml:space="preserve"> and adopted </w:t>
      </w:r>
      <w:r w:rsidRPr="00805D0D">
        <w:rPr>
          <w:rFonts w:ascii="Arial" w:hAnsi="Arial" w:cs="Arial"/>
        </w:rPr>
        <w:t>Indigent</w:t>
      </w:r>
      <w:r w:rsidR="00DC1DA6">
        <w:rPr>
          <w:rFonts w:ascii="Arial" w:hAnsi="Arial" w:cs="Arial"/>
        </w:rPr>
        <w:t xml:space="preserve"> policy. </w:t>
      </w:r>
      <w:r w:rsidRPr="00805D0D">
        <w:rPr>
          <w:rFonts w:ascii="Arial" w:hAnsi="Arial" w:cs="Arial"/>
        </w:rPr>
        <w:t xml:space="preserve"> </w:t>
      </w:r>
      <w:r w:rsidR="00932453">
        <w:rPr>
          <w:rFonts w:ascii="Arial" w:hAnsi="Arial" w:cs="Arial"/>
        </w:rPr>
        <w:t>Indigents are not properly vetted and several households that can afford to pay for services are benefiting unjustly.</w:t>
      </w:r>
    </w:p>
    <w:p w:rsidR="00932453" w:rsidRPr="00805D0D" w:rsidRDefault="00932453" w:rsidP="00614512">
      <w:pPr>
        <w:ind w:left="720"/>
        <w:jc w:val="both"/>
        <w:rPr>
          <w:rFonts w:ascii="Arial" w:hAnsi="Arial" w:cs="Arial"/>
        </w:rPr>
      </w:pPr>
    </w:p>
    <w:p w:rsidR="0008543B" w:rsidRDefault="00805D0D" w:rsidP="0008543B">
      <w:pPr>
        <w:ind w:left="720"/>
        <w:jc w:val="both"/>
        <w:rPr>
          <w:rFonts w:ascii="Arial" w:hAnsi="Arial" w:cs="Arial"/>
        </w:rPr>
      </w:pPr>
      <w:r w:rsidRPr="00805D0D">
        <w:rPr>
          <w:rFonts w:ascii="Arial" w:hAnsi="Arial" w:cs="Arial"/>
          <w:u w:val="single"/>
        </w:rPr>
        <w:t>Customer information</w:t>
      </w:r>
      <w:r w:rsidR="00932453">
        <w:rPr>
          <w:rFonts w:ascii="Arial" w:hAnsi="Arial" w:cs="Arial"/>
        </w:rPr>
        <w:t xml:space="preserve"> – Capturing of c</w:t>
      </w:r>
      <w:r w:rsidRPr="00805D0D">
        <w:rPr>
          <w:rFonts w:ascii="Arial" w:hAnsi="Arial" w:cs="Arial"/>
        </w:rPr>
        <w:t xml:space="preserve">ustomer information </w:t>
      </w:r>
      <w:r w:rsidR="00932453">
        <w:rPr>
          <w:rFonts w:ascii="Arial" w:hAnsi="Arial" w:cs="Arial"/>
        </w:rPr>
        <w:t xml:space="preserve">is a </w:t>
      </w:r>
      <w:r w:rsidR="0008543B">
        <w:rPr>
          <w:rFonts w:ascii="Arial" w:hAnsi="Arial" w:cs="Arial"/>
        </w:rPr>
        <w:t>critical task</w:t>
      </w:r>
      <w:r w:rsidR="004D7841">
        <w:rPr>
          <w:rFonts w:ascii="Arial" w:hAnsi="Arial" w:cs="Arial"/>
        </w:rPr>
        <w:t xml:space="preserve"> in municipalities</w:t>
      </w:r>
      <w:r w:rsidR="00932453">
        <w:rPr>
          <w:rFonts w:ascii="Arial" w:hAnsi="Arial" w:cs="Arial"/>
        </w:rPr>
        <w:t>.  Incorrect information and outdated information makes it difficult to implement credit control when required.</w:t>
      </w:r>
      <w:r w:rsidR="0008543B">
        <w:rPr>
          <w:rFonts w:ascii="Arial" w:hAnsi="Arial" w:cs="Arial"/>
        </w:rPr>
        <w:t xml:space="preserve"> Equally,</w:t>
      </w:r>
      <w:r w:rsidR="0008543B" w:rsidRPr="0008543B">
        <w:rPr>
          <w:rFonts w:ascii="Arial" w:hAnsi="Arial" w:cs="Arial"/>
        </w:rPr>
        <w:t xml:space="preserve"> </w:t>
      </w:r>
      <w:r w:rsidR="0008543B" w:rsidRPr="0008543B">
        <w:rPr>
          <w:rFonts w:ascii="Arial" w:hAnsi="Arial" w:cs="Arial"/>
          <w:u w:val="single"/>
        </w:rPr>
        <w:t>c</w:t>
      </w:r>
      <w:r w:rsidR="0008543B" w:rsidRPr="00805D0D">
        <w:rPr>
          <w:rFonts w:ascii="Arial" w:hAnsi="Arial" w:cs="Arial"/>
          <w:u w:val="single"/>
        </w:rPr>
        <w:t>redit checks</w:t>
      </w:r>
      <w:r w:rsidR="0008543B">
        <w:rPr>
          <w:rFonts w:ascii="Arial" w:hAnsi="Arial" w:cs="Arial"/>
        </w:rPr>
        <w:t xml:space="preserve"> are not adequately undertaken and </w:t>
      </w:r>
      <w:r w:rsidR="0008543B" w:rsidRPr="00805D0D">
        <w:rPr>
          <w:rFonts w:ascii="Arial" w:hAnsi="Arial" w:cs="Arial"/>
        </w:rPr>
        <w:t xml:space="preserve">municipalities lack </w:t>
      </w:r>
      <w:r w:rsidR="0008543B">
        <w:rPr>
          <w:rFonts w:ascii="Arial" w:hAnsi="Arial" w:cs="Arial"/>
        </w:rPr>
        <w:t>the methodology</w:t>
      </w:r>
      <w:r w:rsidR="0008543B" w:rsidRPr="00805D0D">
        <w:rPr>
          <w:rFonts w:ascii="Arial" w:hAnsi="Arial" w:cs="Arial"/>
        </w:rPr>
        <w:t xml:space="preserve"> to do credit check for new accounts.</w:t>
      </w:r>
    </w:p>
    <w:p w:rsidR="00932453" w:rsidRPr="00805D0D" w:rsidRDefault="00932453" w:rsidP="00614512">
      <w:pPr>
        <w:ind w:left="720"/>
        <w:jc w:val="both"/>
        <w:rPr>
          <w:rFonts w:ascii="Arial" w:hAnsi="Arial" w:cs="Arial"/>
        </w:rPr>
      </w:pP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  <w:r w:rsidRPr="00805D0D">
        <w:rPr>
          <w:rFonts w:ascii="Arial" w:hAnsi="Arial" w:cs="Arial"/>
          <w:u w:val="single"/>
        </w:rPr>
        <w:t>Non-payment Culture</w:t>
      </w:r>
      <w:r w:rsidR="003F6F85">
        <w:rPr>
          <w:rFonts w:ascii="Arial" w:hAnsi="Arial" w:cs="Arial"/>
        </w:rPr>
        <w:t xml:space="preserve"> - </w:t>
      </w:r>
      <w:r w:rsidRPr="00805D0D">
        <w:rPr>
          <w:rFonts w:ascii="Arial" w:hAnsi="Arial" w:cs="Arial"/>
        </w:rPr>
        <w:t>Culture on non-payment for municipal services</w:t>
      </w:r>
      <w:r w:rsidR="00932453">
        <w:rPr>
          <w:rFonts w:ascii="Arial" w:hAnsi="Arial" w:cs="Arial"/>
        </w:rPr>
        <w:t xml:space="preserve"> is throttling the finances</w:t>
      </w:r>
      <w:r w:rsidRPr="00805D0D">
        <w:rPr>
          <w:rFonts w:ascii="Arial" w:hAnsi="Arial" w:cs="Arial"/>
        </w:rPr>
        <w:t>.</w:t>
      </w:r>
      <w:r w:rsidR="003F6F85">
        <w:rPr>
          <w:rFonts w:ascii="Arial" w:hAnsi="Arial" w:cs="Arial"/>
        </w:rPr>
        <w:t xml:space="preserve"> </w:t>
      </w:r>
      <w:r w:rsidR="0008543B">
        <w:rPr>
          <w:rFonts w:ascii="Arial" w:hAnsi="Arial" w:cs="Arial"/>
        </w:rPr>
        <w:t xml:space="preserve"> </w:t>
      </w:r>
      <w:r w:rsidR="003F6F85">
        <w:rPr>
          <w:rFonts w:ascii="Arial" w:hAnsi="Arial" w:cs="Arial"/>
        </w:rPr>
        <w:t>Even customers that can afford to pay are reluctant to pay due to fear that municipal finances will be misappropriated.</w:t>
      </w:r>
    </w:p>
    <w:p w:rsidR="00805D0D" w:rsidRPr="00805D0D" w:rsidRDefault="00805D0D" w:rsidP="00614512">
      <w:pPr>
        <w:ind w:left="720"/>
        <w:jc w:val="both"/>
        <w:rPr>
          <w:rFonts w:ascii="Arial" w:hAnsi="Arial" w:cs="Arial"/>
        </w:rPr>
      </w:pPr>
    </w:p>
    <w:p w:rsidR="00805D0D" w:rsidRDefault="00805D0D" w:rsidP="00805D0D">
      <w:pPr>
        <w:ind w:left="720"/>
        <w:jc w:val="both"/>
        <w:rPr>
          <w:rFonts w:ascii="Arial" w:hAnsi="Arial" w:cs="Arial"/>
        </w:rPr>
      </w:pPr>
    </w:p>
    <w:p w:rsidR="004C1C2E" w:rsidRPr="00FE11E3" w:rsidRDefault="0044408D" w:rsidP="00FE11E3">
      <w:pPr>
        <w:pStyle w:val="ListParagraph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FE11E3">
        <w:rPr>
          <w:rFonts w:ascii="Arial" w:hAnsi="Arial" w:cs="Arial"/>
        </w:rPr>
        <w:t xml:space="preserve">The first and foremost </w:t>
      </w:r>
      <w:r w:rsidR="00CF0745" w:rsidRPr="00FE11E3">
        <w:rPr>
          <w:rFonts w:ascii="Arial" w:hAnsi="Arial" w:cs="Arial"/>
        </w:rPr>
        <w:t>the responsibility rests with the municipality to self-correct, put in efficient processes and procedures.  These are underpinned by adequate p</w:t>
      </w:r>
      <w:r w:rsidR="00987E93" w:rsidRPr="00FE11E3">
        <w:rPr>
          <w:rFonts w:ascii="Arial" w:hAnsi="Arial" w:cs="Arial"/>
        </w:rPr>
        <w:t xml:space="preserve">olicy formulation and oversight responsibilities.  This means that governance </w:t>
      </w:r>
      <w:r w:rsidR="00987E93" w:rsidRPr="00FE11E3">
        <w:rPr>
          <w:rFonts w:ascii="Arial" w:hAnsi="Arial" w:cs="Arial"/>
        </w:rPr>
        <w:lastRenderedPageBreak/>
        <w:t>and leadership is essential and critical to ensure that prudent financial management practices are carry out.  This is complimented with well-functioning system as an enabler to bill and collect what is due to the municipality.  Proper asset management serves as a conduit for efficient revenue generation</w:t>
      </w:r>
      <w:r w:rsidR="00BD136C" w:rsidRPr="00FE11E3">
        <w:rPr>
          <w:rFonts w:ascii="Arial" w:hAnsi="Arial" w:cs="Arial"/>
        </w:rPr>
        <w:t xml:space="preserve"> in municipalities.  Many municipalities underperform on their budgets</w:t>
      </w:r>
      <w:r w:rsidR="007752A5" w:rsidRPr="00FE11E3">
        <w:rPr>
          <w:rFonts w:ascii="Arial" w:hAnsi="Arial" w:cs="Arial"/>
        </w:rPr>
        <w:t xml:space="preserve"> for repairs and maintenance which is allocated </w:t>
      </w:r>
      <w:r w:rsidR="00BD136C" w:rsidRPr="00FE11E3">
        <w:rPr>
          <w:rFonts w:ascii="Arial" w:hAnsi="Arial" w:cs="Arial"/>
        </w:rPr>
        <w:t xml:space="preserve">to ensure that their revenue generating infrastructure are </w:t>
      </w:r>
      <w:r w:rsidR="007752A5" w:rsidRPr="00FE11E3">
        <w:rPr>
          <w:rFonts w:ascii="Arial" w:hAnsi="Arial" w:cs="Arial"/>
        </w:rPr>
        <w:t>optimized thus impacting on a sustainable and reliable delivery of service.</w:t>
      </w:r>
    </w:p>
    <w:p w:rsidR="0067675C" w:rsidRDefault="0067675C" w:rsidP="0067675C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A77D0" w:rsidRPr="00553EDC" w:rsidRDefault="005A21B1" w:rsidP="00EA77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C401F8" w:rsidRPr="00553EDC" w:rsidRDefault="00C401F8" w:rsidP="00C401F8">
      <w:pPr>
        <w:pBdr>
          <w:bottom w:val="single" w:sz="6" w:space="31" w:color="auto"/>
        </w:pBd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401F8" w:rsidRPr="00553EDC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CE" w:rsidRDefault="00694ACE" w:rsidP="00380E88">
      <w:r>
        <w:separator/>
      </w:r>
    </w:p>
  </w:endnote>
  <w:endnote w:type="continuationSeparator" w:id="0">
    <w:p w:rsidR="00694ACE" w:rsidRDefault="00694ACE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CE" w:rsidRDefault="00694ACE" w:rsidP="00380E88">
      <w:r>
        <w:separator/>
      </w:r>
    </w:p>
  </w:footnote>
  <w:footnote w:type="continuationSeparator" w:id="0">
    <w:p w:rsidR="00694ACE" w:rsidRDefault="00694ACE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DAC"/>
    <w:multiLevelType w:val="hybridMultilevel"/>
    <w:tmpl w:val="5FEAF8B2"/>
    <w:lvl w:ilvl="0" w:tplc="E2C649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062301F"/>
    <w:multiLevelType w:val="hybridMultilevel"/>
    <w:tmpl w:val="254A0D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C164A"/>
    <w:multiLevelType w:val="hybridMultilevel"/>
    <w:tmpl w:val="5E30AA9E"/>
    <w:lvl w:ilvl="0" w:tplc="DD6E5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1016"/>
    <w:rsid w:val="00012A82"/>
    <w:rsid w:val="00016A41"/>
    <w:rsid w:val="00016E44"/>
    <w:rsid w:val="00020C04"/>
    <w:rsid w:val="000235AD"/>
    <w:rsid w:val="00023BC3"/>
    <w:rsid w:val="00025170"/>
    <w:rsid w:val="00026160"/>
    <w:rsid w:val="0002634B"/>
    <w:rsid w:val="000319D5"/>
    <w:rsid w:val="00037D89"/>
    <w:rsid w:val="00041437"/>
    <w:rsid w:val="00042E4A"/>
    <w:rsid w:val="00053303"/>
    <w:rsid w:val="0005383F"/>
    <w:rsid w:val="00060E09"/>
    <w:rsid w:val="00063E28"/>
    <w:rsid w:val="00070924"/>
    <w:rsid w:val="0007655C"/>
    <w:rsid w:val="0007743C"/>
    <w:rsid w:val="00082DDF"/>
    <w:rsid w:val="0008543B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D72AC"/>
    <w:rsid w:val="000E1B36"/>
    <w:rsid w:val="000E38E0"/>
    <w:rsid w:val="000E3AD1"/>
    <w:rsid w:val="000F3B14"/>
    <w:rsid w:val="000F5178"/>
    <w:rsid w:val="00100C7F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72C3D"/>
    <w:rsid w:val="00183EB5"/>
    <w:rsid w:val="00197576"/>
    <w:rsid w:val="001B0917"/>
    <w:rsid w:val="001B1E0F"/>
    <w:rsid w:val="001B7F2A"/>
    <w:rsid w:val="001C1E62"/>
    <w:rsid w:val="001C3B87"/>
    <w:rsid w:val="001D24BA"/>
    <w:rsid w:val="001D267B"/>
    <w:rsid w:val="001D4937"/>
    <w:rsid w:val="001D6DE9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314BC"/>
    <w:rsid w:val="002372AA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92908"/>
    <w:rsid w:val="002A4157"/>
    <w:rsid w:val="002B3B25"/>
    <w:rsid w:val="002B7345"/>
    <w:rsid w:val="002D104B"/>
    <w:rsid w:val="002D10B3"/>
    <w:rsid w:val="002D2A4C"/>
    <w:rsid w:val="002D499A"/>
    <w:rsid w:val="002E4AA0"/>
    <w:rsid w:val="002F19F9"/>
    <w:rsid w:val="002F6E86"/>
    <w:rsid w:val="003005D2"/>
    <w:rsid w:val="003055B0"/>
    <w:rsid w:val="00326CF2"/>
    <w:rsid w:val="0033565F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0DE2"/>
    <w:rsid w:val="003A5B00"/>
    <w:rsid w:val="003A6BD5"/>
    <w:rsid w:val="003B0336"/>
    <w:rsid w:val="003B0A2D"/>
    <w:rsid w:val="003D0E83"/>
    <w:rsid w:val="003D13F2"/>
    <w:rsid w:val="003D5A20"/>
    <w:rsid w:val="003E03B4"/>
    <w:rsid w:val="003E2711"/>
    <w:rsid w:val="003E6A8B"/>
    <w:rsid w:val="003F1329"/>
    <w:rsid w:val="003F6A56"/>
    <w:rsid w:val="003F6F85"/>
    <w:rsid w:val="00413ABE"/>
    <w:rsid w:val="00413C95"/>
    <w:rsid w:val="00422EC6"/>
    <w:rsid w:val="0042645C"/>
    <w:rsid w:val="00427ECA"/>
    <w:rsid w:val="0043065E"/>
    <w:rsid w:val="00435EA2"/>
    <w:rsid w:val="0044408D"/>
    <w:rsid w:val="004515B7"/>
    <w:rsid w:val="00453CF1"/>
    <w:rsid w:val="00463FC0"/>
    <w:rsid w:val="0046713E"/>
    <w:rsid w:val="004709BD"/>
    <w:rsid w:val="00472D86"/>
    <w:rsid w:val="00473446"/>
    <w:rsid w:val="00480D1F"/>
    <w:rsid w:val="004819D0"/>
    <w:rsid w:val="00484737"/>
    <w:rsid w:val="00485B2E"/>
    <w:rsid w:val="00485F09"/>
    <w:rsid w:val="00486D0C"/>
    <w:rsid w:val="00496D69"/>
    <w:rsid w:val="004A078E"/>
    <w:rsid w:val="004A7866"/>
    <w:rsid w:val="004B1526"/>
    <w:rsid w:val="004C0E9B"/>
    <w:rsid w:val="004C0FCD"/>
    <w:rsid w:val="004C1C2E"/>
    <w:rsid w:val="004C57A4"/>
    <w:rsid w:val="004D3BF2"/>
    <w:rsid w:val="004D3D5A"/>
    <w:rsid w:val="004D51F0"/>
    <w:rsid w:val="004D568A"/>
    <w:rsid w:val="004D7841"/>
    <w:rsid w:val="004E3098"/>
    <w:rsid w:val="004E6E7D"/>
    <w:rsid w:val="004F43FB"/>
    <w:rsid w:val="005017FF"/>
    <w:rsid w:val="00503CF8"/>
    <w:rsid w:val="005062A3"/>
    <w:rsid w:val="0051062B"/>
    <w:rsid w:val="005141B3"/>
    <w:rsid w:val="00522B65"/>
    <w:rsid w:val="0052302F"/>
    <w:rsid w:val="00532BB4"/>
    <w:rsid w:val="0053398C"/>
    <w:rsid w:val="00533BBC"/>
    <w:rsid w:val="00533C35"/>
    <w:rsid w:val="00545EB2"/>
    <w:rsid w:val="00547158"/>
    <w:rsid w:val="0055290F"/>
    <w:rsid w:val="00553EDC"/>
    <w:rsid w:val="00566101"/>
    <w:rsid w:val="005706F1"/>
    <w:rsid w:val="00574E19"/>
    <w:rsid w:val="005801E0"/>
    <w:rsid w:val="005853FD"/>
    <w:rsid w:val="005A21B1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096F"/>
    <w:rsid w:val="00613FC6"/>
    <w:rsid w:val="00614512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7675C"/>
    <w:rsid w:val="00685058"/>
    <w:rsid w:val="00685F0E"/>
    <w:rsid w:val="00687D9E"/>
    <w:rsid w:val="00691F8F"/>
    <w:rsid w:val="00693A64"/>
    <w:rsid w:val="00694ACE"/>
    <w:rsid w:val="006951C6"/>
    <w:rsid w:val="006B61B0"/>
    <w:rsid w:val="006C2D5C"/>
    <w:rsid w:val="006D1766"/>
    <w:rsid w:val="006D1B36"/>
    <w:rsid w:val="006D2C61"/>
    <w:rsid w:val="006D2F61"/>
    <w:rsid w:val="006D39E9"/>
    <w:rsid w:val="006E2B34"/>
    <w:rsid w:val="007068B5"/>
    <w:rsid w:val="007075D0"/>
    <w:rsid w:val="007118EA"/>
    <w:rsid w:val="00712545"/>
    <w:rsid w:val="00712E95"/>
    <w:rsid w:val="00726A9C"/>
    <w:rsid w:val="007359BF"/>
    <w:rsid w:val="00737375"/>
    <w:rsid w:val="00743F26"/>
    <w:rsid w:val="00751942"/>
    <w:rsid w:val="00751A1E"/>
    <w:rsid w:val="00752796"/>
    <w:rsid w:val="007540E0"/>
    <w:rsid w:val="007544A8"/>
    <w:rsid w:val="0076668B"/>
    <w:rsid w:val="007749D9"/>
    <w:rsid w:val="007752A5"/>
    <w:rsid w:val="00780F57"/>
    <w:rsid w:val="00783E1A"/>
    <w:rsid w:val="0079022D"/>
    <w:rsid w:val="007914E0"/>
    <w:rsid w:val="0079284D"/>
    <w:rsid w:val="00794436"/>
    <w:rsid w:val="00796F5E"/>
    <w:rsid w:val="007A32AF"/>
    <w:rsid w:val="007A78C0"/>
    <w:rsid w:val="007B1BA1"/>
    <w:rsid w:val="007C3B62"/>
    <w:rsid w:val="007C44DF"/>
    <w:rsid w:val="007C4690"/>
    <w:rsid w:val="007C579E"/>
    <w:rsid w:val="007C5A36"/>
    <w:rsid w:val="007D25DF"/>
    <w:rsid w:val="007D4060"/>
    <w:rsid w:val="007E56A2"/>
    <w:rsid w:val="007F18AA"/>
    <w:rsid w:val="007F5C89"/>
    <w:rsid w:val="00800B54"/>
    <w:rsid w:val="00803AC4"/>
    <w:rsid w:val="00805D0D"/>
    <w:rsid w:val="00807B52"/>
    <w:rsid w:val="00811367"/>
    <w:rsid w:val="00813FF0"/>
    <w:rsid w:val="00814CE4"/>
    <w:rsid w:val="008223D4"/>
    <w:rsid w:val="008270A1"/>
    <w:rsid w:val="008321A4"/>
    <w:rsid w:val="008337F4"/>
    <w:rsid w:val="0084121D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E01C3"/>
    <w:rsid w:val="008E2DFB"/>
    <w:rsid w:val="008E3D62"/>
    <w:rsid w:val="008E4142"/>
    <w:rsid w:val="008F21BE"/>
    <w:rsid w:val="008F2375"/>
    <w:rsid w:val="008F7690"/>
    <w:rsid w:val="00905110"/>
    <w:rsid w:val="00910B58"/>
    <w:rsid w:val="00911717"/>
    <w:rsid w:val="009163A5"/>
    <w:rsid w:val="00917C44"/>
    <w:rsid w:val="009203A2"/>
    <w:rsid w:val="00932453"/>
    <w:rsid w:val="00933C7B"/>
    <w:rsid w:val="0093680D"/>
    <w:rsid w:val="009508F2"/>
    <w:rsid w:val="00950F95"/>
    <w:rsid w:val="00953363"/>
    <w:rsid w:val="0096007E"/>
    <w:rsid w:val="00960B82"/>
    <w:rsid w:val="00972601"/>
    <w:rsid w:val="00974B1D"/>
    <w:rsid w:val="0097786E"/>
    <w:rsid w:val="00977E9D"/>
    <w:rsid w:val="00986B5D"/>
    <w:rsid w:val="00986C1B"/>
    <w:rsid w:val="00987BC9"/>
    <w:rsid w:val="00987E93"/>
    <w:rsid w:val="0099170A"/>
    <w:rsid w:val="009A18A7"/>
    <w:rsid w:val="009C45D6"/>
    <w:rsid w:val="009C72B2"/>
    <w:rsid w:val="009E1AB2"/>
    <w:rsid w:val="009E24E9"/>
    <w:rsid w:val="009F1041"/>
    <w:rsid w:val="009F2415"/>
    <w:rsid w:val="009F480A"/>
    <w:rsid w:val="009F5278"/>
    <w:rsid w:val="00A02200"/>
    <w:rsid w:val="00A04C6D"/>
    <w:rsid w:val="00A11741"/>
    <w:rsid w:val="00A15D3C"/>
    <w:rsid w:val="00A1736D"/>
    <w:rsid w:val="00A239C3"/>
    <w:rsid w:val="00A23A3E"/>
    <w:rsid w:val="00A249CF"/>
    <w:rsid w:val="00A30640"/>
    <w:rsid w:val="00A337C8"/>
    <w:rsid w:val="00A352EA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124C"/>
    <w:rsid w:val="00A677C3"/>
    <w:rsid w:val="00A72B9B"/>
    <w:rsid w:val="00A84063"/>
    <w:rsid w:val="00A952EA"/>
    <w:rsid w:val="00AA4ED9"/>
    <w:rsid w:val="00AB5748"/>
    <w:rsid w:val="00AB5B28"/>
    <w:rsid w:val="00AB6294"/>
    <w:rsid w:val="00AD00CE"/>
    <w:rsid w:val="00AD1B6E"/>
    <w:rsid w:val="00AD5C9B"/>
    <w:rsid w:val="00AE07DE"/>
    <w:rsid w:val="00AE403B"/>
    <w:rsid w:val="00AF5439"/>
    <w:rsid w:val="00B03AF4"/>
    <w:rsid w:val="00B03DD6"/>
    <w:rsid w:val="00B1562B"/>
    <w:rsid w:val="00B20E37"/>
    <w:rsid w:val="00B31AAE"/>
    <w:rsid w:val="00B33866"/>
    <w:rsid w:val="00B35E0C"/>
    <w:rsid w:val="00B447E6"/>
    <w:rsid w:val="00B53E8E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638"/>
    <w:rsid w:val="00B81176"/>
    <w:rsid w:val="00B83E8B"/>
    <w:rsid w:val="00B913C7"/>
    <w:rsid w:val="00B95452"/>
    <w:rsid w:val="00B96B34"/>
    <w:rsid w:val="00BA517C"/>
    <w:rsid w:val="00BA5C4D"/>
    <w:rsid w:val="00BB1F44"/>
    <w:rsid w:val="00BB333E"/>
    <w:rsid w:val="00BB416B"/>
    <w:rsid w:val="00BC0A3B"/>
    <w:rsid w:val="00BC3150"/>
    <w:rsid w:val="00BC4BEA"/>
    <w:rsid w:val="00BC5A3F"/>
    <w:rsid w:val="00BD136C"/>
    <w:rsid w:val="00BD31C6"/>
    <w:rsid w:val="00BE50FE"/>
    <w:rsid w:val="00BE533B"/>
    <w:rsid w:val="00C06302"/>
    <w:rsid w:val="00C223DB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485F"/>
    <w:rsid w:val="00C87C5C"/>
    <w:rsid w:val="00C905A7"/>
    <w:rsid w:val="00CA11D6"/>
    <w:rsid w:val="00CB034C"/>
    <w:rsid w:val="00CB4FDB"/>
    <w:rsid w:val="00CB51AD"/>
    <w:rsid w:val="00CC2F3E"/>
    <w:rsid w:val="00CC7673"/>
    <w:rsid w:val="00CF0745"/>
    <w:rsid w:val="00D01E04"/>
    <w:rsid w:val="00D05765"/>
    <w:rsid w:val="00D11AA6"/>
    <w:rsid w:val="00D1433D"/>
    <w:rsid w:val="00D14A40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632AE"/>
    <w:rsid w:val="00D74F80"/>
    <w:rsid w:val="00D7594B"/>
    <w:rsid w:val="00D761DC"/>
    <w:rsid w:val="00DB2463"/>
    <w:rsid w:val="00DB2CBC"/>
    <w:rsid w:val="00DC1DA6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215F4"/>
    <w:rsid w:val="00E22871"/>
    <w:rsid w:val="00E35140"/>
    <w:rsid w:val="00E359AC"/>
    <w:rsid w:val="00E37A36"/>
    <w:rsid w:val="00E40DF9"/>
    <w:rsid w:val="00E42AEE"/>
    <w:rsid w:val="00E43A5D"/>
    <w:rsid w:val="00E533D0"/>
    <w:rsid w:val="00E55071"/>
    <w:rsid w:val="00E60EE1"/>
    <w:rsid w:val="00E72F99"/>
    <w:rsid w:val="00E76B94"/>
    <w:rsid w:val="00E77DF6"/>
    <w:rsid w:val="00E8352B"/>
    <w:rsid w:val="00E85A4A"/>
    <w:rsid w:val="00E938DE"/>
    <w:rsid w:val="00EA468F"/>
    <w:rsid w:val="00EA6A49"/>
    <w:rsid w:val="00EA77D0"/>
    <w:rsid w:val="00EA792E"/>
    <w:rsid w:val="00EB04E2"/>
    <w:rsid w:val="00EC21DD"/>
    <w:rsid w:val="00EC2565"/>
    <w:rsid w:val="00EC347E"/>
    <w:rsid w:val="00EC4BF6"/>
    <w:rsid w:val="00ED1050"/>
    <w:rsid w:val="00ED3A3C"/>
    <w:rsid w:val="00EE0C94"/>
    <w:rsid w:val="00EE7DD6"/>
    <w:rsid w:val="00EF5BB4"/>
    <w:rsid w:val="00F03C60"/>
    <w:rsid w:val="00F04D43"/>
    <w:rsid w:val="00F05CB1"/>
    <w:rsid w:val="00F07CA5"/>
    <w:rsid w:val="00F201B8"/>
    <w:rsid w:val="00F33FD4"/>
    <w:rsid w:val="00F36709"/>
    <w:rsid w:val="00F4189C"/>
    <w:rsid w:val="00F41D88"/>
    <w:rsid w:val="00F47FDD"/>
    <w:rsid w:val="00F51C17"/>
    <w:rsid w:val="00F5571A"/>
    <w:rsid w:val="00F6058B"/>
    <w:rsid w:val="00F65949"/>
    <w:rsid w:val="00F66F50"/>
    <w:rsid w:val="00F673A7"/>
    <w:rsid w:val="00F70594"/>
    <w:rsid w:val="00F754AB"/>
    <w:rsid w:val="00F76106"/>
    <w:rsid w:val="00F8147B"/>
    <w:rsid w:val="00F84E2A"/>
    <w:rsid w:val="00F87EA6"/>
    <w:rsid w:val="00F903C3"/>
    <w:rsid w:val="00FB0ABC"/>
    <w:rsid w:val="00FB5217"/>
    <w:rsid w:val="00FC2064"/>
    <w:rsid w:val="00FC2209"/>
    <w:rsid w:val="00FC224A"/>
    <w:rsid w:val="00FC4E03"/>
    <w:rsid w:val="00FD2E66"/>
    <w:rsid w:val="00FD595E"/>
    <w:rsid w:val="00FE11E3"/>
    <w:rsid w:val="00FE4A54"/>
    <w:rsid w:val="00FE6729"/>
    <w:rsid w:val="00FE6F3D"/>
    <w:rsid w:val="00FF2914"/>
    <w:rsid w:val="00FF362C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4A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E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2D8B-2043-4AD2-9395-FAE28F23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2021-03-26T07:48:00Z</dcterms:created>
  <dcterms:modified xsi:type="dcterms:W3CDTF">2021-03-26T07:48:00Z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