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0A" w:rsidRDefault="0019290A" w:rsidP="0019290A">
      <w:pPr>
        <w:rPr>
          <w:b/>
          <w:bCs/>
          <w:sz w:val="28"/>
          <w:szCs w:val="28"/>
        </w:rPr>
      </w:pPr>
      <w:bookmarkStart w:id="0" w:name="_GoBack"/>
      <w:bookmarkEnd w:id="0"/>
    </w:p>
    <w:p w:rsidR="002C7C20" w:rsidRPr="0039739C" w:rsidRDefault="002C7C20" w:rsidP="002C7C20">
      <w:pPr>
        <w:ind w:right="284"/>
        <w:contextualSpacing/>
        <w:jc w:val="center"/>
        <w:outlineLvl w:val="0"/>
        <w:rPr>
          <w:rFonts w:ascii="Arial" w:hAnsi="Arial" w:cs="Arial"/>
          <w:b/>
        </w:rPr>
      </w:pPr>
      <w:r w:rsidRPr="0039739C">
        <w:rPr>
          <w:rFonts w:ascii="Arial" w:hAnsi="Arial" w:cs="Arial"/>
          <w:b/>
        </w:rPr>
        <w:t>PARLIAMENT OF THE REPUBLIC OF SOUTH AFRICA</w:t>
      </w:r>
    </w:p>
    <w:p w:rsidR="002C7C20" w:rsidRPr="0039739C" w:rsidRDefault="002C7C20" w:rsidP="002C7C20">
      <w:pPr>
        <w:ind w:right="284"/>
        <w:contextualSpacing/>
        <w:jc w:val="center"/>
        <w:outlineLvl w:val="0"/>
        <w:rPr>
          <w:rFonts w:ascii="Arial" w:hAnsi="Arial" w:cs="Arial"/>
          <w:b/>
        </w:rPr>
      </w:pPr>
    </w:p>
    <w:p w:rsidR="002C7C20" w:rsidRPr="0039739C" w:rsidRDefault="002C7C20" w:rsidP="002C7C20">
      <w:pPr>
        <w:ind w:right="284"/>
        <w:contextualSpacing/>
        <w:jc w:val="center"/>
        <w:outlineLvl w:val="0"/>
        <w:rPr>
          <w:rFonts w:ascii="Arial" w:hAnsi="Arial" w:cs="Arial"/>
          <w:b/>
        </w:rPr>
      </w:pPr>
      <w:r w:rsidRPr="0039739C">
        <w:rPr>
          <w:rFonts w:ascii="Arial" w:hAnsi="Arial" w:cs="Arial"/>
          <w:b/>
        </w:rPr>
        <w:t xml:space="preserve">NATIONAL </w:t>
      </w:r>
      <w:r>
        <w:rPr>
          <w:rFonts w:ascii="Arial" w:hAnsi="Arial" w:cs="Arial"/>
          <w:b/>
        </w:rPr>
        <w:t>ASSEMBLY</w:t>
      </w:r>
    </w:p>
    <w:p w:rsidR="002C7C20" w:rsidRPr="0039739C" w:rsidRDefault="002C7C20" w:rsidP="002C7C20">
      <w:pPr>
        <w:ind w:right="284"/>
        <w:contextualSpacing/>
        <w:jc w:val="center"/>
        <w:outlineLvl w:val="0"/>
        <w:rPr>
          <w:rFonts w:ascii="Arial" w:hAnsi="Arial" w:cs="Arial"/>
          <w:b/>
        </w:rPr>
      </w:pPr>
    </w:p>
    <w:p w:rsidR="002C7C20" w:rsidRDefault="001239FE" w:rsidP="002C7C20">
      <w:pPr>
        <w:ind w:right="284"/>
        <w:contextualSpacing/>
        <w:jc w:val="center"/>
        <w:outlineLvl w:val="0"/>
        <w:rPr>
          <w:rFonts w:ascii="Arial" w:hAnsi="Arial" w:cs="Arial"/>
          <w:b/>
        </w:rPr>
      </w:pPr>
      <w:r>
        <w:rPr>
          <w:rFonts w:ascii="Arial" w:hAnsi="Arial" w:cs="Arial"/>
          <w:b/>
        </w:rPr>
        <w:t>WRITTEN</w:t>
      </w:r>
      <w:r w:rsidR="002C7C20" w:rsidRPr="0039739C">
        <w:rPr>
          <w:rFonts w:ascii="Arial" w:hAnsi="Arial" w:cs="Arial"/>
          <w:b/>
        </w:rPr>
        <w:t xml:space="preserve"> REPLY</w:t>
      </w:r>
    </w:p>
    <w:p w:rsidR="002C7C20" w:rsidRPr="0039739C" w:rsidRDefault="002C7C20" w:rsidP="002C7C20">
      <w:pPr>
        <w:ind w:right="284"/>
        <w:contextualSpacing/>
        <w:jc w:val="both"/>
        <w:outlineLvl w:val="0"/>
        <w:rPr>
          <w:rFonts w:ascii="Arial" w:hAnsi="Arial" w:cs="Arial"/>
          <w:b/>
        </w:rPr>
      </w:pPr>
    </w:p>
    <w:p w:rsidR="002C7C20" w:rsidRPr="00BF1666" w:rsidRDefault="002C7C20" w:rsidP="002C7C20">
      <w:pPr>
        <w:ind w:right="284"/>
        <w:contextualSpacing/>
        <w:jc w:val="both"/>
        <w:outlineLvl w:val="0"/>
        <w:rPr>
          <w:rFonts w:ascii="Arial" w:hAnsi="Arial" w:cs="Arial"/>
          <w:b/>
          <w:bCs/>
          <w:sz w:val="24"/>
          <w:szCs w:val="24"/>
        </w:rPr>
      </w:pPr>
      <w:r w:rsidRPr="00BF1666">
        <w:rPr>
          <w:rFonts w:ascii="Arial" w:hAnsi="Arial" w:cs="Arial"/>
          <w:b/>
          <w:sz w:val="24"/>
          <w:szCs w:val="24"/>
        </w:rPr>
        <w:t xml:space="preserve">QUESTION NO: </w:t>
      </w:r>
      <w:r w:rsidR="00EC10C1">
        <w:rPr>
          <w:rFonts w:ascii="Arial" w:hAnsi="Arial" w:cs="Arial"/>
          <w:b/>
          <w:bCs/>
          <w:sz w:val="24"/>
          <w:szCs w:val="24"/>
        </w:rPr>
        <w:t>5</w:t>
      </w:r>
      <w:r w:rsidR="00034E6E">
        <w:rPr>
          <w:rFonts w:ascii="Arial" w:hAnsi="Arial" w:cs="Arial"/>
          <w:b/>
          <w:bCs/>
          <w:sz w:val="24"/>
          <w:szCs w:val="24"/>
        </w:rPr>
        <w:t>8</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DATE OF PUBLICATION</w:t>
      </w:r>
      <w:r w:rsidR="00BF1666" w:rsidRPr="00BF1666">
        <w:rPr>
          <w:rFonts w:ascii="Arial" w:hAnsi="Arial" w:cs="Arial"/>
          <w:b/>
          <w:sz w:val="24"/>
          <w:szCs w:val="24"/>
        </w:rPr>
        <w:t xml:space="preserve">: </w:t>
      </w:r>
      <w:r w:rsidR="001239FE">
        <w:rPr>
          <w:rFonts w:ascii="Arial" w:hAnsi="Arial" w:cs="Arial"/>
          <w:b/>
          <w:sz w:val="24"/>
          <w:szCs w:val="24"/>
        </w:rPr>
        <w:t>11 February 2016</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QUESTION PAPER NO: </w:t>
      </w:r>
      <w:r w:rsidR="001239FE">
        <w:rPr>
          <w:rFonts w:ascii="Arial" w:hAnsi="Arial" w:cs="Arial"/>
          <w:b/>
          <w:sz w:val="24"/>
          <w:szCs w:val="24"/>
        </w:rPr>
        <w:t>1</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DATE OF REPLY:  </w:t>
      </w:r>
    </w:p>
    <w:p w:rsidR="002C7C20" w:rsidRPr="00BF1666" w:rsidRDefault="002C7C20" w:rsidP="0019290A">
      <w:pPr>
        <w:rPr>
          <w:rFonts w:ascii="Arial" w:hAnsi="Arial" w:cs="Arial"/>
          <w:b/>
          <w:bCs/>
          <w:sz w:val="24"/>
          <w:szCs w:val="24"/>
        </w:rPr>
      </w:pPr>
    </w:p>
    <w:p w:rsidR="00034E6E" w:rsidRPr="00034E6E" w:rsidRDefault="00422A71" w:rsidP="00034E6E">
      <w:pPr>
        <w:pStyle w:val="Default"/>
        <w:rPr>
          <w:rFonts w:ascii="Arial" w:hAnsi="Arial" w:cs="Arial"/>
          <w:b/>
          <w:bCs/>
          <w:szCs w:val="28"/>
        </w:rPr>
      </w:pPr>
      <w:r w:rsidRPr="00034E6E">
        <w:rPr>
          <w:rFonts w:ascii="Arial" w:hAnsi="Arial" w:cs="Arial"/>
          <w:b/>
          <w:bCs/>
          <w:szCs w:val="28"/>
        </w:rPr>
        <w:t xml:space="preserve"> </w:t>
      </w:r>
      <w:r w:rsidR="00034E6E" w:rsidRPr="00034E6E">
        <w:rPr>
          <w:rFonts w:ascii="Arial" w:hAnsi="Arial" w:cs="Arial"/>
          <w:b/>
          <w:bCs/>
          <w:szCs w:val="28"/>
        </w:rPr>
        <w:t xml:space="preserve">Mr M Bagraim (DA) to ask the Minister of Telecommunications and Postal Services: </w:t>
      </w:r>
    </w:p>
    <w:p w:rsidR="00034E6E" w:rsidRPr="00034E6E" w:rsidRDefault="00034E6E" w:rsidP="00034E6E">
      <w:pPr>
        <w:pStyle w:val="Default"/>
        <w:rPr>
          <w:rFonts w:ascii="Arial" w:hAnsi="Arial" w:cs="Arial"/>
          <w:szCs w:val="28"/>
        </w:rPr>
      </w:pPr>
    </w:p>
    <w:p w:rsidR="00C5212B" w:rsidRDefault="00034E6E" w:rsidP="00034E6E">
      <w:pPr>
        <w:jc w:val="both"/>
        <w:rPr>
          <w:rFonts w:ascii="Arial" w:hAnsi="Arial" w:cs="Arial"/>
          <w:sz w:val="24"/>
          <w:szCs w:val="28"/>
        </w:rPr>
      </w:pPr>
      <w:r w:rsidRPr="00034E6E">
        <w:rPr>
          <w:rFonts w:ascii="Arial" w:hAnsi="Arial" w:cs="Arial"/>
          <w:sz w:val="24"/>
          <w:szCs w:val="28"/>
        </w:rPr>
        <w:t xml:space="preserve">(a) How much does the SA Post Office owe Just Matric, vendor number 111421, detailing the amount in terms of an aged analysis per month and (b) by when will this amount be paid in full? </w:t>
      </w:r>
    </w:p>
    <w:p w:rsidR="00034E6E" w:rsidRPr="00034E6E" w:rsidRDefault="00034E6E" w:rsidP="00C5212B">
      <w:pPr>
        <w:ind w:left="7920" w:firstLine="720"/>
        <w:jc w:val="both"/>
        <w:rPr>
          <w:rFonts w:ascii="Arial" w:hAnsi="Arial" w:cs="Arial"/>
          <w:sz w:val="24"/>
          <w:szCs w:val="28"/>
        </w:rPr>
      </w:pPr>
      <w:r w:rsidRPr="00034E6E">
        <w:rPr>
          <w:rFonts w:ascii="Arial" w:hAnsi="Arial" w:cs="Arial"/>
          <w:sz w:val="24"/>
          <w:szCs w:val="28"/>
        </w:rPr>
        <w:t>NW58E</w:t>
      </w:r>
    </w:p>
    <w:p w:rsidR="002C7C20" w:rsidRPr="00BF1666" w:rsidRDefault="002C7C20" w:rsidP="00034E6E">
      <w:pPr>
        <w:pStyle w:val="Default"/>
        <w:jc w:val="both"/>
        <w:rPr>
          <w:rFonts w:ascii="Arial" w:hAnsi="Arial" w:cs="Arial"/>
          <w:b/>
          <w:bCs/>
        </w:rPr>
      </w:pPr>
    </w:p>
    <w:p w:rsidR="00233653" w:rsidRPr="00BF1666" w:rsidRDefault="00233653">
      <w:pPr>
        <w:rPr>
          <w:rFonts w:ascii="Arial" w:hAnsi="Arial" w:cs="Arial"/>
          <w:sz w:val="24"/>
          <w:szCs w:val="24"/>
        </w:rPr>
      </w:pPr>
    </w:p>
    <w:p w:rsidR="002C7C20" w:rsidRDefault="002C7C20" w:rsidP="002C7C20">
      <w:pPr>
        <w:rPr>
          <w:rFonts w:ascii="Arial" w:hAnsi="Arial" w:cs="Arial"/>
          <w:b/>
          <w:sz w:val="24"/>
          <w:szCs w:val="24"/>
        </w:rPr>
      </w:pPr>
      <w:r w:rsidRPr="00BF1666">
        <w:rPr>
          <w:rFonts w:ascii="Arial" w:hAnsi="Arial" w:cs="Arial"/>
          <w:b/>
          <w:sz w:val="24"/>
          <w:szCs w:val="24"/>
        </w:rPr>
        <w:t xml:space="preserve">REPLY: </w:t>
      </w:r>
    </w:p>
    <w:p w:rsidR="00C5212B" w:rsidRDefault="00C5212B" w:rsidP="002C7C20">
      <w:pPr>
        <w:rPr>
          <w:rFonts w:ascii="Arial" w:hAnsi="Arial" w:cs="Arial"/>
          <w:b/>
          <w:sz w:val="24"/>
          <w:szCs w:val="24"/>
        </w:rPr>
      </w:pPr>
    </w:p>
    <w:p w:rsidR="00C5212B" w:rsidRPr="00BF1666" w:rsidRDefault="00C5212B" w:rsidP="00C5212B">
      <w:pPr>
        <w:jc w:val="both"/>
        <w:rPr>
          <w:rFonts w:ascii="Arial" w:hAnsi="Arial" w:cs="Arial"/>
          <w:b/>
          <w:sz w:val="24"/>
          <w:szCs w:val="24"/>
        </w:rPr>
      </w:pPr>
      <w:r>
        <w:rPr>
          <w:rFonts w:ascii="Arial" w:hAnsi="Arial" w:cs="Arial"/>
          <w:sz w:val="24"/>
          <w:szCs w:val="24"/>
        </w:rPr>
        <w:t>I have been advised the South African Post Office (SAPO) as follows:-</w:t>
      </w:r>
    </w:p>
    <w:p w:rsidR="002C7C20" w:rsidRDefault="002C7C20" w:rsidP="00C5212B">
      <w:pPr>
        <w:jc w:val="both"/>
      </w:pPr>
    </w:p>
    <w:p w:rsidR="00B240D8" w:rsidRPr="00C626DA" w:rsidRDefault="00C626DA" w:rsidP="00C5212B">
      <w:pPr>
        <w:pStyle w:val="ListParagraph"/>
        <w:numPr>
          <w:ilvl w:val="0"/>
          <w:numId w:val="14"/>
        </w:numPr>
        <w:jc w:val="both"/>
        <w:rPr>
          <w:rFonts w:ascii="Arial" w:hAnsi="Arial" w:cs="Arial"/>
          <w:sz w:val="24"/>
        </w:rPr>
      </w:pPr>
      <w:r>
        <w:rPr>
          <w:rFonts w:ascii="Arial" w:hAnsi="Arial" w:cs="Arial"/>
          <w:sz w:val="24"/>
        </w:rPr>
        <w:t xml:space="preserve">The table below </w:t>
      </w:r>
      <w:r w:rsidR="00C5212B">
        <w:rPr>
          <w:rFonts w:ascii="Arial" w:hAnsi="Arial" w:cs="Arial"/>
          <w:sz w:val="24"/>
        </w:rPr>
        <w:t xml:space="preserve">illustrates </w:t>
      </w:r>
      <w:r w:rsidR="00B240D8" w:rsidRPr="00C626DA">
        <w:rPr>
          <w:rFonts w:ascii="Arial" w:hAnsi="Arial" w:cs="Arial"/>
          <w:sz w:val="24"/>
        </w:rPr>
        <w:t>the age analysis of the outstanding amount of R127 080.00 on the Just Matric vendor</w:t>
      </w:r>
      <w:r w:rsidR="001D2D0E">
        <w:rPr>
          <w:rFonts w:ascii="Arial" w:hAnsi="Arial" w:cs="Arial"/>
          <w:sz w:val="24"/>
        </w:rPr>
        <w:t>.</w:t>
      </w:r>
    </w:p>
    <w:p w:rsidR="00B240D8" w:rsidRPr="00B240D8" w:rsidRDefault="00B240D8" w:rsidP="00C5212B">
      <w:pPr>
        <w:pStyle w:val="ListParagraph"/>
        <w:jc w:val="both"/>
        <w:rPr>
          <w:rFonts w:ascii="Arial" w:hAnsi="Arial" w:cs="Arial"/>
          <w:sz w:val="24"/>
        </w:rPr>
      </w:pPr>
    </w:p>
    <w:tbl>
      <w:tblPr>
        <w:tblW w:w="0" w:type="auto"/>
        <w:tblCellMar>
          <w:left w:w="0" w:type="dxa"/>
          <w:right w:w="0" w:type="dxa"/>
        </w:tblCellMar>
        <w:tblLook w:val="04A0" w:firstRow="1" w:lastRow="0" w:firstColumn="1" w:lastColumn="0" w:noHBand="0" w:noVBand="1"/>
      </w:tblPr>
      <w:tblGrid>
        <w:gridCol w:w="1328"/>
        <w:gridCol w:w="1299"/>
        <w:gridCol w:w="1390"/>
        <w:gridCol w:w="1301"/>
        <w:gridCol w:w="1301"/>
        <w:gridCol w:w="1418"/>
        <w:gridCol w:w="1418"/>
      </w:tblGrid>
      <w:tr w:rsidR="00B240D8" w:rsidRPr="00B240D8" w:rsidTr="00FB2910">
        <w:tc>
          <w:tcPr>
            <w:tcW w:w="1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VENDOR</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AC</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CURRENT</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+ 30 DAYS</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+60 DAYS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+120 DAYS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b/>
                <w:bCs/>
                <w:sz w:val="24"/>
              </w:rPr>
            </w:pPr>
            <w:r w:rsidRPr="00B240D8">
              <w:rPr>
                <w:rFonts w:ascii="Arial" w:hAnsi="Arial" w:cs="Arial"/>
                <w:b/>
                <w:bCs/>
                <w:sz w:val="24"/>
              </w:rPr>
              <w:t>TOTAL</w:t>
            </w:r>
          </w:p>
        </w:tc>
      </w:tr>
      <w:tr w:rsidR="00B240D8" w:rsidRPr="00B240D8" w:rsidTr="00FB2910">
        <w:tc>
          <w:tcPr>
            <w:tcW w:w="1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111 421</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Just Matric</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0.00</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0.00</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127 080.00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240D8" w:rsidRPr="00B240D8" w:rsidRDefault="00B240D8" w:rsidP="00C5212B">
            <w:pPr>
              <w:jc w:val="both"/>
              <w:rPr>
                <w:rFonts w:ascii="Arial" w:hAnsi="Arial" w:cs="Arial"/>
                <w:sz w:val="24"/>
              </w:rPr>
            </w:pPr>
            <w:r w:rsidRPr="00B240D8">
              <w:rPr>
                <w:rFonts w:ascii="Arial" w:hAnsi="Arial" w:cs="Arial"/>
                <w:sz w:val="24"/>
              </w:rPr>
              <w:t>127 080.00</w:t>
            </w:r>
          </w:p>
        </w:tc>
      </w:tr>
    </w:tbl>
    <w:p w:rsidR="00B240D8" w:rsidRDefault="00B240D8" w:rsidP="00C5212B">
      <w:pPr>
        <w:jc w:val="both"/>
        <w:rPr>
          <w:rFonts w:ascii="Arial" w:hAnsi="Arial" w:cs="Arial"/>
          <w:sz w:val="24"/>
          <w:lang w:eastAsia="en-US"/>
        </w:rPr>
      </w:pPr>
    </w:p>
    <w:p w:rsidR="00C626DA" w:rsidRDefault="00C626DA" w:rsidP="00C5212B">
      <w:pPr>
        <w:jc w:val="both"/>
        <w:rPr>
          <w:rFonts w:ascii="Arial" w:hAnsi="Arial" w:cs="Arial"/>
          <w:sz w:val="24"/>
          <w:lang w:eastAsia="en-US"/>
        </w:rPr>
      </w:pPr>
    </w:p>
    <w:p w:rsidR="00C626DA" w:rsidRDefault="001D2D0E" w:rsidP="00C5212B">
      <w:pPr>
        <w:pStyle w:val="ListParagraph"/>
        <w:numPr>
          <w:ilvl w:val="0"/>
          <w:numId w:val="14"/>
        </w:numPr>
        <w:contextualSpacing w:val="0"/>
        <w:jc w:val="both"/>
        <w:rPr>
          <w:rFonts w:ascii="Arial" w:hAnsi="Arial" w:cs="Arial"/>
          <w:sz w:val="24"/>
        </w:rPr>
      </w:pPr>
      <w:r>
        <w:rPr>
          <w:rFonts w:ascii="Arial" w:hAnsi="Arial" w:cs="Arial"/>
          <w:sz w:val="24"/>
        </w:rPr>
        <w:t xml:space="preserve">SAPO is </w:t>
      </w:r>
      <w:r w:rsidR="00C626DA" w:rsidRPr="00FC5F1C">
        <w:rPr>
          <w:rFonts w:ascii="Arial" w:hAnsi="Arial" w:cs="Arial"/>
          <w:sz w:val="24"/>
        </w:rPr>
        <w:t>clearing the backlog of supplier payme</w:t>
      </w:r>
      <w:r>
        <w:rPr>
          <w:rFonts w:ascii="Arial" w:hAnsi="Arial" w:cs="Arial"/>
          <w:sz w:val="24"/>
        </w:rPr>
        <w:t xml:space="preserve">nts </w:t>
      </w:r>
      <w:r w:rsidR="00FC5F1C">
        <w:rPr>
          <w:rFonts w:ascii="Arial" w:hAnsi="Arial" w:cs="Arial"/>
          <w:sz w:val="24"/>
        </w:rPr>
        <w:t xml:space="preserve">which </w:t>
      </w:r>
      <w:r>
        <w:rPr>
          <w:rFonts w:ascii="Arial" w:hAnsi="Arial" w:cs="Arial"/>
          <w:sz w:val="24"/>
        </w:rPr>
        <w:t>includes Just Matric</w:t>
      </w:r>
      <w:r w:rsidR="00FC5F1C">
        <w:rPr>
          <w:rFonts w:ascii="Arial" w:hAnsi="Arial" w:cs="Arial"/>
          <w:sz w:val="24"/>
        </w:rPr>
        <w:t>.</w:t>
      </w:r>
      <w:r>
        <w:rPr>
          <w:rFonts w:ascii="Arial" w:hAnsi="Arial" w:cs="Arial"/>
          <w:sz w:val="24"/>
        </w:rPr>
        <w:t xml:space="preserve"> Payments </w:t>
      </w:r>
      <w:r w:rsidR="00C5212B">
        <w:rPr>
          <w:rFonts w:ascii="Arial" w:hAnsi="Arial" w:cs="Arial"/>
          <w:sz w:val="24"/>
        </w:rPr>
        <w:t>will</w:t>
      </w:r>
      <w:r>
        <w:rPr>
          <w:rFonts w:ascii="Arial" w:hAnsi="Arial" w:cs="Arial"/>
          <w:sz w:val="24"/>
        </w:rPr>
        <w:t xml:space="preserve"> be made depending on </w:t>
      </w:r>
      <w:proofErr w:type="spellStart"/>
      <w:r>
        <w:rPr>
          <w:rFonts w:ascii="Arial" w:hAnsi="Arial" w:cs="Arial"/>
          <w:sz w:val="24"/>
        </w:rPr>
        <w:t>cashflow</w:t>
      </w:r>
      <w:proofErr w:type="spellEnd"/>
      <w:r>
        <w:rPr>
          <w:rFonts w:ascii="Arial" w:hAnsi="Arial" w:cs="Arial"/>
          <w:sz w:val="24"/>
        </w:rPr>
        <w:t xml:space="preserve"> improvements.</w:t>
      </w:r>
    </w:p>
    <w:p w:rsidR="00C5212B" w:rsidRDefault="00C5212B" w:rsidP="00C5212B">
      <w:pPr>
        <w:jc w:val="both"/>
        <w:rPr>
          <w:rFonts w:ascii="Arial" w:hAnsi="Arial" w:cs="Arial"/>
          <w:sz w:val="24"/>
        </w:rPr>
      </w:pPr>
    </w:p>
    <w:p w:rsidR="00C5212B" w:rsidRPr="00C5212B" w:rsidRDefault="00C5212B" w:rsidP="00C5212B">
      <w:pPr>
        <w:jc w:val="both"/>
        <w:rPr>
          <w:rFonts w:ascii="Arial" w:hAnsi="Arial" w:cs="Arial"/>
          <w:sz w:val="24"/>
        </w:rPr>
      </w:pPr>
    </w:p>
    <w:p w:rsidR="00C626DA" w:rsidRPr="00B240D8" w:rsidRDefault="00C626DA" w:rsidP="00C5212B">
      <w:pPr>
        <w:pStyle w:val="ListParagraph"/>
        <w:ind w:left="360"/>
        <w:contextualSpacing w:val="0"/>
        <w:jc w:val="both"/>
        <w:rPr>
          <w:rFonts w:ascii="Arial" w:hAnsi="Arial" w:cs="Arial"/>
          <w:sz w:val="24"/>
        </w:rPr>
      </w:pPr>
    </w:p>
    <w:p w:rsidR="00C626DA" w:rsidRPr="00B240D8" w:rsidRDefault="00C626DA" w:rsidP="00C5212B">
      <w:pPr>
        <w:jc w:val="both"/>
        <w:rPr>
          <w:rFonts w:ascii="Arial" w:hAnsi="Arial" w:cs="Arial"/>
          <w:sz w:val="24"/>
          <w:lang w:eastAsia="en-US"/>
        </w:rPr>
      </w:pPr>
    </w:p>
    <w:sectPr w:rsidR="00C626DA" w:rsidRPr="00B240D8" w:rsidSect="00BF166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778"/>
    <w:multiLevelType w:val="hybridMultilevel"/>
    <w:tmpl w:val="44E2DDFC"/>
    <w:lvl w:ilvl="0" w:tplc="2DDA531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E3D74D7"/>
    <w:multiLevelType w:val="hybridMultilevel"/>
    <w:tmpl w:val="38AC8772"/>
    <w:lvl w:ilvl="0" w:tplc="81B448DA">
      <w:start w:val="1"/>
      <w:numFmt w:val="lowerLetter"/>
      <w:lvlText w:val="(%1)"/>
      <w:lvlJc w:val="left"/>
      <w:pPr>
        <w:ind w:left="720" w:hanging="360"/>
      </w:pPr>
      <w:rPr>
        <w:rFonts w:ascii="Arial" w:eastAsiaTheme="minorHAns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CA81F0A"/>
    <w:multiLevelType w:val="hybridMultilevel"/>
    <w:tmpl w:val="A03A62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73F5081"/>
    <w:multiLevelType w:val="hybridMultilevel"/>
    <w:tmpl w:val="2FB47DF4"/>
    <w:lvl w:ilvl="0" w:tplc="DEDAF36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2C527EC6"/>
    <w:multiLevelType w:val="hybridMultilevel"/>
    <w:tmpl w:val="49F6C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AC3B69"/>
    <w:multiLevelType w:val="hybridMultilevel"/>
    <w:tmpl w:val="B1E07A30"/>
    <w:lvl w:ilvl="0" w:tplc="2E00FBA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365176B9"/>
    <w:multiLevelType w:val="hybridMultilevel"/>
    <w:tmpl w:val="51CEC456"/>
    <w:lvl w:ilvl="0" w:tplc="81B448DA">
      <w:start w:val="1"/>
      <w:numFmt w:val="lowerLetter"/>
      <w:lvlText w:val="(%1)"/>
      <w:lvlJc w:val="left"/>
      <w:pPr>
        <w:ind w:left="360" w:hanging="360"/>
      </w:pPr>
      <w:rPr>
        <w:rFonts w:ascii="Arial" w:eastAsiaTheme="minorHAnsi" w:hAnsi="Arial" w:cs="Arial"/>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15:restartNumberingAfterBreak="0">
    <w:nsid w:val="5758042B"/>
    <w:multiLevelType w:val="hybridMultilevel"/>
    <w:tmpl w:val="24A05E62"/>
    <w:lvl w:ilvl="0" w:tplc="4DC28448">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C406014"/>
    <w:multiLevelType w:val="hybridMultilevel"/>
    <w:tmpl w:val="1C1CB52C"/>
    <w:lvl w:ilvl="0" w:tplc="4B5A360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03B72AD"/>
    <w:multiLevelType w:val="hybridMultilevel"/>
    <w:tmpl w:val="450A13F0"/>
    <w:lvl w:ilvl="0" w:tplc="B426A64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15:restartNumberingAfterBreak="0">
    <w:nsid w:val="628A00D5"/>
    <w:multiLevelType w:val="hybridMultilevel"/>
    <w:tmpl w:val="BF849B6A"/>
    <w:lvl w:ilvl="0" w:tplc="98A2259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3BA3125"/>
    <w:multiLevelType w:val="hybridMultilevel"/>
    <w:tmpl w:val="F544D146"/>
    <w:lvl w:ilvl="0" w:tplc="CB4475E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660B004F"/>
    <w:multiLevelType w:val="hybridMultilevel"/>
    <w:tmpl w:val="5644EC26"/>
    <w:lvl w:ilvl="0" w:tplc="A7D89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DB0661"/>
    <w:multiLevelType w:val="hybridMultilevel"/>
    <w:tmpl w:val="E732F108"/>
    <w:lvl w:ilvl="0" w:tplc="5580743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7D767D06"/>
    <w:multiLevelType w:val="hybridMultilevel"/>
    <w:tmpl w:val="DE9C8668"/>
    <w:lvl w:ilvl="0" w:tplc="D33E89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A"/>
    <w:rsid w:val="00034E6E"/>
    <w:rsid w:val="001239FE"/>
    <w:rsid w:val="0019290A"/>
    <w:rsid w:val="001D2D0E"/>
    <w:rsid w:val="002335B1"/>
    <w:rsid w:val="00233653"/>
    <w:rsid w:val="002C7C20"/>
    <w:rsid w:val="003019DF"/>
    <w:rsid w:val="003301B2"/>
    <w:rsid w:val="0034367D"/>
    <w:rsid w:val="003771C4"/>
    <w:rsid w:val="00391C17"/>
    <w:rsid w:val="003B53C0"/>
    <w:rsid w:val="00422A71"/>
    <w:rsid w:val="00443553"/>
    <w:rsid w:val="0052747C"/>
    <w:rsid w:val="006A67DF"/>
    <w:rsid w:val="00723CF0"/>
    <w:rsid w:val="007D46D8"/>
    <w:rsid w:val="007E1BEF"/>
    <w:rsid w:val="00852F27"/>
    <w:rsid w:val="00871BCA"/>
    <w:rsid w:val="008C0DEB"/>
    <w:rsid w:val="008C1B7D"/>
    <w:rsid w:val="00942EA2"/>
    <w:rsid w:val="009D500B"/>
    <w:rsid w:val="00A43938"/>
    <w:rsid w:val="00A71121"/>
    <w:rsid w:val="00B240D8"/>
    <w:rsid w:val="00BA0310"/>
    <w:rsid w:val="00BE4DFB"/>
    <w:rsid w:val="00BF1666"/>
    <w:rsid w:val="00C5212B"/>
    <w:rsid w:val="00C626DA"/>
    <w:rsid w:val="00D02E8D"/>
    <w:rsid w:val="00D245E6"/>
    <w:rsid w:val="00D62613"/>
    <w:rsid w:val="00E17DE5"/>
    <w:rsid w:val="00EC10C1"/>
    <w:rsid w:val="00F23F5F"/>
    <w:rsid w:val="00F33BB1"/>
    <w:rsid w:val="00FB2910"/>
    <w:rsid w:val="00FC5F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6266-BBE5-492E-94A8-A7F7BDD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0A"/>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0"/>
    <w:pPr>
      <w:ind w:left="720"/>
      <w:contextualSpacing/>
    </w:pPr>
  </w:style>
  <w:style w:type="character" w:customStyle="1" w:styleId="s6">
    <w:name w:val="s6"/>
    <w:basedOn w:val="DefaultParagraphFont"/>
    <w:rsid w:val="003019DF"/>
  </w:style>
  <w:style w:type="paragraph" w:styleId="BalloonText">
    <w:name w:val="Balloon Text"/>
    <w:basedOn w:val="Normal"/>
    <w:link w:val="BalloonTextChar"/>
    <w:uiPriority w:val="99"/>
    <w:semiHidden/>
    <w:unhideWhenUsed/>
    <w:rsid w:val="008C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7D"/>
    <w:rPr>
      <w:rFonts w:ascii="Segoe UI" w:hAnsi="Segoe UI" w:cs="Segoe UI"/>
      <w:sz w:val="18"/>
      <w:szCs w:val="18"/>
      <w:lang w:eastAsia="en-ZA"/>
    </w:rPr>
  </w:style>
  <w:style w:type="paragraph" w:customStyle="1" w:styleId="Default">
    <w:name w:val="Default"/>
    <w:basedOn w:val="Normal"/>
    <w:rsid w:val="007D46D8"/>
    <w:pPr>
      <w:autoSpaceDE w:val="0"/>
      <w:autoSpaceDN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144">
      <w:bodyDiv w:val="1"/>
      <w:marLeft w:val="0"/>
      <w:marRight w:val="0"/>
      <w:marTop w:val="0"/>
      <w:marBottom w:val="0"/>
      <w:divBdr>
        <w:top w:val="none" w:sz="0" w:space="0" w:color="auto"/>
        <w:left w:val="none" w:sz="0" w:space="0" w:color="auto"/>
        <w:bottom w:val="none" w:sz="0" w:space="0" w:color="auto"/>
        <w:right w:val="none" w:sz="0" w:space="0" w:color="auto"/>
      </w:divBdr>
    </w:div>
    <w:div w:id="302782573">
      <w:bodyDiv w:val="1"/>
      <w:marLeft w:val="0"/>
      <w:marRight w:val="0"/>
      <w:marTop w:val="0"/>
      <w:marBottom w:val="0"/>
      <w:divBdr>
        <w:top w:val="none" w:sz="0" w:space="0" w:color="auto"/>
        <w:left w:val="none" w:sz="0" w:space="0" w:color="auto"/>
        <w:bottom w:val="none" w:sz="0" w:space="0" w:color="auto"/>
        <w:right w:val="none" w:sz="0" w:space="0" w:color="auto"/>
      </w:divBdr>
    </w:div>
    <w:div w:id="327556497">
      <w:bodyDiv w:val="1"/>
      <w:marLeft w:val="0"/>
      <w:marRight w:val="0"/>
      <w:marTop w:val="0"/>
      <w:marBottom w:val="0"/>
      <w:divBdr>
        <w:top w:val="none" w:sz="0" w:space="0" w:color="auto"/>
        <w:left w:val="none" w:sz="0" w:space="0" w:color="auto"/>
        <w:bottom w:val="none" w:sz="0" w:space="0" w:color="auto"/>
        <w:right w:val="none" w:sz="0" w:space="0" w:color="auto"/>
      </w:divBdr>
    </w:div>
    <w:div w:id="430007784">
      <w:bodyDiv w:val="1"/>
      <w:marLeft w:val="0"/>
      <w:marRight w:val="0"/>
      <w:marTop w:val="0"/>
      <w:marBottom w:val="0"/>
      <w:divBdr>
        <w:top w:val="none" w:sz="0" w:space="0" w:color="auto"/>
        <w:left w:val="none" w:sz="0" w:space="0" w:color="auto"/>
        <w:bottom w:val="none" w:sz="0" w:space="0" w:color="auto"/>
        <w:right w:val="none" w:sz="0" w:space="0" w:color="auto"/>
      </w:divBdr>
    </w:div>
    <w:div w:id="549921288">
      <w:bodyDiv w:val="1"/>
      <w:marLeft w:val="0"/>
      <w:marRight w:val="0"/>
      <w:marTop w:val="0"/>
      <w:marBottom w:val="0"/>
      <w:divBdr>
        <w:top w:val="none" w:sz="0" w:space="0" w:color="auto"/>
        <w:left w:val="none" w:sz="0" w:space="0" w:color="auto"/>
        <w:bottom w:val="none" w:sz="0" w:space="0" w:color="auto"/>
        <w:right w:val="none" w:sz="0" w:space="0" w:color="auto"/>
      </w:divBdr>
    </w:div>
    <w:div w:id="684556181">
      <w:bodyDiv w:val="1"/>
      <w:marLeft w:val="0"/>
      <w:marRight w:val="0"/>
      <w:marTop w:val="0"/>
      <w:marBottom w:val="0"/>
      <w:divBdr>
        <w:top w:val="none" w:sz="0" w:space="0" w:color="auto"/>
        <w:left w:val="none" w:sz="0" w:space="0" w:color="auto"/>
        <w:bottom w:val="none" w:sz="0" w:space="0" w:color="auto"/>
        <w:right w:val="none" w:sz="0" w:space="0" w:color="auto"/>
      </w:divBdr>
    </w:div>
    <w:div w:id="710302766">
      <w:bodyDiv w:val="1"/>
      <w:marLeft w:val="0"/>
      <w:marRight w:val="0"/>
      <w:marTop w:val="0"/>
      <w:marBottom w:val="0"/>
      <w:divBdr>
        <w:top w:val="none" w:sz="0" w:space="0" w:color="auto"/>
        <w:left w:val="none" w:sz="0" w:space="0" w:color="auto"/>
        <w:bottom w:val="none" w:sz="0" w:space="0" w:color="auto"/>
        <w:right w:val="none" w:sz="0" w:space="0" w:color="auto"/>
      </w:divBdr>
    </w:div>
    <w:div w:id="838079222">
      <w:bodyDiv w:val="1"/>
      <w:marLeft w:val="0"/>
      <w:marRight w:val="0"/>
      <w:marTop w:val="0"/>
      <w:marBottom w:val="0"/>
      <w:divBdr>
        <w:top w:val="none" w:sz="0" w:space="0" w:color="auto"/>
        <w:left w:val="none" w:sz="0" w:space="0" w:color="auto"/>
        <w:bottom w:val="none" w:sz="0" w:space="0" w:color="auto"/>
        <w:right w:val="none" w:sz="0" w:space="0" w:color="auto"/>
      </w:divBdr>
    </w:div>
    <w:div w:id="990791436">
      <w:bodyDiv w:val="1"/>
      <w:marLeft w:val="0"/>
      <w:marRight w:val="0"/>
      <w:marTop w:val="0"/>
      <w:marBottom w:val="0"/>
      <w:divBdr>
        <w:top w:val="none" w:sz="0" w:space="0" w:color="auto"/>
        <w:left w:val="none" w:sz="0" w:space="0" w:color="auto"/>
        <w:bottom w:val="none" w:sz="0" w:space="0" w:color="auto"/>
        <w:right w:val="none" w:sz="0" w:space="0" w:color="auto"/>
      </w:divBdr>
    </w:div>
    <w:div w:id="1023166200">
      <w:bodyDiv w:val="1"/>
      <w:marLeft w:val="0"/>
      <w:marRight w:val="0"/>
      <w:marTop w:val="0"/>
      <w:marBottom w:val="0"/>
      <w:divBdr>
        <w:top w:val="none" w:sz="0" w:space="0" w:color="auto"/>
        <w:left w:val="none" w:sz="0" w:space="0" w:color="auto"/>
        <w:bottom w:val="none" w:sz="0" w:space="0" w:color="auto"/>
        <w:right w:val="none" w:sz="0" w:space="0" w:color="auto"/>
      </w:divBdr>
    </w:div>
    <w:div w:id="1254506627">
      <w:bodyDiv w:val="1"/>
      <w:marLeft w:val="0"/>
      <w:marRight w:val="0"/>
      <w:marTop w:val="0"/>
      <w:marBottom w:val="0"/>
      <w:divBdr>
        <w:top w:val="none" w:sz="0" w:space="0" w:color="auto"/>
        <w:left w:val="none" w:sz="0" w:space="0" w:color="auto"/>
        <w:bottom w:val="none" w:sz="0" w:space="0" w:color="auto"/>
        <w:right w:val="none" w:sz="0" w:space="0" w:color="auto"/>
      </w:divBdr>
    </w:div>
    <w:div w:id="1595627213">
      <w:bodyDiv w:val="1"/>
      <w:marLeft w:val="0"/>
      <w:marRight w:val="0"/>
      <w:marTop w:val="0"/>
      <w:marBottom w:val="0"/>
      <w:divBdr>
        <w:top w:val="none" w:sz="0" w:space="0" w:color="auto"/>
        <w:left w:val="none" w:sz="0" w:space="0" w:color="auto"/>
        <w:bottom w:val="none" w:sz="0" w:space="0" w:color="auto"/>
        <w:right w:val="none" w:sz="0" w:space="0" w:color="auto"/>
      </w:divBdr>
    </w:div>
    <w:div w:id="2007317179">
      <w:bodyDiv w:val="1"/>
      <w:marLeft w:val="0"/>
      <w:marRight w:val="0"/>
      <w:marTop w:val="0"/>
      <w:marBottom w:val="0"/>
      <w:divBdr>
        <w:top w:val="none" w:sz="0" w:space="0" w:color="auto"/>
        <w:left w:val="none" w:sz="0" w:space="0" w:color="auto"/>
        <w:bottom w:val="none" w:sz="0" w:space="0" w:color="auto"/>
        <w:right w:val="none" w:sz="0" w:space="0" w:color="auto"/>
      </w:divBdr>
    </w:div>
    <w:div w:id="2104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Mxolisi Mvimbi</dc:creator>
  <cp:keywords/>
  <dc:description/>
  <cp:lastModifiedBy>Gcina Matakane</cp:lastModifiedBy>
  <cp:revision>2</cp:revision>
  <cp:lastPrinted>2015-11-30T10:19:00Z</cp:lastPrinted>
  <dcterms:created xsi:type="dcterms:W3CDTF">2016-02-29T15:26:00Z</dcterms:created>
  <dcterms:modified xsi:type="dcterms:W3CDTF">2016-02-29T15:26:00Z</dcterms:modified>
</cp:coreProperties>
</file>