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97F49">
        <w:rPr>
          <w:rFonts w:ascii="Arial" w:eastAsia="Calibri" w:hAnsi="Arial" w:cs="Arial"/>
          <w:b/>
          <w:lang w:val="en-ZA"/>
        </w:rPr>
        <w:t>5</w:t>
      </w:r>
      <w:r w:rsidR="007C55E2">
        <w:rPr>
          <w:rFonts w:ascii="Arial" w:eastAsia="Calibri" w:hAnsi="Arial" w:cs="Arial"/>
          <w:b/>
          <w:lang w:val="en-ZA"/>
        </w:rPr>
        <w:t>7</w:t>
      </w:r>
      <w:r w:rsidR="00A82571">
        <w:rPr>
          <w:rFonts w:ascii="Arial" w:eastAsia="Calibri" w:hAnsi="Arial" w:cs="Arial"/>
          <w:b/>
          <w:lang w:val="en-ZA"/>
        </w:rPr>
        <w:t>3</w:t>
      </w:r>
    </w:p>
    <w:p w:rsidR="007C55E2" w:rsidRPr="007C55E2" w:rsidRDefault="007C55E2" w:rsidP="007C55E2">
      <w:pPr>
        <w:spacing w:before="100" w:beforeAutospacing="1" w:after="100" w:afterAutospacing="1" w:line="240" w:lineRule="auto"/>
        <w:ind w:left="720" w:hanging="720"/>
        <w:jc w:val="both"/>
        <w:outlineLvl w:val="0"/>
        <w:rPr>
          <w:rFonts w:ascii="Arial" w:hAnsi="Arial" w:cs="Arial"/>
        </w:rPr>
      </w:pPr>
      <w:r w:rsidRPr="007C55E2">
        <w:rPr>
          <w:rFonts w:ascii="Arial" w:eastAsia="Times New Roman" w:hAnsi="Arial" w:cs="Arial"/>
          <w:b/>
        </w:rPr>
        <w:t>573.</w:t>
      </w:r>
      <w:r w:rsidRPr="007C55E2">
        <w:rPr>
          <w:rFonts w:ascii="Arial" w:eastAsia="Times New Roman" w:hAnsi="Arial" w:cs="Arial"/>
          <w:b/>
        </w:rPr>
        <w:tab/>
      </w:r>
      <w:proofErr w:type="spellStart"/>
      <w:r w:rsidRPr="007C55E2">
        <w:rPr>
          <w:rFonts w:ascii="Arial" w:hAnsi="Arial" w:cs="Arial"/>
          <w:b/>
        </w:rPr>
        <w:t>Mrs</w:t>
      </w:r>
      <w:proofErr w:type="spellEnd"/>
      <w:r w:rsidRPr="007C55E2">
        <w:rPr>
          <w:rFonts w:ascii="Arial" w:hAnsi="Arial" w:cs="Arial"/>
          <w:b/>
        </w:rPr>
        <w:t xml:space="preserve"> N J </w:t>
      </w:r>
      <w:proofErr w:type="spellStart"/>
      <w:r w:rsidRPr="007C55E2">
        <w:rPr>
          <w:rFonts w:ascii="Arial" w:hAnsi="Arial" w:cs="Arial"/>
          <w:b/>
        </w:rPr>
        <w:t>Nolutshungu</w:t>
      </w:r>
      <w:proofErr w:type="spellEnd"/>
      <w:r w:rsidRPr="007C55E2">
        <w:rPr>
          <w:rFonts w:ascii="Arial" w:hAnsi="Arial" w:cs="Arial"/>
          <w:b/>
        </w:rPr>
        <w:t xml:space="preserve"> (EFF) to ask the Minister of Transport</w:t>
      </w:r>
      <w:r w:rsidRPr="007C55E2">
        <w:rPr>
          <w:rFonts w:ascii="Arial" w:hAnsi="Arial" w:cs="Arial"/>
          <w:b/>
        </w:rPr>
        <w:fldChar w:fldCharType="begin"/>
      </w:r>
      <w:r w:rsidRPr="007C55E2">
        <w:rPr>
          <w:rFonts w:ascii="Arial" w:hAnsi="Arial" w:cs="Arial"/>
        </w:rPr>
        <w:instrText xml:space="preserve"> XE "</w:instrText>
      </w:r>
      <w:r w:rsidRPr="007C55E2">
        <w:rPr>
          <w:rFonts w:ascii="Arial" w:hAnsi="Arial" w:cs="Arial"/>
          <w:b/>
          <w:noProof/>
          <w:lang w:val="af-ZA"/>
        </w:rPr>
        <w:instrText>Transport</w:instrText>
      </w:r>
      <w:r w:rsidRPr="007C55E2">
        <w:rPr>
          <w:rFonts w:ascii="Arial" w:hAnsi="Arial" w:cs="Arial"/>
        </w:rPr>
        <w:instrText xml:space="preserve">" </w:instrText>
      </w:r>
      <w:r w:rsidRPr="007C55E2">
        <w:rPr>
          <w:rFonts w:ascii="Arial" w:hAnsi="Arial" w:cs="Arial"/>
          <w:b/>
        </w:rPr>
        <w:fldChar w:fldCharType="end"/>
      </w:r>
      <w:r w:rsidRPr="007C55E2">
        <w:rPr>
          <w:rFonts w:ascii="Arial" w:hAnsi="Arial" w:cs="Arial"/>
          <w:b/>
        </w:rPr>
        <w:t>:</w:t>
      </w:r>
    </w:p>
    <w:p w:rsidR="007C55E2" w:rsidRPr="007C55E2" w:rsidRDefault="007C55E2" w:rsidP="007C55E2">
      <w:pPr>
        <w:spacing w:before="100" w:beforeAutospacing="1" w:after="100" w:afterAutospacing="1" w:line="240" w:lineRule="auto"/>
        <w:ind w:left="1440" w:hanging="720"/>
        <w:jc w:val="both"/>
        <w:rPr>
          <w:rFonts w:ascii="Arial" w:eastAsia="Calibri" w:hAnsi="Arial" w:cs="Arial"/>
        </w:rPr>
      </w:pPr>
      <w:r w:rsidRPr="007C55E2">
        <w:rPr>
          <w:rFonts w:ascii="Arial" w:eastAsia="Calibri" w:hAnsi="Arial" w:cs="Arial"/>
          <w:color w:val="000000"/>
        </w:rPr>
        <w:t>(1)</w:t>
      </w:r>
      <w:r w:rsidRPr="007C55E2">
        <w:rPr>
          <w:rFonts w:ascii="Arial" w:eastAsia="Calibri" w:hAnsi="Arial" w:cs="Arial"/>
          <w:color w:val="000000"/>
        </w:rPr>
        <w:tab/>
      </w:r>
      <w:r w:rsidRPr="007C55E2">
        <w:rPr>
          <w:rFonts w:ascii="Arial" w:eastAsia="Calibri" w:hAnsi="Arial" w:cs="Arial"/>
        </w:rPr>
        <w:t>What number of (a) security, (b) cleaning and (c) general worker personnel who work in buildings, facilities and all other infrastructure are employed through tenders obtained by their companies or third party service providers at (</w:t>
      </w:r>
      <w:proofErr w:type="spellStart"/>
      <w:r w:rsidRPr="007C55E2">
        <w:rPr>
          <w:rFonts w:ascii="Arial" w:eastAsia="Calibri" w:hAnsi="Arial" w:cs="Arial"/>
        </w:rPr>
        <w:t>i</w:t>
      </w:r>
      <w:proofErr w:type="spellEnd"/>
      <w:r w:rsidRPr="007C55E2">
        <w:rPr>
          <w:rFonts w:ascii="Arial" w:eastAsia="Calibri" w:hAnsi="Arial" w:cs="Arial"/>
        </w:rPr>
        <w:t>) Airports Company South Africa (</w:t>
      </w:r>
      <w:proofErr w:type="spellStart"/>
      <w:r w:rsidRPr="007C55E2">
        <w:rPr>
          <w:rFonts w:ascii="Arial" w:eastAsia="Calibri" w:hAnsi="Arial" w:cs="Arial"/>
        </w:rPr>
        <w:t>Acsa</w:t>
      </w:r>
      <w:proofErr w:type="spellEnd"/>
      <w:r w:rsidRPr="007C55E2">
        <w:rPr>
          <w:rFonts w:ascii="Arial" w:eastAsia="Calibri" w:hAnsi="Arial" w:cs="Arial"/>
        </w:rPr>
        <w:t>) and the (ii) Passenger Rail Agency of South Africa (</w:t>
      </w:r>
      <w:proofErr w:type="spellStart"/>
      <w:r w:rsidRPr="007C55E2">
        <w:rPr>
          <w:rFonts w:ascii="Arial" w:eastAsia="Calibri" w:hAnsi="Arial" w:cs="Arial"/>
        </w:rPr>
        <w:t>Prasa</w:t>
      </w:r>
      <w:proofErr w:type="spellEnd"/>
      <w:r w:rsidRPr="007C55E2">
        <w:rPr>
          <w:rFonts w:ascii="Arial" w:eastAsia="Calibri" w:hAnsi="Arial" w:cs="Arial"/>
        </w:rPr>
        <w:t>);</w:t>
      </w:r>
    </w:p>
    <w:p w:rsidR="007C55E2" w:rsidRDefault="007C55E2" w:rsidP="007C55E2">
      <w:pPr>
        <w:spacing w:before="100" w:beforeAutospacing="1" w:after="100" w:afterAutospacing="1" w:line="240" w:lineRule="auto"/>
        <w:ind w:left="1440" w:hanging="720"/>
        <w:jc w:val="both"/>
        <w:rPr>
          <w:rFonts w:ascii="Arial" w:hAnsi="Arial" w:cs="Arial"/>
        </w:rPr>
      </w:pPr>
      <w:r w:rsidRPr="007C55E2">
        <w:rPr>
          <w:rFonts w:ascii="Arial" w:eastAsia="Calibri" w:hAnsi="Arial" w:cs="Arial"/>
          <w:color w:val="000000"/>
        </w:rPr>
        <w:t>(2)</w:t>
      </w:r>
      <w:r w:rsidRPr="007C55E2">
        <w:rPr>
          <w:rFonts w:ascii="Arial" w:eastAsia="Calibri" w:hAnsi="Arial" w:cs="Arial"/>
          <w:color w:val="000000"/>
        </w:rPr>
        <w:tab/>
      </w:r>
      <w:proofErr w:type="gramStart"/>
      <w:r w:rsidRPr="007C55E2">
        <w:rPr>
          <w:rFonts w:ascii="Arial" w:eastAsia="Calibri" w:hAnsi="Arial" w:cs="Arial"/>
        </w:rPr>
        <w:t>what</w:t>
      </w:r>
      <w:proofErr w:type="gramEnd"/>
      <w:r w:rsidRPr="007C55E2">
        <w:rPr>
          <w:rFonts w:ascii="Arial" w:eastAsia="Calibri" w:hAnsi="Arial" w:cs="Arial"/>
        </w:rPr>
        <w:t xml:space="preserve"> total amount does </w:t>
      </w:r>
      <w:proofErr w:type="spellStart"/>
      <w:r w:rsidRPr="007C55E2">
        <w:rPr>
          <w:rFonts w:ascii="Arial" w:eastAsia="Calibri" w:hAnsi="Arial" w:cs="Arial"/>
        </w:rPr>
        <w:t>Acsa</w:t>
      </w:r>
      <w:proofErr w:type="spellEnd"/>
      <w:r w:rsidRPr="007C55E2">
        <w:rPr>
          <w:rFonts w:ascii="Arial" w:eastAsia="Calibri" w:hAnsi="Arial" w:cs="Arial"/>
        </w:rPr>
        <w:t xml:space="preserve"> and </w:t>
      </w:r>
      <w:proofErr w:type="spellStart"/>
      <w:r w:rsidRPr="007C55E2">
        <w:rPr>
          <w:rFonts w:ascii="Arial" w:eastAsia="Calibri" w:hAnsi="Arial" w:cs="Arial"/>
        </w:rPr>
        <w:t>Prasa</w:t>
      </w:r>
      <w:proofErr w:type="spellEnd"/>
      <w:r w:rsidRPr="007C55E2">
        <w:rPr>
          <w:rFonts w:ascii="Arial" w:eastAsia="Calibri" w:hAnsi="Arial" w:cs="Arial"/>
        </w:rPr>
        <w:t xml:space="preserve"> spend from their current budget on security, cleaning and general worker personnel who work in their buildings, facilities and all other infrastructure</w:t>
      </w:r>
      <w:r w:rsidRPr="007C55E2">
        <w:rPr>
          <w:rFonts w:ascii="Arial" w:hAnsi="Arial" w:cs="Arial"/>
        </w:rPr>
        <w:t>?</w:t>
      </w:r>
      <w:r w:rsidRPr="007C55E2">
        <w:rPr>
          <w:rFonts w:ascii="Arial" w:hAnsi="Arial" w:cs="Arial"/>
        </w:rPr>
        <w:tab/>
      </w:r>
      <w:r w:rsidRPr="007C55E2">
        <w:rPr>
          <w:rFonts w:ascii="Arial" w:hAnsi="Arial" w:cs="Arial"/>
        </w:rPr>
        <w:tab/>
      </w:r>
      <w:r w:rsidRPr="007C55E2">
        <w:rPr>
          <w:rFonts w:ascii="Arial" w:hAnsi="Arial" w:cs="Arial"/>
        </w:rPr>
        <w:tab/>
      </w:r>
      <w:r w:rsidRPr="007C55E2">
        <w:rPr>
          <w:rFonts w:ascii="Arial" w:hAnsi="Arial" w:cs="Arial"/>
        </w:rPr>
        <w:tab/>
      </w:r>
      <w:r w:rsidRPr="007C55E2">
        <w:rPr>
          <w:rFonts w:ascii="Arial" w:hAnsi="Arial" w:cs="Arial"/>
        </w:rPr>
        <w:tab/>
        <w:t>NW1570E</w:t>
      </w:r>
    </w:p>
    <w:p w:rsidR="00F44E56" w:rsidRDefault="00F44E56" w:rsidP="007C55E2">
      <w:pPr>
        <w:spacing w:before="100" w:beforeAutospacing="1" w:after="100" w:afterAutospacing="1" w:line="240" w:lineRule="auto"/>
        <w:ind w:left="1440" w:hanging="720"/>
        <w:jc w:val="both"/>
        <w:rPr>
          <w:rFonts w:ascii="Arial" w:hAnsi="Arial" w:cs="Arial"/>
        </w:rPr>
      </w:pPr>
    </w:p>
    <w:p w:rsidR="00F44E56" w:rsidRDefault="0026604C" w:rsidP="0026604C">
      <w:pPr>
        <w:spacing w:before="100" w:beforeAutospacing="1" w:after="100" w:afterAutospacing="1" w:line="240" w:lineRule="auto"/>
        <w:jc w:val="both"/>
        <w:rPr>
          <w:rFonts w:ascii="Arial" w:hAnsi="Arial" w:cs="Arial"/>
          <w:b/>
        </w:rPr>
      </w:pPr>
      <w:r>
        <w:rPr>
          <w:rFonts w:ascii="Arial" w:hAnsi="Arial" w:cs="Arial"/>
          <w:b/>
        </w:rPr>
        <w:t>Reply:</w:t>
      </w:r>
    </w:p>
    <w:p w:rsidR="0026604C" w:rsidRPr="00797F49" w:rsidRDefault="0026604C" w:rsidP="0026604C">
      <w:pPr>
        <w:spacing w:before="100" w:beforeAutospacing="1" w:after="100" w:afterAutospacing="1" w:line="240" w:lineRule="auto"/>
        <w:jc w:val="both"/>
        <w:rPr>
          <w:rFonts w:ascii="Arial" w:hAnsi="Arial" w:cs="Arial"/>
          <w:b/>
        </w:rPr>
      </w:pPr>
      <w:r>
        <w:rPr>
          <w:rFonts w:ascii="Arial" w:hAnsi="Arial" w:cs="Arial"/>
          <w:b/>
        </w:rPr>
        <w:t>Airports Company South Africa SOC Limited (ACSA)</w:t>
      </w:r>
    </w:p>
    <w:p w:rsidR="00766EBC" w:rsidRDefault="00FF4C72" w:rsidP="00457B0C">
      <w:pPr>
        <w:spacing w:before="100" w:beforeAutospacing="1" w:after="100" w:afterAutospacing="1" w:line="240" w:lineRule="auto"/>
        <w:jc w:val="both"/>
        <w:rPr>
          <w:rFonts w:ascii="Arial" w:hAnsi="Arial" w:cs="Arial"/>
          <w:bCs/>
        </w:rPr>
      </w:pPr>
      <w:r>
        <w:rPr>
          <w:rFonts w:ascii="Arial" w:hAnsi="Arial" w:cs="Arial"/>
          <w:bCs/>
        </w:rPr>
        <w:t>(1) (</w:t>
      </w:r>
      <w:proofErr w:type="gramStart"/>
      <w:r>
        <w:rPr>
          <w:rFonts w:ascii="Arial" w:hAnsi="Arial" w:cs="Arial"/>
          <w:bCs/>
        </w:rPr>
        <w:t>a</w:t>
      </w:r>
      <w:proofErr w:type="gramEnd"/>
      <w:r>
        <w:rPr>
          <w:rFonts w:ascii="Arial" w:hAnsi="Arial" w:cs="Arial"/>
          <w:bCs/>
        </w:rPr>
        <w:t xml:space="preserve">) Security </w:t>
      </w:r>
    </w:p>
    <w:p w:rsidR="00FF4C72" w:rsidRDefault="00FF4C72" w:rsidP="00457B0C">
      <w:pPr>
        <w:spacing w:before="100" w:beforeAutospacing="1" w:after="100" w:afterAutospacing="1" w:line="240" w:lineRule="auto"/>
        <w:jc w:val="both"/>
        <w:rPr>
          <w:rFonts w:ascii="Arial" w:hAnsi="Arial" w:cs="Arial"/>
          <w:bCs/>
        </w:rPr>
      </w:pPr>
      <w:r>
        <w:rPr>
          <w:rFonts w:ascii="Arial" w:hAnsi="Arial" w:cs="Arial"/>
          <w:bCs/>
        </w:rPr>
        <w:t xml:space="preserve">2008 </w:t>
      </w:r>
    </w:p>
    <w:p w:rsidR="00FF4C72" w:rsidRDefault="00FF4C72" w:rsidP="00457B0C">
      <w:pPr>
        <w:spacing w:before="100" w:beforeAutospacing="1" w:after="100" w:afterAutospacing="1" w:line="240" w:lineRule="auto"/>
        <w:jc w:val="both"/>
        <w:rPr>
          <w:rFonts w:ascii="Arial" w:hAnsi="Arial" w:cs="Arial"/>
          <w:bCs/>
        </w:rPr>
      </w:pPr>
      <w:r>
        <w:rPr>
          <w:rFonts w:ascii="Arial" w:hAnsi="Arial" w:cs="Arial"/>
          <w:bCs/>
        </w:rPr>
        <w:t>1(b) cleaning (c) general worker personnel</w:t>
      </w:r>
    </w:p>
    <w:p w:rsidR="00FF4C72" w:rsidRDefault="00FF4C72" w:rsidP="00457B0C">
      <w:pPr>
        <w:spacing w:before="100" w:beforeAutospacing="1" w:after="100" w:afterAutospacing="1" w:line="240" w:lineRule="auto"/>
        <w:jc w:val="both"/>
        <w:rPr>
          <w:rFonts w:ascii="Arial" w:hAnsi="Arial" w:cs="Arial"/>
        </w:rPr>
      </w:pPr>
      <w:r w:rsidRPr="00FF4C72">
        <w:rPr>
          <w:rFonts w:ascii="Arial" w:hAnsi="Arial" w:cs="Arial"/>
        </w:rPr>
        <w:t xml:space="preserve">1551 </w:t>
      </w:r>
    </w:p>
    <w:p w:rsidR="00FF4C72" w:rsidRDefault="00FF4C72" w:rsidP="00457B0C">
      <w:pPr>
        <w:spacing w:before="100" w:beforeAutospacing="1" w:after="100" w:afterAutospacing="1" w:line="240" w:lineRule="auto"/>
        <w:jc w:val="both"/>
        <w:rPr>
          <w:rFonts w:ascii="Arial" w:hAnsi="Arial" w:cs="Arial"/>
        </w:rPr>
      </w:pPr>
      <w:r>
        <w:rPr>
          <w:rFonts w:ascii="Arial" w:hAnsi="Arial" w:cs="Arial"/>
        </w:rPr>
        <w:t xml:space="preserve">(2) Total amount </w:t>
      </w:r>
    </w:p>
    <w:p w:rsidR="00FF4C72" w:rsidRDefault="00FF4C72" w:rsidP="00457B0C">
      <w:pPr>
        <w:spacing w:before="100" w:beforeAutospacing="1" w:after="100" w:afterAutospacing="1" w:line="240" w:lineRule="auto"/>
        <w:jc w:val="both"/>
        <w:rPr>
          <w:rFonts w:ascii="Arial" w:hAnsi="Arial" w:cs="Arial"/>
        </w:rPr>
      </w:pPr>
      <w:r w:rsidRPr="00FF4C72">
        <w:rPr>
          <w:rFonts w:ascii="Arial" w:hAnsi="Arial" w:cs="Arial"/>
        </w:rPr>
        <w:t xml:space="preserve">The FY 19/20 estimated spend </w:t>
      </w:r>
      <w:r>
        <w:rPr>
          <w:rFonts w:ascii="Arial" w:hAnsi="Arial" w:cs="Arial"/>
        </w:rPr>
        <w:t xml:space="preserve">for cleaning and general work </w:t>
      </w:r>
      <w:r w:rsidRPr="00FF4C72">
        <w:rPr>
          <w:rFonts w:ascii="Arial" w:hAnsi="Arial" w:cs="Arial"/>
        </w:rPr>
        <w:t xml:space="preserve">is R 115 337 811.  </w:t>
      </w:r>
    </w:p>
    <w:p w:rsidR="00FF4C72" w:rsidRDefault="00FF4C72" w:rsidP="00457B0C">
      <w:pPr>
        <w:spacing w:before="100" w:beforeAutospacing="1" w:after="100" w:afterAutospacing="1" w:line="240" w:lineRule="auto"/>
        <w:jc w:val="both"/>
        <w:rPr>
          <w:rFonts w:ascii="Arial" w:hAnsi="Arial" w:cs="Arial"/>
        </w:rPr>
      </w:pPr>
      <w:r w:rsidRPr="00FF4C72">
        <w:rPr>
          <w:rFonts w:ascii="Arial" w:hAnsi="Arial" w:cs="Arial"/>
        </w:rPr>
        <w:t xml:space="preserve">The FY 19/20 estimated spend </w:t>
      </w:r>
      <w:r>
        <w:rPr>
          <w:rFonts w:ascii="Arial" w:hAnsi="Arial" w:cs="Arial"/>
        </w:rPr>
        <w:t xml:space="preserve">for </w:t>
      </w:r>
      <w:r w:rsidR="00F44E56">
        <w:rPr>
          <w:rFonts w:ascii="Arial" w:hAnsi="Arial" w:cs="Arial"/>
        </w:rPr>
        <w:t xml:space="preserve">security is </w:t>
      </w:r>
      <w:r>
        <w:rPr>
          <w:rFonts w:ascii="Arial" w:hAnsi="Arial" w:cs="Arial"/>
        </w:rPr>
        <w:t>R39 585</w:t>
      </w:r>
      <w:r w:rsidR="000F73A9">
        <w:rPr>
          <w:rFonts w:ascii="Arial" w:hAnsi="Arial" w:cs="Arial"/>
        </w:rPr>
        <w:t> </w:t>
      </w:r>
      <w:r>
        <w:rPr>
          <w:rFonts w:ascii="Arial" w:hAnsi="Arial" w:cs="Arial"/>
        </w:rPr>
        <w:t>181</w:t>
      </w:r>
      <w:r w:rsidR="00F44E56">
        <w:rPr>
          <w:rFonts w:ascii="Arial" w:hAnsi="Arial" w:cs="Arial"/>
        </w:rPr>
        <w:t>.</w:t>
      </w:r>
    </w:p>
    <w:p w:rsidR="000F73A9" w:rsidRPr="00FF4C72" w:rsidRDefault="000F73A9" w:rsidP="00457B0C">
      <w:pPr>
        <w:spacing w:before="100" w:beforeAutospacing="1" w:after="100" w:afterAutospacing="1" w:line="240" w:lineRule="auto"/>
        <w:jc w:val="both"/>
        <w:rPr>
          <w:rFonts w:ascii="Arial" w:hAnsi="Arial" w:cs="Arial"/>
          <w:bCs/>
        </w:rPr>
      </w:pPr>
    </w:p>
    <w:p w:rsidR="000F73A9" w:rsidRPr="00155446" w:rsidRDefault="000F73A9" w:rsidP="000F73A9">
      <w:pPr>
        <w:spacing w:before="100" w:beforeAutospacing="1" w:after="100" w:afterAutospacing="1" w:line="240" w:lineRule="auto"/>
        <w:jc w:val="both"/>
        <w:rPr>
          <w:rFonts w:ascii="Arial" w:hAnsi="Arial" w:cs="Arial"/>
          <w:b/>
        </w:rPr>
      </w:pPr>
      <w:r>
        <w:rPr>
          <w:rFonts w:ascii="Arial" w:hAnsi="Arial" w:cs="Arial"/>
          <w:b/>
        </w:rPr>
        <w:t>Passenger Rail Agency of South Africa (PRASA):</w:t>
      </w:r>
    </w:p>
    <w:p w:rsidR="000F73A9" w:rsidRDefault="000F73A9" w:rsidP="000F73A9">
      <w:pPr>
        <w:pStyle w:val="ListParagraph"/>
        <w:numPr>
          <w:ilvl w:val="0"/>
          <w:numId w:val="46"/>
        </w:numPr>
        <w:spacing w:after="0" w:line="240" w:lineRule="auto"/>
        <w:jc w:val="both"/>
        <w:rPr>
          <w:rFonts w:ascii="Arial" w:hAnsi="Arial" w:cs="Arial"/>
        </w:rPr>
      </w:pPr>
      <w:r>
        <w:rPr>
          <w:rFonts w:ascii="Arial" w:hAnsi="Arial" w:cs="Arial"/>
        </w:rPr>
        <w:t>(ii)  (a)</w:t>
      </w:r>
      <w:r>
        <w:rPr>
          <w:rFonts w:ascii="Arial" w:hAnsi="Arial" w:cs="Arial"/>
        </w:rPr>
        <w:tab/>
        <w:t>Security personnel:</w:t>
      </w:r>
      <w:r>
        <w:rPr>
          <w:rFonts w:ascii="Arial" w:hAnsi="Arial" w:cs="Arial"/>
        </w:rPr>
        <w:tab/>
      </w:r>
      <w:r>
        <w:rPr>
          <w:rFonts w:ascii="Arial" w:hAnsi="Arial" w:cs="Arial"/>
        </w:rPr>
        <w:tab/>
        <w:t>3,520</w:t>
      </w:r>
    </w:p>
    <w:p w:rsidR="000F73A9" w:rsidRDefault="000F73A9" w:rsidP="000F73A9">
      <w:pPr>
        <w:pStyle w:val="ListParagraph"/>
        <w:spacing w:after="0" w:line="240" w:lineRule="auto"/>
        <w:ind w:left="1418"/>
        <w:jc w:val="both"/>
        <w:rPr>
          <w:rFonts w:ascii="Arial" w:hAnsi="Arial" w:cs="Arial"/>
        </w:rPr>
      </w:pPr>
    </w:p>
    <w:p w:rsidR="000F73A9" w:rsidRPr="000F73A9" w:rsidRDefault="000F73A9" w:rsidP="000F73A9">
      <w:pPr>
        <w:spacing w:after="0" w:line="240" w:lineRule="auto"/>
        <w:ind w:firstLine="720"/>
        <w:jc w:val="both"/>
        <w:rPr>
          <w:rFonts w:ascii="Arial" w:hAnsi="Arial" w:cs="Arial"/>
        </w:rPr>
      </w:pPr>
      <w:r w:rsidRPr="000F73A9">
        <w:rPr>
          <w:rFonts w:ascii="Arial" w:hAnsi="Arial" w:cs="Arial"/>
        </w:rPr>
        <w:t>(b)</w:t>
      </w:r>
      <w:r w:rsidRPr="000F73A9">
        <w:rPr>
          <w:rFonts w:ascii="Arial" w:hAnsi="Arial" w:cs="Arial"/>
        </w:rPr>
        <w:tab/>
        <w:t>Cleaning personnel:</w:t>
      </w:r>
      <w:r w:rsidRPr="000F73A9">
        <w:rPr>
          <w:rFonts w:ascii="Arial" w:hAnsi="Arial" w:cs="Arial"/>
        </w:rPr>
        <w:tab/>
      </w:r>
      <w:r w:rsidRPr="000F73A9">
        <w:rPr>
          <w:rFonts w:ascii="Arial" w:hAnsi="Arial" w:cs="Arial"/>
        </w:rPr>
        <w:tab/>
        <w:t>2,479</w:t>
      </w:r>
    </w:p>
    <w:p w:rsidR="000F73A9" w:rsidRDefault="000F73A9" w:rsidP="000F73A9">
      <w:pPr>
        <w:pStyle w:val="ListParagraph"/>
        <w:spacing w:after="0" w:line="240" w:lineRule="auto"/>
        <w:ind w:left="1418"/>
        <w:jc w:val="both"/>
        <w:rPr>
          <w:rFonts w:ascii="Arial" w:hAnsi="Arial" w:cs="Arial"/>
        </w:rPr>
      </w:pPr>
    </w:p>
    <w:p w:rsidR="000F73A9" w:rsidRPr="000F73A9" w:rsidRDefault="000F73A9" w:rsidP="000F73A9">
      <w:pPr>
        <w:spacing w:after="0" w:line="240" w:lineRule="auto"/>
        <w:ind w:firstLine="720"/>
        <w:jc w:val="both"/>
        <w:rPr>
          <w:rFonts w:ascii="Arial" w:hAnsi="Arial" w:cs="Arial"/>
        </w:rPr>
      </w:pPr>
      <w:r w:rsidRPr="000F73A9">
        <w:rPr>
          <w:rFonts w:ascii="Arial" w:hAnsi="Arial" w:cs="Arial"/>
        </w:rPr>
        <w:t>(c)</w:t>
      </w:r>
      <w:r w:rsidRPr="000F73A9">
        <w:rPr>
          <w:rFonts w:ascii="Arial" w:hAnsi="Arial" w:cs="Arial"/>
        </w:rPr>
        <w:tab/>
        <w:t>General worker personnel:</w:t>
      </w:r>
      <w:r w:rsidRPr="000F73A9">
        <w:rPr>
          <w:rFonts w:ascii="Arial" w:hAnsi="Arial" w:cs="Arial"/>
        </w:rPr>
        <w:tab/>
        <w:t>0</w:t>
      </w:r>
    </w:p>
    <w:p w:rsidR="000F73A9" w:rsidRDefault="000F73A9" w:rsidP="000F73A9">
      <w:pPr>
        <w:pStyle w:val="ListParagraph"/>
        <w:spacing w:after="0" w:line="240" w:lineRule="auto"/>
        <w:ind w:left="1418"/>
        <w:jc w:val="both"/>
        <w:rPr>
          <w:rFonts w:ascii="Arial" w:hAnsi="Arial" w:cs="Arial"/>
        </w:rPr>
      </w:pPr>
    </w:p>
    <w:p w:rsidR="000F73A9" w:rsidRDefault="000F73A9" w:rsidP="000F73A9">
      <w:pPr>
        <w:pStyle w:val="ListParagraph"/>
        <w:spacing w:after="0" w:line="240" w:lineRule="auto"/>
        <w:ind w:left="1418"/>
        <w:jc w:val="both"/>
        <w:rPr>
          <w:rFonts w:ascii="Arial" w:hAnsi="Arial" w:cs="Arial"/>
        </w:rPr>
      </w:pPr>
    </w:p>
    <w:p w:rsidR="000F73A9" w:rsidRPr="000022CD" w:rsidRDefault="000F73A9" w:rsidP="000F73A9">
      <w:pPr>
        <w:pStyle w:val="ListParagraph"/>
        <w:numPr>
          <w:ilvl w:val="0"/>
          <w:numId w:val="46"/>
        </w:numPr>
        <w:spacing w:after="0" w:line="240" w:lineRule="auto"/>
        <w:jc w:val="both"/>
        <w:rPr>
          <w:rFonts w:ascii="Arial" w:hAnsi="Arial" w:cs="Arial"/>
        </w:rPr>
      </w:pPr>
      <w:r>
        <w:rPr>
          <w:rFonts w:ascii="Arial" w:hAnsi="Arial" w:cs="Arial"/>
        </w:rPr>
        <w:t xml:space="preserve">      </w:t>
      </w:r>
      <w:r w:rsidRPr="000022CD">
        <w:rPr>
          <w:rFonts w:ascii="Arial" w:hAnsi="Arial" w:cs="Arial"/>
        </w:rPr>
        <w:t>Security personnel:R278,4 million to date (remaining budget R389,7 million)</w:t>
      </w:r>
    </w:p>
    <w:p w:rsidR="000F73A9" w:rsidRDefault="000F73A9" w:rsidP="000F73A9">
      <w:pPr>
        <w:pStyle w:val="ListParagraph"/>
        <w:spacing w:after="0" w:line="240" w:lineRule="auto"/>
        <w:ind w:left="1418"/>
        <w:jc w:val="both"/>
        <w:rPr>
          <w:rFonts w:ascii="Arial" w:hAnsi="Arial" w:cs="Arial"/>
        </w:rPr>
      </w:pPr>
    </w:p>
    <w:p w:rsidR="000F73A9" w:rsidRPr="000F73A9" w:rsidRDefault="000F73A9" w:rsidP="000F73A9">
      <w:pPr>
        <w:spacing w:after="0" w:line="240" w:lineRule="auto"/>
        <w:ind w:firstLine="720"/>
        <w:jc w:val="both"/>
        <w:rPr>
          <w:rFonts w:ascii="Arial" w:hAnsi="Arial" w:cs="Arial"/>
        </w:rPr>
      </w:pPr>
      <w:r w:rsidRPr="000F73A9">
        <w:rPr>
          <w:rFonts w:ascii="Arial" w:hAnsi="Arial" w:cs="Arial"/>
        </w:rPr>
        <w:t>Cleaning service personnel:</w:t>
      </w:r>
      <w:r w:rsidRPr="000F73A9">
        <w:rPr>
          <w:rFonts w:ascii="Arial" w:hAnsi="Arial" w:cs="Arial"/>
        </w:rPr>
        <w:tab/>
        <w:t>R91</w:t>
      </w:r>
      <w:proofErr w:type="gramStart"/>
      <w:r w:rsidRPr="000F73A9">
        <w:rPr>
          <w:rFonts w:ascii="Arial" w:hAnsi="Arial" w:cs="Arial"/>
        </w:rPr>
        <w:t>,2</w:t>
      </w:r>
      <w:proofErr w:type="gramEnd"/>
      <w:r w:rsidRPr="000F73A9">
        <w:rPr>
          <w:rFonts w:ascii="Arial" w:hAnsi="Arial" w:cs="Arial"/>
        </w:rPr>
        <w:t xml:space="preserve"> million (remaining budget R174,9 million)</w:t>
      </w:r>
    </w:p>
    <w:p w:rsidR="000F73A9" w:rsidRDefault="000F73A9" w:rsidP="000F73A9">
      <w:pPr>
        <w:pStyle w:val="ListParagraph"/>
        <w:spacing w:after="0" w:line="240" w:lineRule="auto"/>
        <w:ind w:left="1418"/>
        <w:jc w:val="both"/>
        <w:rPr>
          <w:rFonts w:ascii="Arial" w:hAnsi="Arial" w:cs="Arial"/>
        </w:rPr>
      </w:pPr>
    </w:p>
    <w:p w:rsidR="000F73A9" w:rsidRPr="00797F49" w:rsidRDefault="000F73A9" w:rsidP="000F73A9">
      <w:pPr>
        <w:spacing w:after="0" w:line="240" w:lineRule="auto"/>
        <w:ind w:firstLine="720"/>
        <w:jc w:val="both"/>
        <w:rPr>
          <w:rFonts w:ascii="Arial" w:eastAsia="Calibri" w:hAnsi="Arial" w:cs="Arial"/>
          <w:b/>
          <w:lang w:val="en-ZA"/>
        </w:rPr>
      </w:pPr>
      <w:r w:rsidRPr="000F73A9">
        <w:rPr>
          <w:rFonts w:ascii="Arial" w:hAnsi="Arial" w:cs="Arial"/>
        </w:rPr>
        <w:t>General worker personnel:</w:t>
      </w:r>
      <w:r w:rsidRPr="000F73A9">
        <w:rPr>
          <w:rFonts w:ascii="Arial" w:hAnsi="Arial" w:cs="Arial"/>
        </w:rPr>
        <w:tab/>
        <w:t>R0</w:t>
      </w:r>
    </w:p>
    <w:p w:rsidR="00797F49" w:rsidRPr="00797F49" w:rsidRDefault="00797F49" w:rsidP="00B33974">
      <w:pPr>
        <w:spacing w:before="100" w:beforeAutospacing="1" w:after="100" w:afterAutospacing="1" w:line="240" w:lineRule="auto"/>
        <w:jc w:val="both"/>
        <w:outlineLvl w:val="0"/>
        <w:rPr>
          <w:rFonts w:ascii="Arial" w:eastAsia="Calibri" w:hAnsi="Arial" w:cs="Arial"/>
          <w:b/>
          <w:lang w:val="en-ZA"/>
        </w:rPr>
      </w:pPr>
    </w:p>
    <w:sectPr w:rsidR="00797F49" w:rsidRPr="00797F4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58" w:rsidRDefault="00A55A58" w:rsidP="00DB1508">
      <w:pPr>
        <w:spacing w:after="0" w:line="240" w:lineRule="auto"/>
      </w:pPr>
      <w:r>
        <w:separator/>
      </w:r>
    </w:p>
  </w:endnote>
  <w:endnote w:type="continuationSeparator" w:id="0">
    <w:p w:rsidR="00A55A58" w:rsidRDefault="00A55A5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58" w:rsidRDefault="00A55A58" w:rsidP="00DB1508">
      <w:pPr>
        <w:spacing w:after="0" w:line="240" w:lineRule="auto"/>
      </w:pPr>
      <w:r>
        <w:separator/>
      </w:r>
    </w:p>
  </w:footnote>
  <w:footnote w:type="continuationSeparator" w:id="0">
    <w:p w:rsidR="00A55A58" w:rsidRDefault="00A55A5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5">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9">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7E5C5252"/>
    <w:multiLevelType w:val="hybridMultilevel"/>
    <w:tmpl w:val="6ED0A342"/>
    <w:lvl w:ilvl="0" w:tplc="4AD09C2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0"/>
  </w:num>
  <w:num w:numId="3">
    <w:abstractNumId w:val="37"/>
  </w:num>
  <w:num w:numId="4">
    <w:abstractNumId w:val="9"/>
  </w:num>
  <w:num w:numId="5">
    <w:abstractNumId w:val="26"/>
  </w:num>
  <w:num w:numId="6">
    <w:abstractNumId w:val="2"/>
  </w:num>
  <w:num w:numId="7">
    <w:abstractNumId w:val="14"/>
  </w:num>
  <w:num w:numId="8">
    <w:abstractNumId w:val="11"/>
  </w:num>
  <w:num w:numId="9">
    <w:abstractNumId w:val="31"/>
  </w:num>
  <w:num w:numId="10">
    <w:abstractNumId w:val="22"/>
  </w:num>
  <w:num w:numId="11">
    <w:abstractNumId w:val="41"/>
  </w:num>
  <w:num w:numId="12">
    <w:abstractNumId w:val="13"/>
  </w:num>
  <w:num w:numId="13">
    <w:abstractNumId w:val="23"/>
  </w:num>
  <w:num w:numId="14">
    <w:abstractNumId w:val="38"/>
  </w:num>
  <w:num w:numId="15">
    <w:abstractNumId w:val="25"/>
  </w:num>
  <w:num w:numId="16">
    <w:abstractNumId w:val="33"/>
  </w:num>
  <w:num w:numId="17">
    <w:abstractNumId w:val="20"/>
  </w:num>
  <w:num w:numId="18">
    <w:abstractNumId w:val="7"/>
  </w:num>
  <w:num w:numId="19">
    <w:abstractNumId w:val="42"/>
  </w:num>
  <w:num w:numId="20">
    <w:abstractNumId w:val="15"/>
  </w:num>
  <w:num w:numId="21">
    <w:abstractNumId w:val="5"/>
  </w:num>
  <w:num w:numId="22">
    <w:abstractNumId w:val="17"/>
  </w:num>
  <w:num w:numId="23">
    <w:abstractNumId w:val="18"/>
  </w:num>
  <w:num w:numId="24">
    <w:abstractNumId w:val="8"/>
  </w:num>
  <w:num w:numId="25">
    <w:abstractNumId w:val="1"/>
  </w:num>
  <w:num w:numId="26">
    <w:abstractNumId w:val="6"/>
  </w:num>
  <w:num w:numId="27">
    <w:abstractNumId w:val="24"/>
  </w:num>
  <w:num w:numId="28">
    <w:abstractNumId w:val="16"/>
  </w:num>
  <w:num w:numId="29">
    <w:abstractNumId w:val="29"/>
  </w:num>
  <w:num w:numId="30">
    <w:abstractNumId w:val="28"/>
  </w:num>
  <w:num w:numId="31">
    <w:abstractNumId w:val="10"/>
  </w:num>
  <w:num w:numId="32">
    <w:abstractNumId w:val="12"/>
  </w:num>
  <w:num w:numId="33">
    <w:abstractNumId w:val="19"/>
  </w:num>
  <w:num w:numId="34">
    <w:abstractNumId w:val="27"/>
  </w:num>
  <w:num w:numId="35">
    <w:abstractNumId w:val="35"/>
  </w:num>
  <w:num w:numId="36">
    <w:abstractNumId w:val="45"/>
  </w:num>
  <w:num w:numId="37">
    <w:abstractNumId w:val="39"/>
  </w:num>
  <w:num w:numId="38">
    <w:abstractNumId w:val="40"/>
  </w:num>
  <w:num w:numId="39">
    <w:abstractNumId w:val="32"/>
  </w:num>
  <w:num w:numId="40">
    <w:abstractNumId w:val="34"/>
  </w:num>
  <w:num w:numId="41">
    <w:abstractNumId w:val="44"/>
  </w:num>
  <w:num w:numId="42">
    <w:abstractNumId w:val="36"/>
  </w:num>
  <w:num w:numId="43">
    <w:abstractNumId w:val="4"/>
  </w:num>
  <w:num w:numId="44">
    <w:abstractNumId w:val="21"/>
  </w:num>
  <w:num w:numId="45">
    <w:abstractNumId w:val="3"/>
  </w:num>
  <w:num w:numId="46">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3A9"/>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6604C"/>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03E"/>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26254"/>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9D6"/>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55E2"/>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1279"/>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3AC2"/>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55A58"/>
    <w:rsid w:val="00A64BF2"/>
    <w:rsid w:val="00A66D53"/>
    <w:rsid w:val="00A6716F"/>
    <w:rsid w:val="00A7444C"/>
    <w:rsid w:val="00A750D6"/>
    <w:rsid w:val="00A756F5"/>
    <w:rsid w:val="00A75AE8"/>
    <w:rsid w:val="00A7701D"/>
    <w:rsid w:val="00A8003C"/>
    <w:rsid w:val="00A82571"/>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220"/>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9E8"/>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4CDA"/>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4E56"/>
    <w:rsid w:val="00F47756"/>
    <w:rsid w:val="00F477AC"/>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6C15"/>
    <w:rsid w:val="00FC7AE0"/>
    <w:rsid w:val="00FD3185"/>
    <w:rsid w:val="00FD3B7E"/>
    <w:rsid w:val="00FD4788"/>
    <w:rsid w:val="00FD4C2F"/>
    <w:rsid w:val="00FD7E9F"/>
    <w:rsid w:val="00FE1757"/>
    <w:rsid w:val="00FE5840"/>
    <w:rsid w:val="00FF01E9"/>
    <w:rsid w:val="00FF359D"/>
    <w:rsid w:val="00FF4C72"/>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8B2DD-DDF7-4464-8843-856DADB7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2019-09-05T08:44:00Z</cp:lastPrinted>
  <dcterms:created xsi:type="dcterms:W3CDTF">2019-10-07T12:25:00Z</dcterms:created>
  <dcterms:modified xsi:type="dcterms:W3CDTF">2019-10-07T12:25:00Z</dcterms:modified>
</cp:coreProperties>
</file>