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w:t>
      </w:r>
      <w:r w:rsidR="00AD4083">
        <w:rPr>
          <w:rFonts w:ascii="Arial" w:eastAsia="Times New Roman" w:hAnsi="Arial" w:cs="Arial"/>
          <w:b/>
          <w:snapToGrid w:val="0"/>
          <w:color w:val="000000"/>
          <w:sz w:val="40"/>
          <w:szCs w:val="40"/>
          <w:lang w:val="en-GB"/>
        </w:rPr>
        <w:t>_____</w:t>
      </w:r>
    </w:p>
    <w:p w:rsidR="00D33C41" w:rsidRPr="00AD408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AD4083">
        <w:rPr>
          <w:rFonts w:ascii="Arial" w:eastAsia="Times New Roman" w:hAnsi="Arial" w:cs="Arial"/>
          <w:b/>
          <w:snapToGrid w:val="0"/>
          <w:color w:val="000000"/>
          <w:sz w:val="24"/>
          <w:szCs w:val="40"/>
          <w:lang w:val="en-GB"/>
        </w:rPr>
        <w:t xml:space="preserve">NATIONAL </w:t>
      </w:r>
      <w:r w:rsidR="001A2DEE" w:rsidRPr="00AD4083">
        <w:rPr>
          <w:rFonts w:ascii="Arial" w:eastAsia="Times New Roman" w:hAnsi="Arial" w:cs="Arial"/>
          <w:b/>
          <w:snapToGrid w:val="0"/>
          <w:color w:val="000000"/>
          <w:sz w:val="24"/>
          <w:szCs w:val="40"/>
          <w:lang w:val="en-GB"/>
        </w:rPr>
        <w:t>ASSEMBLY</w:t>
      </w:r>
    </w:p>
    <w:p w:rsidR="00D33C41" w:rsidRPr="00AD408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AD4083">
        <w:rPr>
          <w:rFonts w:ascii="Arial" w:eastAsia="Times New Roman" w:hAnsi="Arial" w:cs="Arial"/>
          <w:b/>
          <w:snapToGrid w:val="0"/>
          <w:sz w:val="24"/>
          <w:szCs w:val="40"/>
          <w:lang w:val="en-GB"/>
        </w:rPr>
        <w:t>QUESTION NUMBER:</w:t>
      </w:r>
      <w:r w:rsidR="00E556BF" w:rsidRPr="00AD4083">
        <w:rPr>
          <w:rFonts w:ascii="Arial" w:eastAsia="Times New Roman" w:hAnsi="Arial" w:cs="Arial"/>
          <w:b/>
          <w:snapToGrid w:val="0"/>
          <w:sz w:val="24"/>
          <w:szCs w:val="40"/>
          <w:lang w:val="en-GB"/>
        </w:rPr>
        <w:t xml:space="preserve"> </w:t>
      </w:r>
      <w:r w:rsidRPr="00AD4083">
        <w:rPr>
          <w:rFonts w:ascii="Arial" w:eastAsia="Times New Roman" w:hAnsi="Arial" w:cs="Arial"/>
          <w:b/>
          <w:snapToGrid w:val="0"/>
          <w:sz w:val="24"/>
          <w:szCs w:val="40"/>
          <w:lang w:val="en-GB"/>
        </w:rPr>
        <w:tab/>
      </w:r>
      <w:r w:rsidR="002A1174" w:rsidRPr="00AD4083">
        <w:rPr>
          <w:rFonts w:ascii="Arial" w:eastAsia="Times New Roman" w:hAnsi="Arial" w:cs="Arial"/>
          <w:b/>
          <w:snapToGrid w:val="0"/>
          <w:sz w:val="24"/>
          <w:szCs w:val="40"/>
          <w:lang w:val="en-GB"/>
        </w:rPr>
        <w:t>569</w:t>
      </w:r>
    </w:p>
    <w:p w:rsidR="00D33C41" w:rsidRPr="00AD4083" w:rsidRDefault="00D33C41" w:rsidP="00FB4659">
      <w:pPr>
        <w:spacing w:after="120" w:line="240" w:lineRule="auto"/>
        <w:jc w:val="center"/>
        <w:rPr>
          <w:rFonts w:ascii="Arial" w:eastAsia="Times New Roman" w:hAnsi="Arial" w:cs="Arial"/>
          <w:b/>
          <w:snapToGrid w:val="0"/>
          <w:sz w:val="24"/>
          <w:szCs w:val="40"/>
          <w:lang w:val="en-GB"/>
        </w:rPr>
      </w:pPr>
      <w:r w:rsidRPr="00AD4083">
        <w:rPr>
          <w:rFonts w:ascii="Arial" w:eastAsia="Times New Roman" w:hAnsi="Arial" w:cs="Arial"/>
          <w:b/>
          <w:snapToGrid w:val="0"/>
          <w:sz w:val="24"/>
          <w:szCs w:val="40"/>
          <w:lang w:val="en-GB"/>
        </w:rPr>
        <w:t xml:space="preserve">DATE OF PUBLICATION IN INTERNAL QUESTION PAPER: </w:t>
      </w:r>
      <w:r w:rsidR="002A1174" w:rsidRPr="00AD4083">
        <w:rPr>
          <w:rFonts w:ascii="Arial" w:eastAsia="Times New Roman" w:hAnsi="Arial" w:cs="Arial"/>
          <w:b/>
          <w:snapToGrid w:val="0"/>
          <w:sz w:val="24"/>
          <w:szCs w:val="40"/>
          <w:lang w:val="en-GB"/>
        </w:rPr>
        <w:t xml:space="preserve">03 MARCH </w:t>
      </w:r>
      <w:r w:rsidR="001A2DEE" w:rsidRPr="00AD4083">
        <w:rPr>
          <w:rFonts w:ascii="Arial" w:eastAsia="Times New Roman" w:hAnsi="Arial" w:cs="Arial"/>
          <w:b/>
          <w:snapToGrid w:val="0"/>
          <w:sz w:val="24"/>
          <w:szCs w:val="40"/>
          <w:lang w:val="en-GB"/>
        </w:rPr>
        <w:t>2023</w:t>
      </w:r>
    </w:p>
    <w:p w:rsidR="00D33C41" w:rsidRPr="00AD4083"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AD4083">
        <w:rPr>
          <w:rFonts w:ascii="Arial" w:eastAsia="Times New Roman" w:hAnsi="Arial" w:cs="Arial"/>
          <w:b/>
          <w:snapToGrid w:val="0"/>
          <w:sz w:val="24"/>
          <w:szCs w:val="40"/>
          <w:lang w:val="en-GB"/>
        </w:rPr>
        <w:t xml:space="preserve">INTERNAL QUESTION PAPER NUMBER: </w:t>
      </w:r>
      <w:r w:rsidR="002A1174" w:rsidRPr="00AD4083">
        <w:rPr>
          <w:rFonts w:ascii="Arial" w:eastAsia="Times New Roman" w:hAnsi="Arial" w:cs="Arial"/>
          <w:b/>
          <w:snapToGrid w:val="0"/>
          <w:sz w:val="24"/>
          <w:szCs w:val="40"/>
          <w:lang w:val="en-GB"/>
        </w:rPr>
        <w:t>6</w:t>
      </w:r>
      <w:r w:rsidR="002B387B" w:rsidRPr="00AD4083">
        <w:rPr>
          <w:rFonts w:ascii="Arial" w:eastAsia="Times New Roman" w:hAnsi="Arial" w:cs="Arial"/>
          <w:b/>
          <w:snapToGrid w:val="0"/>
          <w:sz w:val="24"/>
          <w:szCs w:val="40"/>
          <w:lang w:val="en-GB"/>
        </w:rPr>
        <w:t xml:space="preserve"> </w:t>
      </w:r>
      <w:r w:rsidR="009E7540" w:rsidRPr="00AD4083">
        <w:rPr>
          <w:rFonts w:ascii="Arial" w:eastAsia="Times New Roman" w:hAnsi="Arial" w:cs="Arial"/>
          <w:b/>
          <w:snapToGrid w:val="0"/>
          <w:sz w:val="24"/>
          <w:szCs w:val="40"/>
          <w:lang w:val="en-GB"/>
        </w:rPr>
        <w:t>- 202</w:t>
      </w:r>
      <w:r w:rsidR="000905DF" w:rsidRPr="00AD4083">
        <w:rPr>
          <w:rFonts w:ascii="Arial" w:eastAsia="Times New Roman" w:hAnsi="Arial" w:cs="Arial"/>
          <w:b/>
          <w:snapToGrid w:val="0"/>
          <w:sz w:val="24"/>
          <w:szCs w:val="40"/>
          <w:lang w:val="en-GB"/>
        </w:rPr>
        <w:t>2</w:t>
      </w:r>
    </w:p>
    <w:p w:rsidR="002A1174" w:rsidRPr="00AD4083" w:rsidRDefault="002A1174" w:rsidP="002A1174">
      <w:pPr>
        <w:spacing w:before="100" w:beforeAutospacing="1" w:after="100" w:afterAutospacing="1" w:line="240" w:lineRule="auto"/>
        <w:ind w:left="709" w:hanging="709"/>
        <w:jc w:val="both"/>
        <w:rPr>
          <w:rFonts w:ascii="Arial" w:hAnsi="Arial" w:cs="Arial"/>
          <w:sz w:val="24"/>
          <w:szCs w:val="40"/>
          <w:lang w:val="en-US" w:eastAsia="en-ZA"/>
        </w:rPr>
      </w:pPr>
      <w:r w:rsidRPr="00AD4083">
        <w:rPr>
          <w:rFonts w:ascii="Arial" w:eastAsia="Times New Roman" w:hAnsi="Arial" w:cs="Arial"/>
          <w:b/>
          <w:sz w:val="24"/>
          <w:szCs w:val="40"/>
          <w:lang w:val="af-ZA"/>
        </w:rPr>
        <w:t>569.</w:t>
      </w:r>
      <w:r w:rsidRPr="00AD4083">
        <w:rPr>
          <w:rFonts w:ascii="Arial" w:eastAsia="Times New Roman" w:hAnsi="Arial" w:cs="Arial"/>
          <w:b/>
          <w:sz w:val="24"/>
          <w:szCs w:val="40"/>
          <w:lang w:val="af-ZA"/>
        </w:rPr>
        <w:tab/>
      </w:r>
      <w:r w:rsidRPr="00AD4083">
        <w:rPr>
          <w:rFonts w:ascii="Arial" w:hAnsi="Arial" w:cs="Arial"/>
          <w:b/>
          <w:bCs/>
          <w:sz w:val="24"/>
          <w:szCs w:val="40"/>
          <w:lang w:val="en-US" w:eastAsia="en-ZA"/>
        </w:rPr>
        <w:t>Ms N K Bilankulu (ANC) to ask the Minister of Social Development</w:t>
      </w:r>
      <w:r w:rsidR="00217A9B" w:rsidRPr="00AD4083">
        <w:rPr>
          <w:rFonts w:ascii="Arial" w:hAnsi="Arial" w:cs="Arial"/>
          <w:b/>
          <w:bCs/>
          <w:sz w:val="24"/>
          <w:szCs w:val="40"/>
          <w:lang w:val="en-US" w:eastAsia="en-ZA"/>
        </w:rPr>
        <w:fldChar w:fldCharType="begin"/>
      </w:r>
      <w:r w:rsidRPr="00AD4083">
        <w:rPr>
          <w:rFonts w:ascii="Arial" w:hAnsi="Arial" w:cs="Arial"/>
          <w:sz w:val="24"/>
          <w:szCs w:val="40"/>
        </w:rPr>
        <w:instrText xml:space="preserve"> XE "</w:instrText>
      </w:r>
      <w:r w:rsidRPr="00AD4083">
        <w:rPr>
          <w:rFonts w:ascii="Arial" w:hAnsi="Arial" w:cs="Arial"/>
          <w:b/>
          <w:bCs/>
          <w:sz w:val="24"/>
          <w:szCs w:val="40"/>
          <w:lang w:val="en-US" w:eastAsia="en-ZA"/>
        </w:rPr>
        <w:instrText>Minister of Social Development</w:instrText>
      </w:r>
      <w:r w:rsidRPr="00AD4083">
        <w:rPr>
          <w:rFonts w:ascii="Arial" w:hAnsi="Arial" w:cs="Arial"/>
          <w:sz w:val="24"/>
          <w:szCs w:val="40"/>
        </w:rPr>
        <w:instrText xml:space="preserve">" </w:instrText>
      </w:r>
      <w:r w:rsidR="00217A9B" w:rsidRPr="00AD4083">
        <w:rPr>
          <w:rFonts w:ascii="Arial" w:hAnsi="Arial" w:cs="Arial"/>
          <w:b/>
          <w:bCs/>
          <w:sz w:val="24"/>
          <w:szCs w:val="40"/>
          <w:lang w:val="en-US" w:eastAsia="en-ZA"/>
        </w:rPr>
        <w:fldChar w:fldCharType="end"/>
      </w:r>
      <w:r w:rsidRPr="00AD4083">
        <w:rPr>
          <w:rFonts w:ascii="Arial" w:hAnsi="Arial" w:cs="Arial"/>
          <w:b/>
          <w:bCs/>
          <w:sz w:val="24"/>
          <w:szCs w:val="40"/>
          <w:lang w:val="en-US" w:eastAsia="en-ZA"/>
        </w:rPr>
        <w:t>: [</w:t>
      </w:r>
      <w:r w:rsidRPr="00AD4083">
        <w:rPr>
          <w:rFonts w:ascii="Arial" w:hAnsi="Arial" w:cs="Arial"/>
          <w:b/>
          <w:bCs/>
          <w:sz w:val="24"/>
          <w:szCs w:val="40"/>
          <w:lang w:val="en-GB" w:eastAsia="en-ZA"/>
        </w:rPr>
        <w:t>131]</w:t>
      </w:r>
      <w:r w:rsidRPr="00AD4083">
        <w:rPr>
          <w:rFonts w:ascii="Arial" w:hAnsi="Arial" w:cs="Arial"/>
          <w:b/>
          <w:sz w:val="24"/>
          <w:szCs w:val="40"/>
          <w:lang w:eastAsia="en-ZA"/>
        </w:rPr>
        <w:t xml:space="preserve"> [Question submitted for oral reply now placed for written reply because it is in excess of quota (Rule 137(8))]:</w:t>
      </w:r>
    </w:p>
    <w:p w:rsidR="002A1174" w:rsidRPr="00AD4083" w:rsidRDefault="002A1174" w:rsidP="002A1174">
      <w:pPr>
        <w:spacing w:before="100" w:beforeAutospacing="1" w:after="100" w:afterAutospacing="1" w:line="240" w:lineRule="auto"/>
        <w:ind w:left="720" w:hanging="11"/>
        <w:jc w:val="both"/>
        <w:rPr>
          <w:rFonts w:ascii="Arial" w:hAnsi="Arial" w:cs="Arial"/>
          <w:sz w:val="24"/>
          <w:szCs w:val="40"/>
          <w:lang w:eastAsia="en-ZA"/>
        </w:rPr>
      </w:pPr>
      <w:r w:rsidRPr="00AD4083">
        <w:rPr>
          <w:rFonts w:ascii="Arial" w:hAnsi="Arial" w:cs="Arial"/>
          <w:sz w:val="24"/>
          <w:szCs w:val="40"/>
          <w:lang w:val="en-US" w:eastAsia="en-ZA"/>
        </w:rPr>
        <w:t>Considering that the President of the Republic, Mr M C Ramaphosa, has re-affirmed the commitment of his administration to deal with gender-based violence and femicide (GBVF) through the Emergency Response Action Plan on GBVF, and declared a commitment to 365 Days of Activism Against Violence on Women and Children, in what ways will the National Development Agency support the (a) civil society organisations that are focused on GBVF in order to support communities and victims and (b) enhance the existing plans of her department on GBVF?</w:t>
      </w:r>
      <w:r w:rsidRPr="00AD4083">
        <w:rPr>
          <w:rFonts w:ascii="Arial" w:hAnsi="Arial" w:cs="Arial"/>
          <w:sz w:val="24"/>
          <w:szCs w:val="40"/>
          <w:lang w:val="en-US" w:eastAsia="en-ZA"/>
        </w:rPr>
        <w:tab/>
      </w:r>
      <w:r w:rsidRPr="00AD4083">
        <w:rPr>
          <w:rFonts w:ascii="Arial" w:hAnsi="Arial" w:cs="Arial"/>
          <w:sz w:val="24"/>
          <w:szCs w:val="40"/>
          <w:lang w:val="en-US" w:eastAsia="en-ZA"/>
        </w:rPr>
        <w:tab/>
      </w:r>
      <w:r w:rsidRPr="00AD4083">
        <w:rPr>
          <w:rFonts w:ascii="Arial" w:hAnsi="Arial" w:cs="Arial"/>
          <w:sz w:val="24"/>
          <w:szCs w:val="40"/>
          <w:lang w:val="en-US" w:eastAsia="en-ZA"/>
        </w:rPr>
        <w:tab/>
      </w:r>
      <w:r w:rsidRPr="00AD4083">
        <w:rPr>
          <w:rFonts w:ascii="Arial" w:hAnsi="Arial" w:cs="Arial"/>
          <w:sz w:val="24"/>
          <w:szCs w:val="40"/>
          <w:lang w:val="en-US" w:eastAsia="en-ZA"/>
        </w:rPr>
        <w:tab/>
        <w:t>NW633E</w:t>
      </w:r>
    </w:p>
    <w:p w:rsidR="00F078F5" w:rsidRPr="00AD4083" w:rsidRDefault="00F078F5" w:rsidP="00F078F5">
      <w:pPr>
        <w:spacing w:before="100" w:beforeAutospacing="1" w:after="100" w:afterAutospacing="1" w:line="240" w:lineRule="auto"/>
        <w:ind w:left="1440" w:hanging="720"/>
        <w:jc w:val="both"/>
        <w:outlineLvl w:val="0"/>
        <w:rPr>
          <w:rFonts w:ascii="Arial" w:hAnsi="Arial" w:cs="Arial"/>
          <w:b/>
          <w:sz w:val="24"/>
          <w:szCs w:val="40"/>
          <w:lang w:val="en-US"/>
        </w:rPr>
      </w:pPr>
    </w:p>
    <w:p w:rsidR="00DA4793" w:rsidRPr="00AD4083" w:rsidRDefault="00DA4793" w:rsidP="00BD3C49">
      <w:pPr>
        <w:spacing w:after="0" w:line="240" w:lineRule="auto"/>
        <w:jc w:val="both"/>
        <w:rPr>
          <w:rFonts w:ascii="Arial" w:eastAsia="Times New Roman" w:hAnsi="Arial" w:cs="Arial"/>
          <w:b/>
          <w:snapToGrid w:val="0"/>
          <w:color w:val="000000"/>
          <w:sz w:val="24"/>
          <w:szCs w:val="40"/>
          <w:lang w:val="en-GB"/>
        </w:rPr>
      </w:pPr>
      <w:r w:rsidRPr="00AD4083">
        <w:rPr>
          <w:rFonts w:ascii="Arial" w:eastAsia="Times New Roman" w:hAnsi="Arial" w:cs="Arial"/>
          <w:b/>
          <w:snapToGrid w:val="0"/>
          <w:color w:val="000000"/>
          <w:sz w:val="24"/>
          <w:szCs w:val="40"/>
          <w:lang w:val="en-GB"/>
        </w:rPr>
        <w:t>REPLY:</w:t>
      </w:r>
    </w:p>
    <w:p w:rsidR="00E1479A" w:rsidRPr="00AD4083" w:rsidRDefault="002C2FCC" w:rsidP="0066701B">
      <w:pPr>
        <w:pStyle w:val="ListParagraph"/>
        <w:numPr>
          <w:ilvl w:val="0"/>
          <w:numId w:val="17"/>
        </w:numPr>
        <w:spacing w:after="0" w:line="240" w:lineRule="auto"/>
        <w:jc w:val="both"/>
        <w:rPr>
          <w:rFonts w:ascii="Arial" w:eastAsia="Times New Roman" w:hAnsi="Arial" w:cs="Arial"/>
          <w:bCs/>
          <w:snapToGrid w:val="0"/>
          <w:color w:val="000000"/>
          <w:sz w:val="24"/>
          <w:szCs w:val="40"/>
          <w:lang w:val="en-GB"/>
        </w:rPr>
      </w:pPr>
      <w:r w:rsidRPr="00AD4083">
        <w:rPr>
          <w:rFonts w:ascii="Arial" w:eastAsia="Times New Roman" w:hAnsi="Arial" w:cs="Arial"/>
          <w:bCs/>
          <w:snapToGrid w:val="0"/>
          <w:color w:val="000000"/>
          <w:sz w:val="24"/>
          <w:szCs w:val="40"/>
          <w:lang w:val="en-GB"/>
        </w:rPr>
        <w:t>The NDA</w:t>
      </w:r>
      <w:r w:rsidR="00A67697" w:rsidRPr="00AD4083">
        <w:rPr>
          <w:rFonts w:ascii="Arial" w:eastAsia="Times New Roman" w:hAnsi="Arial" w:cs="Arial"/>
          <w:bCs/>
          <w:snapToGrid w:val="0"/>
          <w:color w:val="000000"/>
          <w:sz w:val="24"/>
          <w:szCs w:val="40"/>
          <w:lang w:val="en-GB"/>
        </w:rPr>
        <w:t>,</w:t>
      </w:r>
      <w:r w:rsidRPr="00AD4083">
        <w:rPr>
          <w:rFonts w:ascii="Arial" w:eastAsia="Times New Roman" w:hAnsi="Arial" w:cs="Arial"/>
          <w:bCs/>
          <w:snapToGrid w:val="0"/>
          <w:color w:val="000000"/>
          <w:sz w:val="24"/>
          <w:szCs w:val="40"/>
          <w:lang w:val="en-GB"/>
        </w:rPr>
        <w:t xml:space="preserve"> through the D</w:t>
      </w:r>
      <w:r w:rsidR="0017058D" w:rsidRPr="00AD4083">
        <w:rPr>
          <w:rFonts w:ascii="Arial" w:eastAsia="Times New Roman" w:hAnsi="Arial" w:cs="Arial"/>
          <w:bCs/>
          <w:snapToGrid w:val="0"/>
          <w:color w:val="000000"/>
          <w:sz w:val="24"/>
          <w:szCs w:val="40"/>
          <w:lang w:val="en-GB"/>
        </w:rPr>
        <w:t xml:space="preserve">epartment of </w:t>
      </w:r>
      <w:r w:rsidRPr="00AD4083">
        <w:rPr>
          <w:rFonts w:ascii="Arial" w:eastAsia="Times New Roman" w:hAnsi="Arial" w:cs="Arial"/>
          <w:bCs/>
          <w:snapToGrid w:val="0"/>
          <w:color w:val="000000"/>
          <w:sz w:val="24"/>
          <w:szCs w:val="40"/>
          <w:lang w:val="en-GB"/>
        </w:rPr>
        <w:t>S</w:t>
      </w:r>
      <w:r w:rsidR="0017058D" w:rsidRPr="00AD4083">
        <w:rPr>
          <w:rFonts w:ascii="Arial" w:eastAsia="Times New Roman" w:hAnsi="Arial" w:cs="Arial"/>
          <w:bCs/>
          <w:snapToGrid w:val="0"/>
          <w:color w:val="000000"/>
          <w:sz w:val="24"/>
          <w:szCs w:val="40"/>
          <w:lang w:val="en-GB"/>
        </w:rPr>
        <w:t xml:space="preserve">ocial </w:t>
      </w:r>
      <w:r w:rsidRPr="00AD4083">
        <w:rPr>
          <w:rFonts w:ascii="Arial" w:eastAsia="Times New Roman" w:hAnsi="Arial" w:cs="Arial"/>
          <w:bCs/>
          <w:snapToGrid w:val="0"/>
          <w:color w:val="000000"/>
          <w:sz w:val="24"/>
          <w:szCs w:val="40"/>
          <w:lang w:val="en-GB"/>
        </w:rPr>
        <w:t>D</w:t>
      </w:r>
      <w:r w:rsidR="0017058D" w:rsidRPr="00AD4083">
        <w:rPr>
          <w:rFonts w:ascii="Arial" w:eastAsia="Times New Roman" w:hAnsi="Arial" w:cs="Arial"/>
          <w:bCs/>
          <w:snapToGrid w:val="0"/>
          <w:color w:val="000000"/>
          <w:sz w:val="24"/>
          <w:szCs w:val="40"/>
          <w:lang w:val="en-GB"/>
        </w:rPr>
        <w:t>evelopment (DSD)</w:t>
      </w:r>
      <w:r w:rsidR="00A67697" w:rsidRPr="00AD4083">
        <w:rPr>
          <w:rFonts w:ascii="Arial" w:eastAsia="Times New Roman" w:hAnsi="Arial" w:cs="Arial"/>
          <w:bCs/>
          <w:snapToGrid w:val="0"/>
          <w:color w:val="000000"/>
          <w:sz w:val="24"/>
          <w:szCs w:val="40"/>
          <w:lang w:val="en-GB"/>
        </w:rPr>
        <w:t>,</w:t>
      </w:r>
      <w:r w:rsidRPr="00AD4083">
        <w:rPr>
          <w:rFonts w:ascii="Arial" w:eastAsia="Times New Roman" w:hAnsi="Arial" w:cs="Arial"/>
          <w:bCs/>
          <w:snapToGrid w:val="0"/>
          <w:color w:val="000000"/>
          <w:sz w:val="24"/>
          <w:szCs w:val="40"/>
          <w:lang w:val="en-GB"/>
        </w:rPr>
        <w:t xml:space="preserve"> was allocated </w:t>
      </w:r>
      <w:r w:rsidRPr="00AD4083">
        <w:rPr>
          <w:rFonts w:ascii="Arial" w:eastAsia="Times New Roman" w:hAnsi="Arial" w:cs="Arial"/>
          <w:bCs/>
          <w:snapToGrid w:val="0"/>
          <w:sz w:val="24"/>
          <w:szCs w:val="40"/>
          <w:lang w:val="en-GB"/>
        </w:rPr>
        <w:t>R</w:t>
      </w:r>
      <w:r w:rsidR="00A67697" w:rsidRPr="00AD4083">
        <w:rPr>
          <w:rFonts w:ascii="Arial" w:eastAsia="Times New Roman" w:hAnsi="Arial" w:cs="Arial"/>
          <w:bCs/>
          <w:snapToGrid w:val="0"/>
          <w:sz w:val="24"/>
          <w:szCs w:val="40"/>
          <w:lang w:val="en-GB"/>
        </w:rPr>
        <w:t>95</w:t>
      </w:r>
      <w:r w:rsidR="00A67697" w:rsidRPr="00AD4083">
        <w:rPr>
          <w:rFonts w:ascii="Arial" w:eastAsia="Times New Roman" w:hAnsi="Arial" w:cs="Arial"/>
          <w:bCs/>
          <w:snapToGrid w:val="0"/>
          <w:color w:val="FF0000"/>
          <w:sz w:val="24"/>
          <w:szCs w:val="40"/>
          <w:lang w:val="en-GB"/>
        </w:rPr>
        <w:t xml:space="preserve"> </w:t>
      </w:r>
      <w:r w:rsidRPr="00AD4083">
        <w:rPr>
          <w:rFonts w:ascii="Arial" w:eastAsia="Times New Roman" w:hAnsi="Arial" w:cs="Arial"/>
          <w:bCs/>
          <w:snapToGrid w:val="0"/>
          <w:color w:val="000000"/>
          <w:sz w:val="24"/>
          <w:szCs w:val="40"/>
          <w:lang w:val="en-GB"/>
        </w:rPr>
        <w:t xml:space="preserve">million from the Department of Justice and Constitutional Affairs, Criminal Asset Recovery Account (CARA) fund to fund 312 Civil Society Organisations (CSOs) to support victims of GBVF in communities across all 9 provinces. To date, a total of 297 CSOs have received funding for implementation of the project of supporting victims of GBVF. </w:t>
      </w:r>
      <w:r w:rsidR="00CF5D6F" w:rsidRPr="00AD4083">
        <w:rPr>
          <w:rFonts w:ascii="Arial" w:eastAsia="Times New Roman" w:hAnsi="Arial" w:cs="Arial"/>
          <w:bCs/>
          <w:snapToGrid w:val="0"/>
          <w:color w:val="000000"/>
          <w:sz w:val="24"/>
          <w:szCs w:val="40"/>
          <w:lang w:val="en-GB"/>
        </w:rPr>
        <w:t xml:space="preserve">Each CSO received funding up to </w:t>
      </w:r>
      <w:r w:rsidRPr="00AD4083">
        <w:rPr>
          <w:rFonts w:ascii="Arial" w:eastAsia="Times New Roman" w:hAnsi="Arial" w:cs="Arial"/>
          <w:bCs/>
          <w:snapToGrid w:val="0"/>
          <w:color w:val="000000"/>
          <w:sz w:val="24"/>
          <w:szCs w:val="40"/>
          <w:lang w:val="en-GB"/>
        </w:rPr>
        <w:t xml:space="preserve">R300 000 depending on the experience and capacity to implement the </w:t>
      </w:r>
      <w:r w:rsidR="00CF5D6F" w:rsidRPr="00AD4083">
        <w:rPr>
          <w:rFonts w:ascii="Arial" w:eastAsia="Times New Roman" w:hAnsi="Arial" w:cs="Arial"/>
          <w:bCs/>
          <w:snapToGrid w:val="0"/>
          <w:color w:val="000000"/>
          <w:sz w:val="24"/>
          <w:szCs w:val="40"/>
          <w:lang w:val="en-GB"/>
        </w:rPr>
        <w:t xml:space="preserve">GBVF support </w:t>
      </w:r>
      <w:r w:rsidRPr="00AD4083">
        <w:rPr>
          <w:rFonts w:ascii="Arial" w:eastAsia="Times New Roman" w:hAnsi="Arial" w:cs="Arial"/>
          <w:bCs/>
          <w:snapToGrid w:val="0"/>
          <w:color w:val="000000"/>
          <w:sz w:val="24"/>
          <w:szCs w:val="40"/>
          <w:lang w:val="en-GB"/>
        </w:rPr>
        <w:t xml:space="preserve">programme. </w:t>
      </w:r>
      <w:r w:rsidR="00CF5D6F" w:rsidRPr="00AD4083">
        <w:rPr>
          <w:rFonts w:ascii="Arial" w:eastAsia="Times New Roman" w:hAnsi="Arial" w:cs="Arial"/>
          <w:bCs/>
          <w:snapToGrid w:val="0"/>
          <w:color w:val="000000"/>
          <w:sz w:val="24"/>
          <w:szCs w:val="40"/>
          <w:lang w:val="en-GB"/>
        </w:rPr>
        <w:t>During the assessment of CSOs capacities, s</w:t>
      </w:r>
      <w:r w:rsidRPr="00AD4083">
        <w:rPr>
          <w:rFonts w:ascii="Arial" w:eastAsia="Times New Roman" w:hAnsi="Arial" w:cs="Arial"/>
          <w:bCs/>
          <w:snapToGrid w:val="0"/>
          <w:color w:val="000000"/>
          <w:sz w:val="24"/>
          <w:szCs w:val="40"/>
          <w:lang w:val="en-GB"/>
        </w:rPr>
        <w:t xml:space="preserve">eventy-eight (78) of these CSOs were found to be lacking capacity in governance, financial management and project management. These CSOs </w:t>
      </w:r>
      <w:r w:rsidR="00CF5D6F" w:rsidRPr="00AD4083">
        <w:rPr>
          <w:rFonts w:ascii="Arial" w:eastAsia="Times New Roman" w:hAnsi="Arial" w:cs="Arial"/>
          <w:bCs/>
          <w:snapToGrid w:val="0"/>
          <w:color w:val="000000"/>
          <w:sz w:val="24"/>
          <w:szCs w:val="40"/>
          <w:lang w:val="en-GB"/>
        </w:rPr>
        <w:t>have been put on a</w:t>
      </w:r>
      <w:r w:rsidRPr="00AD4083">
        <w:rPr>
          <w:rFonts w:ascii="Arial" w:eastAsia="Times New Roman" w:hAnsi="Arial" w:cs="Arial"/>
          <w:bCs/>
          <w:snapToGrid w:val="0"/>
          <w:color w:val="000000"/>
          <w:sz w:val="24"/>
          <w:szCs w:val="40"/>
          <w:lang w:val="en-GB"/>
        </w:rPr>
        <w:t xml:space="preserve"> mentoring and coaching programme to build their capacity on these areas. Special effort </w:t>
      </w:r>
      <w:r w:rsidR="00CF5D6F" w:rsidRPr="00AD4083">
        <w:rPr>
          <w:rFonts w:ascii="Arial" w:eastAsia="Times New Roman" w:hAnsi="Arial" w:cs="Arial"/>
          <w:bCs/>
          <w:snapToGrid w:val="0"/>
          <w:color w:val="000000"/>
          <w:sz w:val="24"/>
          <w:szCs w:val="40"/>
          <w:lang w:val="en-GB"/>
        </w:rPr>
        <w:t>by the NDA and CSOs have been</w:t>
      </w:r>
      <w:r w:rsidRPr="00AD4083">
        <w:rPr>
          <w:rFonts w:ascii="Arial" w:eastAsia="Times New Roman" w:hAnsi="Arial" w:cs="Arial"/>
          <w:bCs/>
          <w:snapToGrid w:val="0"/>
          <w:color w:val="000000"/>
          <w:sz w:val="24"/>
          <w:szCs w:val="40"/>
          <w:lang w:val="en-GB"/>
        </w:rPr>
        <w:t xml:space="preserve"> made to ensure that the GBV</w:t>
      </w:r>
      <w:r w:rsidR="00CF5D6F" w:rsidRPr="00AD4083">
        <w:rPr>
          <w:rFonts w:ascii="Arial" w:eastAsia="Times New Roman" w:hAnsi="Arial" w:cs="Arial"/>
          <w:bCs/>
          <w:snapToGrid w:val="0"/>
          <w:color w:val="000000"/>
          <w:sz w:val="24"/>
          <w:szCs w:val="40"/>
          <w:lang w:val="en-GB"/>
        </w:rPr>
        <w:t>F</w:t>
      </w:r>
      <w:r w:rsidRPr="00AD4083">
        <w:rPr>
          <w:rFonts w:ascii="Arial" w:eastAsia="Times New Roman" w:hAnsi="Arial" w:cs="Arial"/>
          <w:bCs/>
          <w:snapToGrid w:val="0"/>
          <w:color w:val="000000"/>
          <w:sz w:val="24"/>
          <w:szCs w:val="40"/>
          <w:lang w:val="en-GB"/>
        </w:rPr>
        <w:t xml:space="preserve"> hotspots Districts are </w:t>
      </w:r>
      <w:r w:rsidR="00CF5D6F" w:rsidRPr="00AD4083">
        <w:rPr>
          <w:rFonts w:ascii="Arial" w:eastAsia="Times New Roman" w:hAnsi="Arial" w:cs="Arial"/>
          <w:bCs/>
          <w:snapToGrid w:val="0"/>
          <w:color w:val="000000"/>
          <w:sz w:val="24"/>
          <w:szCs w:val="40"/>
          <w:lang w:val="en-GB"/>
        </w:rPr>
        <w:t xml:space="preserve">all </w:t>
      </w:r>
      <w:r w:rsidRPr="00AD4083">
        <w:rPr>
          <w:rFonts w:ascii="Arial" w:eastAsia="Times New Roman" w:hAnsi="Arial" w:cs="Arial"/>
          <w:bCs/>
          <w:snapToGrid w:val="0"/>
          <w:color w:val="000000"/>
          <w:sz w:val="24"/>
          <w:szCs w:val="40"/>
          <w:lang w:val="en-GB"/>
        </w:rPr>
        <w:t>covered</w:t>
      </w:r>
      <w:r w:rsidR="00CF5D6F" w:rsidRPr="00AD4083">
        <w:rPr>
          <w:rFonts w:ascii="Arial" w:eastAsia="Times New Roman" w:hAnsi="Arial" w:cs="Arial"/>
          <w:bCs/>
          <w:snapToGrid w:val="0"/>
          <w:color w:val="000000"/>
          <w:sz w:val="24"/>
          <w:szCs w:val="40"/>
          <w:lang w:val="en-GB"/>
        </w:rPr>
        <w:t xml:space="preserve"> by the interventions provided by the CSOs</w:t>
      </w:r>
      <w:r w:rsidRPr="00AD4083">
        <w:rPr>
          <w:rFonts w:ascii="Arial" w:eastAsia="Times New Roman" w:hAnsi="Arial" w:cs="Arial"/>
          <w:bCs/>
          <w:snapToGrid w:val="0"/>
          <w:color w:val="000000"/>
          <w:sz w:val="24"/>
          <w:szCs w:val="40"/>
          <w:lang w:val="en-GB"/>
        </w:rPr>
        <w:t xml:space="preserve">. </w:t>
      </w:r>
      <w:r w:rsidR="00CF5D6F" w:rsidRPr="00AD4083">
        <w:rPr>
          <w:rFonts w:ascii="Arial" w:eastAsia="Times New Roman" w:hAnsi="Arial" w:cs="Arial"/>
          <w:bCs/>
          <w:snapToGrid w:val="0"/>
          <w:color w:val="000000"/>
          <w:sz w:val="24"/>
          <w:szCs w:val="40"/>
          <w:lang w:val="en-GB"/>
        </w:rPr>
        <w:t xml:space="preserve"> </w:t>
      </w:r>
    </w:p>
    <w:p w:rsidR="0017058D" w:rsidRPr="00AD4083" w:rsidRDefault="0017058D" w:rsidP="0017058D">
      <w:pPr>
        <w:pStyle w:val="ListParagraph"/>
        <w:spacing w:after="0" w:line="240" w:lineRule="auto"/>
        <w:ind w:left="1080"/>
        <w:jc w:val="both"/>
        <w:rPr>
          <w:rFonts w:ascii="Arial" w:eastAsia="Times New Roman" w:hAnsi="Arial" w:cs="Arial"/>
          <w:bCs/>
          <w:snapToGrid w:val="0"/>
          <w:color w:val="000000"/>
          <w:sz w:val="24"/>
          <w:szCs w:val="40"/>
          <w:lang w:val="en-GB"/>
        </w:rPr>
      </w:pPr>
    </w:p>
    <w:p w:rsidR="000A3CF0" w:rsidRPr="00AD4083" w:rsidRDefault="00E96414" w:rsidP="0017058D">
      <w:pPr>
        <w:pStyle w:val="ListParagraph"/>
        <w:spacing w:after="0" w:line="240" w:lineRule="auto"/>
        <w:ind w:left="1080"/>
        <w:jc w:val="both"/>
        <w:rPr>
          <w:rFonts w:ascii="Arial" w:eastAsia="Times New Roman" w:hAnsi="Arial" w:cs="Arial"/>
          <w:bCs/>
          <w:snapToGrid w:val="0"/>
          <w:color w:val="000000"/>
          <w:sz w:val="24"/>
          <w:szCs w:val="40"/>
          <w:lang w:val="en-GB"/>
        </w:rPr>
      </w:pPr>
      <w:r w:rsidRPr="00AD4083">
        <w:rPr>
          <w:rFonts w:ascii="Arial" w:eastAsia="Times New Roman" w:hAnsi="Arial" w:cs="Arial"/>
          <w:bCs/>
          <w:snapToGrid w:val="0"/>
          <w:color w:val="000000"/>
          <w:sz w:val="24"/>
          <w:szCs w:val="40"/>
          <w:lang w:val="en-GB"/>
        </w:rPr>
        <w:lastRenderedPageBreak/>
        <w:t xml:space="preserve">The CSOs approved were through </w:t>
      </w:r>
      <w:r w:rsidR="0050525D" w:rsidRPr="00AD4083">
        <w:rPr>
          <w:rFonts w:ascii="Arial" w:eastAsia="Times New Roman" w:hAnsi="Arial" w:cs="Arial"/>
          <w:bCs/>
          <w:snapToGrid w:val="0"/>
          <w:color w:val="000000"/>
          <w:sz w:val="24"/>
          <w:szCs w:val="40"/>
          <w:lang w:val="en-GB"/>
        </w:rPr>
        <w:t>request for proposals (</w:t>
      </w:r>
      <w:r w:rsidRPr="00AD4083">
        <w:rPr>
          <w:rFonts w:ascii="Arial" w:eastAsia="Times New Roman" w:hAnsi="Arial" w:cs="Arial"/>
          <w:bCs/>
          <w:snapToGrid w:val="0"/>
          <w:color w:val="000000"/>
          <w:sz w:val="24"/>
          <w:szCs w:val="40"/>
          <w:lang w:val="en-GB"/>
        </w:rPr>
        <w:t>RFP</w:t>
      </w:r>
      <w:r w:rsidR="0050525D" w:rsidRPr="00AD4083">
        <w:rPr>
          <w:rFonts w:ascii="Arial" w:eastAsia="Times New Roman" w:hAnsi="Arial" w:cs="Arial"/>
          <w:bCs/>
          <w:snapToGrid w:val="0"/>
          <w:color w:val="000000"/>
          <w:sz w:val="24"/>
          <w:szCs w:val="40"/>
          <w:lang w:val="en-GB"/>
        </w:rPr>
        <w:t>)</w:t>
      </w:r>
      <w:r w:rsidRPr="00AD4083">
        <w:rPr>
          <w:rFonts w:ascii="Arial" w:eastAsia="Times New Roman" w:hAnsi="Arial" w:cs="Arial"/>
          <w:bCs/>
          <w:snapToGrid w:val="0"/>
          <w:color w:val="000000"/>
          <w:sz w:val="24"/>
          <w:szCs w:val="40"/>
          <w:lang w:val="en-GB"/>
        </w:rPr>
        <w:t xml:space="preserve"> </w:t>
      </w:r>
      <w:r w:rsidR="0050525D" w:rsidRPr="00AD4083">
        <w:rPr>
          <w:rFonts w:ascii="Arial" w:eastAsia="Times New Roman" w:hAnsi="Arial" w:cs="Arial"/>
          <w:bCs/>
          <w:snapToGrid w:val="0"/>
          <w:color w:val="000000"/>
          <w:sz w:val="24"/>
          <w:szCs w:val="40"/>
          <w:lang w:val="en-GB"/>
        </w:rPr>
        <w:t xml:space="preserve">nationally, without a condition that they must be operating in hotspots </w:t>
      </w:r>
      <w:r w:rsidRPr="00AD4083">
        <w:rPr>
          <w:rFonts w:ascii="Arial" w:eastAsia="Times New Roman" w:hAnsi="Arial" w:cs="Arial"/>
          <w:bCs/>
          <w:snapToGrid w:val="0"/>
          <w:color w:val="000000" w:themeColor="text1"/>
          <w:sz w:val="24"/>
          <w:szCs w:val="40"/>
          <w:lang w:val="en-GB"/>
        </w:rPr>
        <w:t>identified by the SAP</w:t>
      </w:r>
      <w:r w:rsidR="0050525D" w:rsidRPr="00AD4083">
        <w:rPr>
          <w:rFonts w:ascii="Arial" w:eastAsia="Times New Roman" w:hAnsi="Arial" w:cs="Arial"/>
          <w:bCs/>
          <w:snapToGrid w:val="0"/>
          <w:color w:val="000000" w:themeColor="text1"/>
          <w:sz w:val="24"/>
          <w:szCs w:val="40"/>
          <w:lang w:val="en-GB"/>
        </w:rPr>
        <w:t>S</w:t>
      </w:r>
      <w:r w:rsidRPr="00AD4083">
        <w:rPr>
          <w:rFonts w:ascii="Arial" w:eastAsia="Times New Roman" w:hAnsi="Arial" w:cs="Arial"/>
          <w:bCs/>
          <w:snapToGrid w:val="0"/>
          <w:color w:val="000000" w:themeColor="text1"/>
          <w:sz w:val="24"/>
          <w:szCs w:val="40"/>
          <w:lang w:val="en-GB"/>
        </w:rPr>
        <w:t xml:space="preserve">. However, some of the CSOs </w:t>
      </w:r>
      <w:r w:rsidR="0050525D" w:rsidRPr="00AD4083">
        <w:rPr>
          <w:rFonts w:ascii="Arial" w:eastAsia="Times New Roman" w:hAnsi="Arial" w:cs="Arial"/>
          <w:bCs/>
          <w:snapToGrid w:val="0"/>
          <w:color w:val="000000" w:themeColor="text1"/>
          <w:sz w:val="24"/>
          <w:szCs w:val="40"/>
          <w:lang w:val="en-GB"/>
        </w:rPr>
        <w:t>who responded to the RFP were</w:t>
      </w:r>
      <w:r w:rsidRPr="00AD4083">
        <w:rPr>
          <w:rFonts w:ascii="Arial" w:eastAsia="Times New Roman" w:hAnsi="Arial" w:cs="Arial"/>
          <w:bCs/>
          <w:snapToGrid w:val="0"/>
          <w:color w:val="000000" w:themeColor="text1"/>
          <w:sz w:val="24"/>
          <w:szCs w:val="40"/>
          <w:lang w:val="en-GB"/>
        </w:rPr>
        <w:t xml:space="preserve"> based in some of the hotspots identified</w:t>
      </w:r>
      <w:r w:rsidR="0050525D" w:rsidRPr="00AD4083">
        <w:rPr>
          <w:rFonts w:ascii="Arial" w:eastAsia="Times New Roman" w:hAnsi="Arial" w:cs="Arial"/>
          <w:bCs/>
          <w:snapToGrid w:val="0"/>
          <w:color w:val="000000" w:themeColor="text1"/>
          <w:sz w:val="24"/>
          <w:szCs w:val="40"/>
          <w:lang w:val="en-GB"/>
        </w:rPr>
        <w:t xml:space="preserve"> by SAPS</w:t>
      </w:r>
      <w:r w:rsidRPr="00AD4083">
        <w:rPr>
          <w:rFonts w:ascii="Arial" w:eastAsia="Times New Roman" w:hAnsi="Arial" w:cs="Arial"/>
          <w:bCs/>
          <w:snapToGrid w:val="0"/>
          <w:color w:val="000000" w:themeColor="text1"/>
          <w:sz w:val="24"/>
          <w:szCs w:val="40"/>
          <w:lang w:val="en-GB"/>
        </w:rPr>
        <w:t>.</w:t>
      </w:r>
      <w:r w:rsidRPr="00AD4083">
        <w:rPr>
          <w:rFonts w:ascii="Arial" w:eastAsia="Times New Roman" w:hAnsi="Arial" w:cs="Arial"/>
          <w:bCs/>
          <w:snapToGrid w:val="0"/>
          <w:color w:val="000000"/>
          <w:sz w:val="24"/>
          <w:szCs w:val="40"/>
          <w:lang w:val="en-GB"/>
        </w:rPr>
        <w:t xml:space="preserve"> </w:t>
      </w:r>
      <w:r w:rsidR="0050525D" w:rsidRPr="00AD4083">
        <w:rPr>
          <w:rFonts w:ascii="Arial" w:eastAsia="Times New Roman" w:hAnsi="Arial" w:cs="Arial"/>
          <w:bCs/>
          <w:snapToGrid w:val="0"/>
          <w:color w:val="000000"/>
          <w:sz w:val="24"/>
          <w:szCs w:val="40"/>
          <w:lang w:val="en-GB"/>
        </w:rPr>
        <w:t>The f</w:t>
      </w:r>
      <w:r w:rsidRPr="00AD4083">
        <w:rPr>
          <w:rFonts w:ascii="Arial" w:eastAsia="Times New Roman" w:hAnsi="Arial" w:cs="Arial"/>
          <w:bCs/>
          <w:snapToGrid w:val="0"/>
          <w:color w:val="000000"/>
          <w:sz w:val="24"/>
          <w:szCs w:val="40"/>
          <w:lang w:val="en-GB"/>
        </w:rPr>
        <w:t xml:space="preserve">unding was based on preventative programmes </w:t>
      </w:r>
      <w:r w:rsidR="0050525D" w:rsidRPr="00AD4083">
        <w:rPr>
          <w:rFonts w:ascii="Arial" w:eastAsia="Times New Roman" w:hAnsi="Arial" w:cs="Arial"/>
          <w:bCs/>
          <w:snapToGrid w:val="0"/>
          <w:color w:val="000000"/>
          <w:sz w:val="24"/>
          <w:szCs w:val="40"/>
          <w:lang w:val="en-GB"/>
        </w:rPr>
        <w:t>which includes,</w:t>
      </w:r>
      <w:r w:rsidRPr="00AD4083">
        <w:rPr>
          <w:rFonts w:ascii="Arial" w:eastAsia="Times New Roman" w:hAnsi="Arial" w:cs="Arial"/>
          <w:bCs/>
          <w:snapToGrid w:val="0"/>
          <w:color w:val="000000"/>
          <w:sz w:val="24"/>
          <w:szCs w:val="40"/>
          <w:lang w:val="en-GB"/>
        </w:rPr>
        <w:t xml:space="preserve"> awareness, workshops, home visits, referrals, shelters, paralegal support, abuse of grant recipients, counselling, therapy, child violence and court cases.</w:t>
      </w:r>
      <w:r w:rsidR="000F2EBF" w:rsidRPr="00AD4083">
        <w:rPr>
          <w:rFonts w:ascii="Arial" w:eastAsia="Times New Roman" w:hAnsi="Arial" w:cs="Arial"/>
          <w:bCs/>
          <w:snapToGrid w:val="0"/>
          <w:color w:val="000000"/>
          <w:sz w:val="24"/>
          <w:szCs w:val="40"/>
          <w:lang w:val="en-GB"/>
        </w:rPr>
        <w:t xml:space="preserve"> To date, a total of 913 952 victims of gender-based violence have been reached through the Programme.</w:t>
      </w:r>
    </w:p>
    <w:p w:rsidR="000F2EBF" w:rsidRPr="00AD4083" w:rsidRDefault="000F2EBF" w:rsidP="0017058D">
      <w:pPr>
        <w:pStyle w:val="ListParagraph"/>
        <w:spacing w:after="0" w:line="240" w:lineRule="auto"/>
        <w:ind w:left="1080"/>
        <w:jc w:val="both"/>
        <w:rPr>
          <w:rFonts w:ascii="Arial" w:eastAsia="Times New Roman" w:hAnsi="Arial" w:cs="Arial"/>
          <w:bCs/>
          <w:snapToGrid w:val="0"/>
          <w:color w:val="000000"/>
          <w:sz w:val="24"/>
          <w:szCs w:val="40"/>
          <w:lang w:val="en-GB"/>
        </w:rPr>
      </w:pPr>
    </w:p>
    <w:p w:rsidR="000A3CF0" w:rsidRPr="00AD4083" w:rsidRDefault="000A3CF0" w:rsidP="000A3CF0">
      <w:pPr>
        <w:tabs>
          <w:tab w:val="left" w:pos="993"/>
        </w:tabs>
        <w:spacing w:after="0" w:line="240" w:lineRule="auto"/>
        <w:jc w:val="both"/>
        <w:rPr>
          <w:rFonts w:ascii="Arial" w:eastAsia="Times New Roman" w:hAnsi="Arial" w:cs="Arial"/>
          <w:bCs/>
          <w:snapToGrid w:val="0"/>
          <w:color w:val="000000"/>
          <w:sz w:val="24"/>
          <w:szCs w:val="40"/>
          <w:lang w:val="en-GB"/>
        </w:rPr>
      </w:pPr>
      <w:r w:rsidRPr="00AD4083">
        <w:rPr>
          <w:rFonts w:ascii="Arial" w:eastAsia="Times New Roman" w:hAnsi="Arial" w:cs="Arial"/>
          <w:bCs/>
          <w:snapToGrid w:val="0"/>
          <w:color w:val="000000"/>
          <w:sz w:val="24"/>
          <w:szCs w:val="40"/>
          <w:lang w:val="en-GB"/>
        </w:rPr>
        <w:tab/>
        <w:t xml:space="preserve">The table below indicates the number of </w:t>
      </w:r>
      <w:r w:rsidRPr="00AD4083">
        <w:rPr>
          <w:rFonts w:ascii="Arial" w:eastAsia="Times New Roman" w:hAnsi="Arial" w:cs="Arial"/>
          <w:bCs/>
          <w:snapToGrid w:val="0"/>
          <w:color w:val="000000"/>
          <w:sz w:val="24"/>
          <w:szCs w:val="40"/>
          <w:lang w:val="en-GB"/>
        </w:rPr>
        <w:tab/>
        <w:t xml:space="preserve">funded CSOs and the </w:t>
      </w:r>
      <w:r w:rsidRPr="00AD4083">
        <w:rPr>
          <w:rFonts w:ascii="Arial" w:eastAsia="Times New Roman" w:hAnsi="Arial" w:cs="Arial"/>
          <w:bCs/>
          <w:snapToGrid w:val="0"/>
          <w:color w:val="000000"/>
          <w:sz w:val="24"/>
          <w:szCs w:val="40"/>
          <w:lang w:val="en-GB"/>
        </w:rPr>
        <w:tab/>
        <w:t xml:space="preserve">number of GBVF </w:t>
      </w:r>
      <w:r w:rsidRPr="00AD4083">
        <w:rPr>
          <w:rFonts w:ascii="Arial" w:eastAsia="Times New Roman" w:hAnsi="Arial" w:cs="Arial"/>
          <w:bCs/>
          <w:snapToGrid w:val="0"/>
          <w:color w:val="000000"/>
          <w:sz w:val="24"/>
          <w:szCs w:val="40"/>
          <w:lang w:val="en-GB"/>
        </w:rPr>
        <w:tab/>
        <w:t xml:space="preserve">victims </w:t>
      </w:r>
      <w:r w:rsidRPr="00AD4083">
        <w:rPr>
          <w:rFonts w:ascii="Arial" w:eastAsia="Times New Roman" w:hAnsi="Arial" w:cs="Arial"/>
          <w:bCs/>
          <w:snapToGrid w:val="0"/>
          <w:color w:val="000000"/>
          <w:sz w:val="24"/>
          <w:szCs w:val="40"/>
          <w:lang w:val="en-GB"/>
        </w:rPr>
        <w:tab/>
        <w:t xml:space="preserve">supported by the programme per </w:t>
      </w:r>
      <w:r w:rsidRPr="00AD4083">
        <w:rPr>
          <w:rFonts w:ascii="Arial" w:eastAsia="Times New Roman" w:hAnsi="Arial" w:cs="Arial"/>
          <w:bCs/>
          <w:snapToGrid w:val="0"/>
          <w:color w:val="000000"/>
          <w:sz w:val="24"/>
          <w:szCs w:val="40"/>
          <w:lang w:val="en-GB"/>
        </w:rPr>
        <w:tab/>
        <w:t>Province:</w:t>
      </w:r>
    </w:p>
    <w:p w:rsidR="000F2EBF" w:rsidRDefault="000F2EBF" w:rsidP="000A3CF0">
      <w:pPr>
        <w:tabs>
          <w:tab w:val="left" w:pos="993"/>
        </w:tabs>
        <w:spacing w:after="0" w:line="240" w:lineRule="auto"/>
        <w:jc w:val="both"/>
        <w:rPr>
          <w:rFonts w:ascii="Arial" w:eastAsia="Times New Roman" w:hAnsi="Arial" w:cs="Arial"/>
          <w:bCs/>
          <w:snapToGrid w:val="0"/>
          <w:color w:val="000000"/>
          <w:sz w:val="40"/>
          <w:szCs w:val="40"/>
          <w:lang w:val="en-GB"/>
        </w:rPr>
      </w:pPr>
    </w:p>
    <w:p w:rsidR="000F2EBF" w:rsidRDefault="000F2EBF" w:rsidP="000A3CF0">
      <w:pPr>
        <w:tabs>
          <w:tab w:val="left" w:pos="993"/>
        </w:tabs>
        <w:spacing w:after="0" w:line="240" w:lineRule="auto"/>
        <w:jc w:val="both"/>
        <w:rPr>
          <w:rFonts w:ascii="Arial" w:eastAsia="Times New Roman" w:hAnsi="Arial" w:cs="Arial"/>
          <w:bCs/>
          <w:snapToGrid w:val="0"/>
          <w:color w:val="000000"/>
          <w:sz w:val="40"/>
          <w:szCs w:val="40"/>
          <w:lang w:val="en-GB"/>
        </w:rPr>
      </w:pPr>
    </w:p>
    <w:p w:rsidR="000A3CF0" w:rsidRDefault="000A3CF0" w:rsidP="000A3CF0">
      <w:pPr>
        <w:tabs>
          <w:tab w:val="left" w:pos="993"/>
        </w:tabs>
        <w:spacing w:after="0" w:line="240" w:lineRule="auto"/>
        <w:jc w:val="both"/>
        <w:rPr>
          <w:rFonts w:ascii="Arial" w:eastAsia="Times New Roman" w:hAnsi="Arial" w:cs="Arial"/>
          <w:bCs/>
          <w:snapToGrid w:val="0"/>
          <w:color w:val="000000"/>
          <w:sz w:val="40"/>
          <w:szCs w:val="40"/>
          <w:lang w:val="en-GB"/>
        </w:rPr>
      </w:pPr>
    </w:p>
    <w:tbl>
      <w:tblPr>
        <w:tblStyle w:val="TableGrid"/>
        <w:tblW w:w="9781" w:type="dxa"/>
        <w:tblInd w:w="-147" w:type="dxa"/>
        <w:tblLook w:val="04A0"/>
      </w:tblPr>
      <w:tblGrid>
        <w:gridCol w:w="1775"/>
        <w:gridCol w:w="860"/>
        <w:gridCol w:w="865"/>
        <w:gridCol w:w="712"/>
        <w:gridCol w:w="852"/>
        <w:gridCol w:w="818"/>
        <w:gridCol w:w="866"/>
        <w:gridCol w:w="1119"/>
        <w:gridCol w:w="842"/>
        <w:gridCol w:w="1072"/>
      </w:tblGrid>
      <w:tr w:rsidR="0066701B" w:rsidTr="004D66DE">
        <w:tc>
          <w:tcPr>
            <w:tcW w:w="1775" w:type="dxa"/>
            <w:shd w:val="clear" w:color="auto" w:fill="EEECE1" w:themeFill="background2"/>
          </w:tcPr>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r w:rsidRPr="0066701B">
              <w:rPr>
                <w:rFonts w:ascii="Arial Narrow" w:eastAsia="Times New Roman" w:hAnsi="Arial Narrow" w:cs="Arial"/>
                <w:b/>
                <w:bCs/>
                <w:snapToGrid w:val="0"/>
                <w:color w:val="000000"/>
                <w:sz w:val="18"/>
                <w:szCs w:val="18"/>
                <w:lang w:val="en-GB"/>
              </w:rPr>
              <w:t>Activities</w:t>
            </w:r>
          </w:p>
        </w:tc>
        <w:tc>
          <w:tcPr>
            <w:tcW w:w="860" w:type="dxa"/>
            <w:shd w:val="clear" w:color="auto" w:fill="EEECE1" w:themeFill="background2"/>
          </w:tcPr>
          <w:p w:rsidR="0066701B" w:rsidRPr="0066701B" w:rsidRDefault="0066701B" w:rsidP="0066701B">
            <w:pPr>
              <w:tabs>
                <w:tab w:val="left" w:pos="993"/>
              </w:tabs>
              <w:jc w:val="both"/>
              <w:rPr>
                <w:rFonts w:ascii="Arial Narrow" w:eastAsia="Times New Roman" w:hAnsi="Arial Narrow" w:cs="Arial"/>
                <w:b/>
                <w:bCs/>
                <w:snapToGrid w:val="0"/>
                <w:color w:val="000000"/>
                <w:sz w:val="18"/>
                <w:szCs w:val="18"/>
              </w:rPr>
            </w:pPr>
            <w:r w:rsidRPr="0066701B">
              <w:rPr>
                <w:rFonts w:ascii="Arial Narrow" w:eastAsia="Times New Roman" w:hAnsi="Arial Narrow" w:cs="Arial"/>
                <w:b/>
                <w:bCs/>
                <w:snapToGrid w:val="0"/>
                <w:color w:val="000000"/>
                <w:sz w:val="18"/>
                <w:szCs w:val="18"/>
              </w:rPr>
              <w:t>KwaZulu Natal</w:t>
            </w:r>
          </w:p>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p>
        </w:tc>
        <w:tc>
          <w:tcPr>
            <w:tcW w:w="865" w:type="dxa"/>
            <w:shd w:val="clear" w:color="auto" w:fill="EEECE1" w:themeFill="background2"/>
          </w:tcPr>
          <w:p w:rsidR="0066701B" w:rsidRPr="0066701B" w:rsidRDefault="0066701B" w:rsidP="0066701B">
            <w:pPr>
              <w:rPr>
                <w:rFonts w:ascii="Arial Narrow" w:hAnsi="Arial Narrow"/>
                <w:sz w:val="18"/>
                <w:szCs w:val="18"/>
              </w:rPr>
            </w:pPr>
            <w:r w:rsidRPr="0066701B">
              <w:rPr>
                <w:rFonts w:ascii="Arial Narrow" w:hAnsi="Arial Narrow" w:cs="Calibri"/>
                <w:b/>
                <w:bCs/>
                <w:color w:val="000000"/>
                <w:sz w:val="18"/>
                <w:szCs w:val="18"/>
              </w:rPr>
              <w:t>Limpopo</w:t>
            </w:r>
          </w:p>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p>
        </w:tc>
        <w:tc>
          <w:tcPr>
            <w:tcW w:w="712" w:type="dxa"/>
            <w:shd w:val="clear" w:color="auto" w:fill="EEECE1" w:themeFill="background2"/>
          </w:tcPr>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r w:rsidRPr="0066701B">
              <w:rPr>
                <w:rFonts w:ascii="Arial Narrow" w:eastAsia="Times New Roman" w:hAnsi="Arial Narrow" w:cs="Arial"/>
                <w:b/>
                <w:bCs/>
                <w:snapToGrid w:val="0"/>
                <w:color w:val="000000"/>
                <w:sz w:val="18"/>
                <w:szCs w:val="18"/>
                <w:lang w:val="en-GB"/>
              </w:rPr>
              <w:t>Free State</w:t>
            </w:r>
          </w:p>
        </w:tc>
        <w:tc>
          <w:tcPr>
            <w:tcW w:w="852" w:type="dxa"/>
            <w:shd w:val="clear" w:color="auto" w:fill="EEECE1" w:themeFill="background2"/>
          </w:tcPr>
          <w:p w:rsidR="0066701B" w:rsidRPr="0066701B" w:rsidRDefault="0066701B" w:rsidP="0066701B">
            <w:pPr>
              <w:rPr>
                <w:rFonts w:ascii="Arial Narrow" w:hAnsi="Arial Narrow"/>
                <w:sz w:val="18"/>
                <w:szCs w:val="18"/>
              </w:rPr>
            </w:pPr>
            <w:r w:rsidRPr="0066701B">
              <w:rPr>
                <w:rFonts w:ascii="Arial Narrow" w:hAnsi="Arial Narrow" w:cs="Calibri"/>
                <w:b/>
                <w:bCs/>
                <w:color w:val="000000"/>
                <w:sz w:val="18"/>
                <w:szCs w:val="18"/>
              </w:rPr>
              <w:t>Gauteng</w:t>
            </w:r>
          </w:p>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p>
        </w:tc>
        <w:tc>
          <w:tcPr>
            <w:tcW w:w="818" w:type="dxa"/>
            <w:shd w:val="clear" w:color="auto" w:fill="EEECE1" w:themeFill="background2"/>
          </w:tcPr>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r w:rsidRPr="0066701B">
              <w:rPr>
                <w:rFonts w:ascii="Arial Narrow" w:eastAsia="Times New Roman" w:hAnsi="Arial Narrow" w:cs="Arial"/>
                <w:b/>
                <w:bCs/>
                <w:snapToGrid w:val="0"/>
                <w:color w:val="000000"/>
                <w:sz w:val="18"/>
                <w:szCs w:val="18"/>
                <w:lang w:val="en-GB"/>
              </w:rPr>
              <w:t>Eastern Cape</w:t>
            </w:r>
          </w:p>
        </w:tc>
        <w:tc>
          <w:tcPr>
            <w:tcW w:w="866" w:type="dxa"/>
            <w:shd w:val="clear" w:color="auto" w:fill="EEECE1" w:themeFill="background2"/>
          </w:tcPr>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r w:rsidRPr="0066701B">
              <w:rPr>
                <w:rFonts w:ascii="Arial Narrow" w:eastAsia="Times New Roman" w:hAnsi="Arial Narrow" w:cs="Arial"/>
                <w:b/>
                <w:bCs/>
                <w:snapToGrid w:val="0"/>
                <w:color w:val="000000"/>
                <w:sz w:val="18"/>
                <w:szCs w:val="18"/>
                <w:lang w:val="en-GB"/>
              </w:rPr>
              <w:t>Northern Cape</w:t>
            </w:r>
          </w:p>
        </w:tc>
        <w:tc>
          <w:tcPr>
            <w:tcW w:w="1119" w:type="dxa"/>
            <w:shd w:val="clear" w:color="auto" w:fill="EEECE1" w:themeFill="background2"/>
          </w:tcPr>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r w:rsidRPr="0066701B">
              <w:rPr>
                <w:rFonts w:ascii="Arial Narrow" w:eastAsia="Times New Roman" w:hAnsi="Arial Narrow" w:cs="Arial"/>
                <w:b/>
                <w:bCs/>
                <w:snapToGrid w:val="0"/>
                <w:color w:val="000000"/>
                <w:sz w:val="18"/>
                <w:szCs w:val="18"/>
                <w:lang w:val="en-GB"/>
              </w:rPr>
              <w:t>Mpumalanga</w:t>
            </w:r>
          </w:p>
        </w:tc>
        <w:tc>
          <w:tcPr>
            <w:tcW w:w="842" w:type="dxa"/>
            <w:shd w:val="clear" w:color="auto" w:fill="EEECE1" w:themeFill="background2"/>
          </w:tcPr>
          <w:p w:rsidR="0066701B" w:rsidRPr="0066701B" w:rsidRDefault="0066701B" w:rsidP="0066701B">
            <w:pPr>
              <w:tabs>
                <w:tab w:val="left" w:pos="993"/>
              </w:tabs>
              <w:jc w:val="both"/>
              <w:rPr>
                <w:rFonts w:ascii="Arial Narrow" w:eastAsia="Times New Roman" w:hAnsi="Arial Narrow" w:cs="Arial"/>
                <w:b/>
                <w:bCs/>
                <w:snapToGrid w:val="0"/>
                <w:color w:val="000000"/>
                <w:sz w:val="18"/>
                <w:szCs w:val="18"/>
                <w:lang w:val="en-GB"/>
              </w:rPr>
            </w:pPr>
            <w:r w:rsidRPr="0066701B">
              <w:rPr>
                <w:rFonts w:ascii="Arial Narrow" w:eastAsia="Times New Roman" w:hAnsi="Arial Narrow" w:cs="Arial"/>
                <w:b/>
                <w:bCs/>
                <w:snapToGrid w:val="0"/>
                <w:color w:val="000000"/>
                <w:sz w:val="18"/>
                <w:szCs w:val="18"/>
                <w:lang w:val="en-GB"/>
              </w:rPr>
              <w:t>Western Cape</w:t>
            </w:r>
          </w:p>
        </w:tc>
        <w:tc>
          <w:tcPr>
            <w:tcW w:w="1072" w:type="dxa"/>
            <w:shd w:val="clear" w:color="auto" w:fill="EEECE1" w:themeFill="background2"/>
          </w:tcPr>
          <w:p w:rsidR="0066701B" w:rsidRPr="0066701B" w:rsidRDefault="00C5769D" w:rsidP="0066701B">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t>Total</w:t>
            </w:r>
          </w:p>
        </w:tc>
      </w:tr>
      <w:tr w:rsidR="004B4351" w:rsidTr="004D66DE">
        <w:tc>
          <w:tcPr>
            <w:tcW w:w="1775" w:type="dxa"/>
          </w:tcPr>
          <w:p w:rsidR="004B4351" w:rsidRPr="004B4351" w:rsidRDefault="004B4351" w:rsidP="004B4351">
            <w:pPr>
              <w:rPr>
                <w:rFonts w:ascii="Arial Narrow" w:eastAsia="Times New Roman" w:hAnsi="Arial Narrow" w:cs="Arial"/>
                <w:bCs/>
                <w:snapToGrid w:val="0"/>
                <w:color w:val="000000"/>
                <w:sz w:val="18"/>
                <w:szCs w:val="18"/>
                <w:lang w:val="en-GB"/>
              </w:rPr>
            </w:pPr>
            <w:r w:rsidRPr="00C5769D">
              <w:rPr>
                <w:rFonts w:ascii="Arial Narrow" w:eastAsia="Calibri" w:hAnsi="Arial Narrow" w:cs="Calibri"/>
                <w:color w:val="000000"/>
                <w:sz w:val="18"/>
                <w:szCs w:val="18"/>
              </w:rPr>
              <w:t>Awareness/Advocacy</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27290</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15747</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73</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792548</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1825</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3341</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8464</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1370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850 658</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Child Victims</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1069</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614</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50</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171</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316</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23</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61</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37</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3781</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Therapy</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2335</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521</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34</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291</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16</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15</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20</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549</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3422</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Counselling</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3630</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1664</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247</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1015</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761</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167</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1582</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139</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9205</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 xml:space="preserve">Referrals </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964</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1703</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167</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221</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423</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167</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321</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75</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4041</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Home Visits</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1536</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2500</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58</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618</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1329</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20</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1531</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7622</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Workshops</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619</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533</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28</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686</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97</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28</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1890</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1192</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5073</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Ex-combatants</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13</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13</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 xml:space="preserve">Shelter </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89</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1298</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12</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101</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48</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21</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42</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1998</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Paralegal</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592</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107</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44</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61</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14</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317</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1137</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Trauma</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1244</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609</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30</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8</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93</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21</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53</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2228</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Emotional Abuse</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1441</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799</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99</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340</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282</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196</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268</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3432</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Financial/Grant Abuse</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146</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341</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199</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141</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67</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904</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Physical Abuse</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685</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1019</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138</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180</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216</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176</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130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2188</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Substance Abuse</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1537</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285</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68</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238</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56</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2188</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Sexual Abuse</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571</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333</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62</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64</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376</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28</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159</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1610</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Economic Programme</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301</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88</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284</w:t>
            </w: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30</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0</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45</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758</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Domestic Violence</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33</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57</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91</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35</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45</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64</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12</w:t>
            </w: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337</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Conflict &amp; Mediation</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7</w:t>
            </w: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35</w:t>
            </w: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47</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67</w:t>
            </w: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33</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101</w:t>
            </w: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189</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Uncontrollable Child</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4</w:t>
            </w: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171</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175</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Social Media</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12983</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12983</w:t>
            </w:r>
          </w:p>
        </w:tc>
      </w:tr>
      <w:tr w:rsidR="004B4351" w:rsidTr="004D66DE">
        <w:tc>
          <w:tcPr>
            <w:tcW w:w="177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Nutrition</w:t>
            </w:r>
          </w:p>
        </w:tc>
        <w:tc>
          <w:tcPr>
            <w:tcW w:w="860"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65"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71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5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18"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66"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171</w:t>
            </w:r>
          </w:p>
        </w:tc>
        <w:tc>
          <w:tcPr>
            <w:tcW w:w="1119"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84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p>
        </w:tc>
        <w:tc>
          <w:tcPr>
            <w:tcW w:w="1072" w:type="dxa"/>
          </w:tcPr>
          <w:p w:rsidR="004B4351" w:rsidRPr="004B4351" w:rsidRDefault="004B4351" w:rsidP="004B4351">
            <w:pPr>
              <w:tabs>
                <w:tab w:val="left" w:pos="993"/>
              </w:tabs>
              <w:jc w:val="both"/>
              <w:rPr>
                <w:rFonts w:ascii="Arial Narrow" w:eastAsia="Times New Roman" w:hAnsi="Arial Narrow" w:cs="Arial"/>
                <w:bCs/>
                <w:snapToGrid w:val="0"/>
                <w:color w:val="000000"/>
                <w:sz w:val="18"/>
                <w:szCs w:val="18"/>
                <w:lang w:val="en-GB"/>
              </w:rPr>
            </w:pPr>
            <w:r w:rsidRPr="004B4351">
              <w:rPr>
                <w:rFonts w:ascii="Arial Narrow" w:eastAsia="Times New Roman" w:hAnsi="Arial Narrow" w:cs="Arial"/>
                <w:bCs/>
                <w:snapToGrid w:val="0"/>
                <w:color w:val="000000"/>
                <w:sz w:val="18"/>
                <w:szCs w:val="18"/>
                <w:lang w:val="en-GB"/>
              </w:rPr>
              <w:t>171</w:t>
            </w:r>
          </w:p>
        </w:tc>
      </w:tr>
      <w:tr w:rsidR="004B4351" w:rsidTr="004D66DE">
        <w:tc>
          <w:tcPr>
            <w:tcW w:w="1775" w:type="dxa"/>
          </w:tcPr>
          <w:p w:rsidR="004B4351" w:rsidRPr="00255787" w:rsidRDefault="004B4351" w:rsidP="004B4351">
            <w:pPr>
              <w:tabs>
                <w:tab w:val="left" w:pos="993"/>
              </w:tabs>
              <w:jc w:val="both"/>
              <w:rPr>
                <w:rFonts w:ascii="Arial Narrow" w:eastAsia="Times New Roman" w:hAnsi="Arial Narrow" w:cs="Arial"/>
                <w:b/>
                <w:bCs/>
                <w:snapToGrid w:val="0"/>
                <w:color w:val="000000"/>
                <w:sz w:val="18"/>
                <w:szCs w:val="18"/>
                <w:lang w:val="en-GB"/>
              </w:rPr>
            </w:pPr>
            <w:r w:rsidRPr="00255787">
              <w:rPr>
                <w:rFonts w:ascii="Arial Narrow" w:eastAsia="Times New Roman" w:hAnsi="Arial Narrow" w:cs="Arial"/>
                <w:b/>
                <w:bCs/>
                <w:snapToGrid w:val="0"/>
                <w:color w:val="000000"/>
                <w:sz w:val="18"/>
                <w:szCs w:val="18"/>
                <w:lang w:val="en-GB"/>
              </w:rPr>
              <w:t>Total</w:t>
            </w:r>
          </w:p>
        </w:tc>
        <w:tc>
          <w:tcPr>
            <w:tcW w:w="860"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43 499</w:t>
            </w:r>
            <w:r>
              <w:rPr>
                <w:rFonts w:ascii="Arial Narrow" w:eastAsia="Times New Roman" w:hAnsi="Arial Narrow" w:cs="Arial"/>
                <w:b/>
                <w:bCs/>
                <w:snapToGrid w:val="0"/>
                <w:color w:val="000000"/>
                <w:sz w:val="18"/>
                <w:szCs w:val="18"/>
                <w:lang w:val="en-GB"/>
              </w:rPr>
              <w:fldChar w:fldCharType="end"/>
            </w:r>
          </w:p>
        </w:tc>
        <w:tc>
          <w:tcPr>
            <w:tcW w:w="865"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28 751</w:t>
            </w:r>
            <w:r>
              <w:rPr>
                <w:rFonts w:ascii="Arial Narrow" w:eastAsia="Times New Roman" w:hAnsi="Arial Narrow" w:cs="Arial"/>
                <w:b/>
                <w:bCs/>
                <w:snapToGrid w:val="0"/>
                <w:color w:val="000000"/>
                <w:sz w:val="18"/>
                <w:szCs w:val="18"/>
                <w:lang w:val="en-GB"/>
              </w:rPr>
              <w:fldChar w:fldCharType="end"/>
            </w:r>
          </w:p>
        </w:tc>
        <w:tc>
          <w:tcPr>
            <w:tcW w:w="712"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1 247</w:t>
            </w:r>
            <w:r>
              <w:rPr>
                <w:rFonts w:ascii="Arial Narrow" w:eastAsia="Times New Roman" w:hAnsi="Arial Narrow" w:cs="Arial"/>
                <w:b/>
                <w:bCs/>
                <w:snapToGrid w:val="0"/>
                <w:color w:val="000000"/>
                <w:sz w:val="18"/>
                <w:szCs w:val="18"/>
                <w:lang w:val="en-GB"/>
              </w:rPr>
              <w:fldChar w:fldCharType="end"/>
            </w:r>
          </w:p>
        </w:tc>
        <w:tc>
          <w:tcPr>
            <w:tcW w:w="852"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796 838</w:t>
            </w:r>
            <w:r>
              <w:rPr>
                <w:rFonts w:ascii="Arial Narrow" w:eastAsia="Times New Roman" w:hAnsi="Arial Narrow" w:cs="Arial"/>
                <w:b/>
                <w:bCs/>
                <w:snapToGrid w:val="0"/>
                <w:color w:val="000000"/>
                <w:sz w:val="18"/>
                <w:szCs w:val="18"/>
                <w:lang w:val="en-GB"/>
              </w:rPr>
              <w:fldChar w:fldCharType="end"/>
            </w:r>
          </w:p>
        </w:tc>
        <w:tc>
          <w:tcPr>
            <w:tcW w:w="818"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6 354</w:t>
            </w:r>
            <w:r>
              <w:rPr>
                <w:rFonts w:ascii="Arial Narrow" w:eastAsia="Times New Roman" w:hAnsi="Arial Narrow" w:cs="Arial"/>
                <w:b/>
                <w:bCs/>
                <w:snapToGrid w:val="0"/>
                <w:color w:val="000000"/>
                <w:sz w:val="18"/>
                <w:szCs w:val="18"/>
                <w:lang w:val="en-GB"/>
              </w:rPr>
              <w:fldChar w:fldCharType="end"/>
            </w:r>
          </w:p>
        </w:tc>
        <w:tc>
          <w:tcPr>
            <w:tcW w:w="866"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17 265</w:t>
            </w:r>
            <w:r>
              <w:rPr>
                <w:rFonts w:ascii="Arial Narrow" w:eastAsia="Times New Roman" w:hAnsi="Arial Narrow" w:cs="Arial"/>
                <w:b/>
                <w:bCs/>
                <w:snapToGrid w:val="0"/>
                <w:color w:val="000000"/>
                <w:sz w:val="18"/>
                <w:szCs w:val="18"/>
                <w:lang w:val="en-GB"/>
              </w:rPr>
              <w:fldChar w:fldCharType="end"/>
            </w:r>
          </w:p>
        </w:tc>
        <w:tc>
          <w:tcPr>
            <w:tcW w:w="1119"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14 828</w:t>
            </w:r>
            <w:r>
              <w:rPr>
                <w:rFonts w:ascii="Arial Narrow" w:eastAsia="Times New Roman" w:hAnsi="Arial Narrow" w:cs="Arial"/>
                <w:b/>
                <w:bCs/>
                <w:snapToGrid w:val="0"/>
                <w:color w:val="000000"/>
                <w:sz w:val="18"/>
                <w:szCs w:val="18"/>
                <w:lang w:val="en-GB"/>
              </w:rPr>
              <w:fldChar w:fldCharType="end"/>
            </w:r>
          </w:p>
        </w:tc>
        <w:tc>
          <w:tcPr>
            <w:tcW w:w="842" w:type="dxa"/>
          </w:tcPr>
          <w:p w:rsidR="004B4351" w:rsidRPr="00255787" w:rsidRDefault="00217A9B" w:rsidP="004B4351">
            <w:pPr>
              <w:tabs>
                <w:tab w:val="left" w:pos="993"/>
              </w:tabs>
              <w:jc w:val="both"/>
              <w:rPr>
                <w:rFonts w:ascii="Arial Narrow" w:eastAsia="Times New Roman" w:hAnsi="Arial Narrow" w:cs="Arial"/>
                <w:b/>
                <w:bCs/>
                <w:snapToGrid w:val="0"/>
                <w:color w:val="000000"/>
                <w:sz w:val="18"/>
                <w:szCs w:val="18"/>
                <w:lang w:val="en-GB"/>
              </w:rPr>
            </w:pPr>
            <w:r>
              <w:rPr>
                <w:rFonts w:ascii="Arial Narrow" w:eastAsia="Times New Roman" w:hAnsi="Arial Narrow" w:cs="Arial"/>
                <w:b/>
                <w:bCs/>
                <w:snapToGrid w:val="0"/>
                <w:color w:val="000000"/>
                <w:sz w:val="18"/>
                <w:szCs w:val="18"/>
                <w:lang w:val="en-GB"/>
              </w:rPr>
              <w:fldChar w:fldCharType="begin"/>
            </w:r>
            <w:r w:rsidR="004D66DE">
              <w:rPr>
                <w:rFonts w:ascii="Arial Narrow" w:eastAsia="Times New Roman" w:hAnsi="Arial Narrow" w:cs="Arial"/>
                <w:b/>
                <w:bCs/>
                <w:snapToGrid w:val="0"/>
                <w:color w:val="000000"/>
                <w:sz w:val="18"/>
                <w:szCs w:val="18"/>
                <w:lang w:val="en-GB"/>
              </w:rPr>
              <w:instrText xml:space="preserve"> =SUM(ABOVE) </w:instrText>
            </w:r>
            <w:r>
              <w:rPr>
                <w:rFonts w:ascii="Arial Narrow" w:eastAsia="Times New Roman" w:hAnsi="Arial Narrow" w:cs="Arial"/>
                <w:b/>
                <w:bCs/>
                <w:snapToGrid w:val="0"/>
                <w:color w:val="000000"/>
                <w:sz w:val="18"/>
                <w:szCs w:val="18"/>
                <w:lang w:val="en-GB"/>
              </w:rPr>
              <w:fldChar w:fldCharType="separate"/>
            </w:r>
            <w:r w:rsidR="004D66DE">
              <w:rPr>
                <w:rFonts w:ascii="Arial Narrow" w:eastAsia="Times New Roman" w:hAnsi="Arial Narrow" w:cs="Arial"/>
                <w:b/>
                <w:bCs/>
                <w:noProof/>
                <w:snapToGrid w:val="0"/>
                <w:color w:val="000000"/>
                <w:sz w:val="18"/>
                <w:szCs w:val="18"/>
                <w:lang w:val="en-GB"/>
              </w:rPr>
              <w:t>4 353</w:t>
            </w:r>
            <w:r>
              <w:rPr>
                <w:rFonts w:ascii="Arial Narrow" w:eastAsia="Times New Roman" w:hAnsi="Arial Narrow" w:cs="Arial"/>
                <w:b/>
                <w:bCs/>
                <w:snapToGrid w:val="0"/>
                <w:color w:val="000000"/>
                <w:sz w:val="18"/>
                <w:szCs w:val="18"/>
                <w:lang w:val="en-GB"/>
              </w:rPr>
              <w:fldChar w:fldCharType="end"/>
            </w:r>
          </w:p>
        </w:tc>
        <w:tc>
          <w:tcPr>
            <w:tcW w:w="1072" w:type="dxa"/>
          </w:tcPr>
          <w:p w:rsidR="004B4351" w:rsidRPr="00255787" w:rsidRDefault="004B4351" w:rsidP="004B4351">
            <w:pPr>
              <w:tabs>
                <w:tab w:val="left" w:pos="993"/>
              </w:tabs>
              <w:jc w:val="both"/>
              <w:rPr>
                <w:rFonts w:ascii="Arial Narrow" w:eastAsia="Times New Roman" w:hAnsi="Arial Narrow" w:cs="Arial"/>
                <w:b/>
                <w:bCs/>
                <w:snapToGrid w:val="0"/>
                <w:color w:val="000000"/>
                <w:sz w:val="18"/>
                <w:szCs w:val="18"/>
                <w:lang w:val="en-GB"/>
              </w:rPr>
            </w:pPr>
            <w:r w:rsidRPr="00255787">
              <w:rPr>
                <w:rFonts w:ascii="Arial Narrow" w:eastAsia="Times New Roman" w:hAnsi="Arial Narrow" w:cs="Arial"/>
                <w:b/>
                <w:bCs/>
                <w:snapToGrid w:val="0"/>
                <w:color w:val="000000"/>
                <w:sz w:val="18"/>
                <w:szCs w:val="18"/>
                <w:lang w:val="en-GB"/>
              </w:rPr>
              <w:t>913 952</w:t>
            </w:r>
          </w:p>
        </w:tc>
      </w:tr>
    </w:tbl>
    <w:p w:rsidR="00C5769D" w:rsidRDefault="00C5769D" w:rsidP="00E96414">
      <w:pPr>
        <w:spacing w:after="0" w:line="240" w:lineRule="auto"/>
        <w:jc w:val="both"/>
        <w:rPr>
          <w:rFonts w:ascii="Arial" w:eastAsia="Times New Roman" w:hAnsi="Arial" w:cs="Arial"/>
          <w:bCs/>
          <w:snapToGrid w:val="0"/>
          <w:sz w:val="40"/>
          <w:szCs w:val="40"/>
          <w:lang w:val="en-GB"/>
        </w:rPr>
      </w:pPr>
    </w:p>
    <w:p w:rsidR="00E96414" w:rsidRPr="00AD4083" w:rsidRDefault="0017058D" w:rsidP="00E96414">
      <w:pPr>
        <w:spacing w:after="0" w:line="240" w:lineRule="auto"/>
        <w:jc w:val="both"/>
        <w:rPr>
          <w:rFonts w:ascii="Arial" w:eastAsia="Times New Roman" w:hAnsi="Arial" w:cs="Arial"/>
          <w:bCs/>
          <w:snapToGrid w:val="0"/>
          <w:sz w:val="24"/>
          <w:szCs w:val="24"/>
          <w:lang w:val="en-GB"/>
        </w:rPr>
      </w:pPr>
      <w:r>
        <w:rPr>
          <w:rFonts w:ascii="Arial" w:eastAsia="Times New Roman" w:hAnsi="Arial" w:cs="Arial"/>
          <w:bCs/>
          <w:snapToGrid w:val="0"/>
          <w:sz w:val="40"/>
          <w:szCs w:val="40"/>
          <w:lang w:val="en-GB"/>
        </w:rPr>
        <w:tab/>
      </w:r>
      <w:r w:rsidR="00E96414" w:rsidRPr="00AD4083">
        <w:rPr>
          <w:rFonts w:ascii="Arial" w:eastAsia="Times New Roman" w:hAnsi="Arial" w:cs="Arial"/>
          <w:bCs/>
          <w:snapToGrid w:val="0"/>
          <w:sz w:val="24"/>
          <w:szCs w:val="24"/>
          <w:lang w:val="en-GB"/>
        </w:rPr>
        <w:t xml:space="preserve">The NDA appointed VPK </w:t>
      </w:r>
      <w:r w:rsidRPr="00AD4083">
        <w:rPr>
          <w:rFonts w:ascii="Arial" w:eastAsia="Times New Roman" w:hAnsi="Arial" w:cs="Arial"/>
          <w:bCs/>
          <w:snapToGrid w:val="0"/>
          <w:sz w:val="24"/>
          <w:szCs w:val="24"/>
          <w:lang w:val="en-GB"/>
        </w:rPr>
        <w:t xml:space="preserve">Business Venture </w:t>
      </w:r>
      <w:r w:rsidRPr="00AD4083">
        <w:rPr>
          <w:rFonts w:ascii="Arial" w:eastAsia="Times New Roman" w:hAnsi="Arial" w:cs="Arial"/>
          <w:bCs/>
          <w:snapToGrid w:val="0"/>
          <w:sz w:val="24"/>
          <w:szCs w:val="24"/>
          <w:lang w:val="en-GB"/>
        </w:rPr>
        <w:tab/>
        <w:t xml:space="preserve">(Pty) </w:t>
      </w:r>
      <w:r w:rsidR="00E96414" w:rsidRPr="00AD4083">
        <w:rPr>
          <w:rFonts w:ascii="Arial" w:eastAsia="Times New Roman" w:hAnsi="Arial" w:cs="Arial"/>
          <w:bCs/>
          <w:snapToGrid w:val="0"/>
          <w:sz w:val="24"/>
          <w:szCs w:val="24"/>
          <w:lang w:val="en-GB"/>
        </w:rPr>
        <w:t xml:space="preserve">and </w:t>
      </w:r>
      <w:r w:rsidRPr="00AD4083">
        <w:rPr>
          <w:rFonts w:ascii="Arial" w:eastAsia="Times New Roman" w:hAnsi="Arial" w:cs="Arial"/>
          <w:bCs/>
          <w:snapToGrid w:val="0"/>
          <w:sz w:val="24"/>
          <w:szCs w:val="24"/>
          <w:lang w:val="en-GB"/>
        </w:rPr>
        <w:tab/>
      </w:r>
      <w:r w:rsidR="00E96414" w:rsidRPr="00AD4083">
        <w:rPr>
          <w:rFonts w:ascii="Arial" w:eastAsia="Times New Roman" w:hAnsi="Arial" w:cs="Arial"/>
          <w:bCs/>
          <w:snapToGrid w:val="0"/>
          <w:sz w:val="24"/>
          <w:szCs w:val="24"/>
          <w:lang w:val="en-GB"/>
        </w:rPr>
        <w:t>Makhop</w:t>
      </w:r>
      <w:r w:rsidRPr="00AD4083">
        <w:rPr>
          <w:rFonts w:ascii="Arial" w:eastAsia="Times New Roman" w:hAnsi="Arial" w:cs="Arial"/>
          <w:bCs/>
          <w:snapToGrid w:val="0"/>
          <w:sz w:val="24"/>
          <w:szCs w:val="24"/>
          <w:lang w:val="en-GB"/>
        </w:rPr>
        <w:t>h</w:t>
      </w:r>
      <w:r w:rsidR="00E96414" w:rsidRPr="00AD4083">
        <w:rPr>
          <w:rFonts w:ascii="Arial" w:eastAsia="Times New Roman" w:hAnsi="Arial" w:cs="Arial"/>
          <w:bCs/>
          <w:snapToGrid w:val="0"/>
          <w:sz w:val="24"/>
          <w:szCs w:val="24"/>
          <w:lang w:val="en-GB"/>
        </w:rPr>
        <w:t>ila</w:t>
      </w:r>
      <w:r w:rsidRPr="00AD4083">
        <w:rPr>
          <w:rFonts w:ascii="Arial" w:eastAsia="Times New Roman" w:hAnsi="Arial" w:cs="Arial"/>
          <w:bCs/>
          <w:snapToGrid w:val="0"/>
          <w:sz w:val="24"/>
          <w:szCs w:val="24"/>
          <w:lang w:val="en-GB"/>
        </w:rPr>
        <w:t xml:space="preserve"> Training </w:t>
      </w:r>
      <w:r w:rsidR="00E96414" w:rsidRPr="00AD4083">
        <w:rPr>
          <w:rFonts w:ascii="Arial" w:eastAsia="Times New Roman" w:hAnsi="Arial" w:cs="Arial"/>
          <w:bCs/>
          <w:snapToGrid w:val="0"/>
          <w:sz w:val="24"/>
          <w:szCs w:val="24"/>
          <w:lang w:val="en-GB"/>
        </w:rPr>
        <w:t xml:space="preserve">service </w:t>
      </w:r>
      <w:r w:rsidRPr="00AD4083">
        <w:rPr>
          <w:rFonts w:ascii="Arial" w:eastAsia="Times New Roman" w:hAnsi="Arial" w:cs="Arial"/>
          <w:bCs/>
          <w:snapToGrid w:val="0"/>
          <w:sz w:val="24"/>
          <w:szCs w:val="24"/>
          <w:lang w:val="en-GB"/>
        </w:rPr>
        <w:tab/>
        <w:t>providers through</w:t>
      </w:r>
      <w:r w:rsidR="00E96414" w:rsidRPr="00AD4083">
        <w:rPr>
          <w:rFonts w:ascii="Arial" w:eastAsia="Times New Roman" w:hAnsi="Arial" w:cs="Arial"/>
          <w:bCs/>
          <w:snapToGrid w:val="0"/>
          <w:sz w:val="24"/>
          <w:szCs w:val="24"/>
          <w:lang w:val="en-GB"/>
        </w:rPr>
        <w:t xml:space="preserve"> SCM process to render </w:t>
      </w:r>
      <w:r w:rsidRPr="00AD4083">
        <w:rPr>
          <w:rFonts w:ascii="Arial" w:eastAsia="Times New Roman" w:hAnsi="Arial" w:cs="Arial"/>
          <w:bCs/>
          <w:snapToGrid w:val="0"/>
          <w:sz w:val="24"/>
          <w:szCs w:val="24"/>
          <w:lang w:val="en-GB"/>
        </w:rPr>
        <w:tab/>
      </w:r>
      <w:r w:rsidR="00E96414" w:rsidRPr="00AD4083">
        <w:rPr>
          <w:rFonts w:ascii="Arial" w:eastAsia="Times New Roman" w:hAnsi="Arial" w:cs="Arial"/>
          <w:bCs/>
          <w:snapToGrid w:val="0"/>
          <w:sz w:val="24"/>
          <w:szCs w:val="24"/>
          <w:lang w:val="en-GB"/>
        </w:rPr>
        <w:t xml:space="preserve">mentorship and </w:t>
      </w:r>
      <w:r w:rsidRPr="00AD4083">
        <w:rPr>
          <w:rFonts w:ascii="Arial" w:eastAsia="Times New Roman" w:hAnsi="Arial" w:cs="Arial"/>
          <w:bCs/>
          <w:snapToGrid w:val="0"/>
          <w:sz w:val="24"/>
          <w:szCs w:val="24"/>
          <w:lang w:val="en-GB"/>
        </w:rPr>
        <w:tab/>
      </w:r>
      <w:r w:rsidR="00E96414" w:rsidRPr="00AD4083">
        <w:rPr>
          <w:rFonts w:ascii="Arial" w:eastAsia="Times New Roman" w:hAnsi="Arial" w:cs="Arial"/>
          <w:bCs/>
          <w:snapToGrid w:val="0"/>
          <w:sz w:val="24"/>
          <w:szCs w:val="24"/>
          <w:lang w:val="en-GB"/>
        </w:rPr>
        <w:t xml:space="preserve">coaching to CSOs identified </w:t>
      </w:r>
      <w:r w:rsidRPr="00AD4083">
        <w:rPr>
          <w:rFonts w:ascii="Arial" w:eastAsia="Times New Roman" w:hAnsi="Arial" w:cs="Arial"/>
          <w:bCs/>
          <w:snapToGrid w:val="0"/>
          <w:sz w:val="24"/>
          <w:szCs w:val="24"/>
          <w:lang w:val="en-GB"/>
        </w:rPr>
        <w:tab/>
      </w:r>
      <w:r w:rsidR="00E96414" w:rsidRPr="00AD4083">
        <w:rPr>
          <w:rFonts w:ascii="Arial" w:eastAsia="Times New Roman" w:hAnsi="Arial" w:cs="Arial"/>
          <w:bCs/>
          <w:snapToGrid w:val="0"/>
          <w:sz w:val="24"/>
          <w:szCs w:val="24"/>
          <w:lang w:val="en-GB"/>
        </w:rPr>
        <w:t>and funded in the programme.</w:t>
      </w:r>
    </w:p>
    <w:p w:rsidR="00E96414" w:rsidRPr="00AD4083" w:rsidRDefault="00E96414" w:rsidP="00E96414">
      <w:pPr>
        <w:spacing w:after="0" w:line="240" w:lineRule="auto"/>
        <w:jc w:val="both"/>
        <w:rPr>
          <w:rFonts w:ascii="Arial" w:eastAsia="Times New Roman" w:hAnsi="Arial" w:cs="Arial"/>
          <w:bCs/>
          <w:snapToGrid w:val="0"/>
          <w:color w:val="FF0000"/>
          <w:sz w:val="24"/>
          <w:szCs w:val="24"/>
          <w:lang w:val="en-GB"/>
        </w:rPr>
      </w:pPr>
    </w:p>
    <w:p w:rsidR="002C2FCC" w:rsidRPr="00AD4083" w:rsidRDefault="0017058D" w:rsidP="0017058D">
      <w:pPr>
        <w:spacing w:after="0" w:line="240" w:lineRule="auto"/>
        <w:jc w:val="both"/>
        <w:rPr>
          <w:rFonts w:ascii="Arial" w:eastAsia="Times New Roman" w:hAnsi="Arial" w:cs="Arial"/>
          <w:bCs/>
          <w:snapToGrid w:val="0"/>
          <w:color w:val="000000"/>
          <w:sz w:val="24"/>
          <w:szCs w:val="24"/>
          <w:lang w:val="en-GB"/>
        </w:rPr>
      </w:pPr>
      <w:r w:rsidRPr="00AD4083">
        <w:rPr>
          <w:rFonts w:ascii="Arial" w:eastAsia="Times New Roman" w:hAnsi="Arial" w:cs="Arial"/>
          <w:bCs/>
          <w:snapToGrid w:val="0"/>
          <w:color w:val="000000"/>
          <w:sz w:val="24"/>
          <w:szCs w:val="24"/>
          <w:lang w:val="en-GB"/>
        </w:rPr>
        <w:tab/>
      </w:r>
      <w:r w:rsidR="002C2FCC" w:rsidRPr="00AD4083">
        <w:rPr>
          <w:rFonts w:ascii="Arial" w:eastAsia="Times New Roman" w:hAnsi="Arial" w:cs="Arial"/>
          <w:bCs/>
          <w:snapToGrid w:val="0"/>
          <w:color w:val="000000"/>
          <w:sz w:val="24"/>
          <w:szCs w:val="24"/>
          <w:lang w:val="en-GB"/>
        </w:rPr>
        <w:t xml:space="preserve">The table below indicates the number of </w:t>
      </w:r>
      <w:r w:rsidR="000A3CF0" w:rsidRPr="00AD4083">
        <w:rPr>
          <w:rFonts w:ascii="Arial" w:eastAsia="Times New Roman" w:hAnsi="Arial" w:cs="Arial"/>
          <w:bCs/>
          <w:snapToGrid w:val="0"/>
          <w:color w:val="000000"/>
          <w:sz w:val="24"/>
          <w:szCs w:val="24"/>
          <w:lang w:val="en-GB"/>
        </w:rPr>
        <w:tab/>
        <w:t xml:space="preserve">approved </w:t>
      </w:r>
      <w:r w:rsidR="002C2FCC" w:rsidRPr="00AD4083">
        <w:rPr>
          <w:rFonts w:ascii="Arial" w:eastAsia="Times New Roman" w:hAnsi="Arial" w:cs="Arial"/>
          <w:bCs/>
          <w:snapToGrid w:val="0"/>
          <w:color w:val="000000"/>
          <w:sz w:val="24"/>
          <w:szCs w:val="24"/>
          <w:lang w:val="en-GB"/>
        </w:rPr>
        <w:t>CSOs per Province</w:t>
      </w:r>
      <w:r w:rsidR="00C62698" w:rsidRPr="00AD4083">
        <w:rPr>
          <w:rFonts w:ascii="Arial" w:eastAsia="Times New Roman" w:hAnsi="Arial" w:cs="Arial"/>
          <w:bCs/>
          <w:snapToGrid w:val="0"/>
          <w:color w:val="000000"/>
          <w:sz w:val="24"/>
          <w:szCs w:val="24"/>
          <w:lang w:val="en-GB"/>
        </w:rPr>
        <w:t xml:space="preserve"> and </w:t>
      </w:r>
      <w:r w:rsidR="000A3CF0" w:rsidRPr="00AD4083">
        <w:rPr>
          <w:rFonts w:ascii="Arial" w:eastAsia="Times New Roman" w:hAnsi="Arial" w:cs="Arial"/>
          <w:bCs/>
          <w:snapToGrid w:val="0"/>
          <w:color w:val="000000"/>
          <w:sz w:val="24"/>
          <w:szCs w:val="24"/>
          <w:lang w:val="en-GB"/>
        </w:rPr>
        <w:t xml:space="preserve">the rand </w:t>
      </w:r>
      <w:r w:rsidR="000A3CF0" w:rsidRPr="00AD4083">
        <w:rPr>
          <w:rFonts w:ascii="Arial" w:eastAsia="Times New Roman" w:hAnsi="Arial" w:cs="Arial"/>
          <w:bCs/>
          <w:snapToGrid w:val="0"/>
          <w:color w:val="000000"/>
          <w:sz w:val="24"/>
          <w:szCs w:val="24"/>
          <w:lang w:val="en-GB"/>
        </w:rPr>
        <w:tab/>
        <w:t>value of the funding by Province</w:t>
      </w:r>
      <w:r w:rsidR="002C2FCC" w:rsidRPr="00AD4083">
        <w:rPr>
          <w:rFonts w:ascii="Arial" w:eastAsia="Times New Roman" w:hAnsi="Arial" w:cs="Arial"/>
          <w:bCs/>
          <w:snapToGrid w:val="0"/>
          <w:color w:val="000000"/>
          <w:sz w:val="24"/>
          <w:szCs w:val="24"/>
          <w:lang w:val="en-GB"/>
        </w:rPr>
        <w:t>:</w:t>
      </w:r>
    </w:p>
    <w:p w:rsidR="00E96414" w:rsidRPr="00AD4083" w:rsidRDefault="00217A9B" w:rsidP="00E96414">
      <w:pPr>
        <w:rPr>
          <w:sz w:val="24"/>
          <w:szCs w:val="24"/>
        </w:rPr>
      </w:pPr>
      <w:r w:rsidRPr="00AD4083">
        <w:rPr>
          <w:rFonts w:ascii="Arial" w:eastAsia="Times New Roman" w:hAnsi="Arial" w:cs="Arial"/>
          <w:bCs/>
          <w:snapToGrid w:val="0"/>
          <w:sz w:val="24"/>
          <w:szCs w:val="24"/>
          <w:lang w:val="en-GB"/>
        </w:rPr>
        <w:fldChar w:fldCharType="begin"/>
      </w:r>
      <w:r w:rsidR="002C2FCC" w:rsidRPr="00AD4083">
        <w:rPr>
          <w:rFonts w:ascii="Arial" w:eastAsia="Times New Roman" w:hAnsi="Arial" w:cs="Arial"/>
          <w:bCs/>
          <w:snapToGrid w:val="0"/>
          <w:sz w:val="24"/>
          <w:szCs w:val="24"/>
          <w:lang w:val="en-GB"/>
        </w:rPr>
        <w:instrText xml:space="preserve"> LINK </w:instrText>
      </w:r>
      <w:r w:rsidR="00E96414" w:rsidRPr="00AD4083">
        <w:rPr>
          <w:rFonts w:ascii="Arial" w:eastAsia="Times New Roman" w:hAnsi="Arial" w:cs="Arial"/>
          <w:bCs/>
          <w:snapToGrid w:val="0"/>
          <w:sz w:val="24"/>
          <w:szCs w:val="24"/>
          <w:lang w:val="en-GB"/>
        </w:rPr>
        <w:instrText xml:space="preserve">Excel.Sheet.12 "C:\\Users\\anthonyb\\Documents\\CARA DATABASE WITH PAYMENTS - 31 DEC 2022 (Reviewed by S Shingange).xlsx" "BOARD APPROVED!R351C3:R362C5" </w:instrText>
      </w:r>
      <w:r w:rsidR="002C2FCC" w:rsidRPr="00AD4083">
        <w:rPr>
          <w:rFonts w:ascii="Arial" w:eastAsia="Times New Roman" w:hAnsi="Arial" w:cs="Arial"/>
          <w:bCs/>
          <w:snapToGrid w:val="0"/>
          <w:sz w:val="24"/>
          <w:szCs w:val="24"/>
          <w:lang w:val="en-GB"/>
        </w:rPr>
        <w:instrText xml:space="preserve">\a \f 5 \h  \* MERGEFORMAT </w:instrText>
      </w:r>
      <w:r w:rsidRPr="00AD4083">
        <w:rPr>
          <w:rFonts w:ascii="Arial" w:eastAsia="Times New Roman" w:hAnsi="Arial" w:cs="Arial"/>
          <w:bCs/>
          <w:snapToGrid w:val="0"/>
          <w:sz w:val="24"/>
          <w:szCs w:val="24"/>
          <w:lang w:val="en-GB"/>
        </w:rPr>
        <w:fldChar w:fldCharType="separate"/>
      </w:r>
    </w:p>
    <w:tbl>
      <w:tblPr>
        <w:tblStyle w:val="TableGrid"/>
        <w:tblW w:w="8028" w:type="dxa"/>
        <w:tblInd w:w="988" w:type="dxa"/>
        <w:tblLook w:val="04A0"/>
      </w:tblPr>
      <w:tblGrid>
        <w:gridCol w:w="22"/>
        <w:gridCol w:w="2366"/>
        <w:gridCol w:w="2856"/>
        <w:gridCol w:w="2784"/>
      </w:tblGrid>
      <w:tr w:rsidR="00E96414" w:rsidRPr="00AD4083" w:rsidTr="0017058D">
        <w:trPr>
          <w:gridBefore w:val="1"/>
          <w:divId w:val="599341049"/>
          <w:wBefore w:w="22" w:type="dxa"/>
          <w:trHeight w:val="860"/>
        </w:trPr>
        <w:tc>
          <w:tcPr>
            <w:tcW w:w="2366" w:type="dxa"/>
            <w:noWrap/>
            <w:hideMark/>
          </w:tcPr>
          <w:p w:rsidR="00E96414" w:rsidRPr="00AD4083" w:rsidRDefault="00E96414" w:rsidP="00E96414">
            <w:pPr>
              <w:ind w:left="883" w:hanging="707"/>
              <w:jc w:val="both"/>
              <w:rPr>
                <w:rFonts w:ascii="Arial" w:eastAsia="Times New Roman" w:hAnsi="Arial" w:cs="Arial"/>
                <w:b/>
                <w:bCs/>
                <w:snapToGrid w:val="0"/>
                <w:sz w:val="24"/>
                <w:szCs w:val="24"/>
              </w:rPr>
            </w:pPr>
            <w:r w:rsidRPr="00AD4083">
              <w:rPr>
                <w:rFonts w:ascii="Arial" w:eastAsia="Times New Roman" w:hAnsi="Arial" w:cs="Arial"/>
                <w:b/>
                <w:bCs/>
                <w:snapToGrid w:val="0"/>
                <w:sz w:val="24"/>
                <w:szCs w:val="24"/>
              </w:rPr>
              <w:t>Province</w:t>
            </w:r>
          </w:p>
        </w:tc>
        <w:tc>
          <w:tcPr>
            <w:tcW w:w="2856" w:type="dxa"/>
            <w:hideMark/>
          </w:tcPr>
          <w:p w:rsidR="00E96414" w:rsidRPr="00AD4083" w:rsidRDefault="0017058D" w:rsidP="00E96414">
            <w:pPr>
              <w:rPr>
                <w:rFonts w:ascii="Arial" w:hAnsi="Arial" w:cs="Arial"/>
                <w:b/>
                <w:bCs/>
                <w:sz w:val="24"/>
                <w:szCs w:val="24"/>
              </w:rPr>
            </w:pPr>
            <w:r w:rsidRPr="00AD4083">
              <w:rPr>
                <w:rFonts w:ascii="Arial" w:eastAsia="Times New Roman" w:hAnsi="Arial" w:cs="Arial"/>
                <w:b/>
                <w:bCs/>
                <w:snapToGrid w:val="0"/>
                <w:sz w:val="24"/>
                <w:szCs w:val="24"/>
              </w:rPr>
              <w:t>No. of CSO</w:t>
            </w:r>
            <w:r w:rsidR="00E96414" w:rsidRPr="00AD4083">
              <w:rPr>
                <w:rFonts w:ascii="Arial" w:eastAsia="Times New Roman" w:hAnsi="Arial" w:cs="Arial"/>
                <w:b/>
                <w:bCs/>
                <w:snapToGrid w:val="0"/>
                <w:sz w:val="24"/>
                <w:szCs w:val="24"/>
              </w:rPr>
              <w:t>s approved</w:t>
            </w:r>
            <w:r w:rsidRPr="00AD4083">
              <w:rPr>
                <w:rFonts w:ascii="Arial" w:hAnsi="Arial" w:cs="Arial"/>
                <w:b/>
                <w:bCs/>
                <w:sz w:val="24"/>
                <w:szCs w:val="24"/>
              </w:rPr>
              <w:t xml:space="preserve"> by Board for f</w:t>
            </w:r>
            <w:r w:rsidR="00E96414" w:rsidRPr="00AD4083">
              <w:rPr>
                <w:rFonts w:ascii="Arial" w:hAnsi="Arial" w:cs="Arial"/>
                <w:b/>
                <w:bCs/>
                <w:sz w:val="24"/>
                <w:szCs w:val="24"/>
              </w:rPr>
              <w:t xml:space="preserve">unding </w:t>
            </w:r>
          </w:p>
        </w:tc>
        <w:tc>
          <w:tcPr>
            <w:tcW w:w="2784" w:type="dxa"/>
            <w:hideMark/>
          </w:tcPr>
          <w:p w:rsidR="00E96414" w:rsidRPr="00AD4083" w:rsidRDefault="00E96414" w:rsidP="0017058D">
            <w:pPr>
              <w:rPr>
                <w:rFonts w:ascii="Arial" w:hAnsi="Arial" w:cs="Arial"/>
                <w:b/>
                <w:bCs/>
                <w:sz w:val="24"/>
                <w:szCs w:val="24"/>
              </w:rPr>
            </w:pPr>
            <w:r w:rsidRPr="00AD4083">
              <w:rPr>
                <w:rFonts w:ascii="Arial" w:eastAsia="Times New Roman" w:hAnsi="Arial" w:cs="Arial"/>
                <w:b/>
                <w:bCs/>
                <w:snapToGrid w:val="0"/>
                <w:sz w:val="24"/>
                <w:szCs w:val="24"/>
              </w:rPr>
              <w:t xml:space="preserve"> Total value of </w:t>
            </w:r>
            <w:r w:rsidR="0017058D" w:rsidRPr="00AD4083">
              <w:rPr>
                <w:rFonts w:ascii="Arial" w:eastAsia="Times New Roman" w:hAnsi="Arial" w:cs="Arial"/>
                <w:b/>
                <w:bCs/>
                <w:snapToGrid w:val="0"/>
                <w:sz w:val="24"/>
                <w:szCs w:val="24"/>
              </w:rPr>
              <w:t xml:space="preserve">approved </w:t>
            </w:r>
            <w:r w:rsidRPr="00AD4083">
              <w:rPr>
                <w:rFonts w:ascii="Arial" w:eastAsia="Times New Roman" w:hAnsi="Arial" w:cs="Arial"/>
                <w:b/>
                <w:bCs/>
                <w:snapToGrid w:val="0"/>
                <w:sz w:val="24"/>
                <w:szCs w:val="24"/>
              </w:rPr>
              <w:t xml:space="preserve">funding </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Gauteng</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60</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17</w:t>
            </w:r>
            <w:r w:rsidRPr="00AD4083">
              <w:rPr>
                <w:rFonts w:ascii="Arial" w:hAnsi="Arial" w:cs="Arial"/>
                <w:sz w:val="24"/>
                <w:szCs w:val="24"/>
              </w:rPr>
              <w:t xml:space="preserve"> 200 000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sz w:val="24"/>
                <w:szCs w:val="24"/>
              </w:rPr>
            </w:pPr>
            <w:r w:rsidRPr="00AD4083">
              <w:rPr>
                <w:rFonts w:ascii="Arial" w:eastAsia="Times New Roman" w:hAnsi="Arial" w:cs="Arial"/>
                <w:bCs/>
                <w:snapToGrid w:val="0"/>
                <w:sz w:val="24"/>
                <w:szCs w:val="24"/>
              </w:rPr>
              <w:t>*Eastern Cape</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67</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15</w:t>
            </w:r>
            <w:r w:rsidRPr="00AD4083">
              <w:rPr>
                <w:rFonts w:ascii="Arial" w:hAnsi="Arial" w:cs="Arial"/>
                <w:sz w:val="24"/>
                <w:szCs w:val="24"/>
              </w:rPr>
              <w:t xml:space="preserve"> 900 000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Western Cape</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23</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6</w:t>
            </w:r>
            <w:r w:rsidRPr="00AD4083">
              <w:rPr>
                <w:rFonts w:ascii="Arial" w:hAnsi="Arial" w:cs="Arial"/>
                <w:sz w:val="24"/>
                <w:szCs w:val="24"/>
              </w:rPr>
              <w:t xml:space="preserve"> 900 000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Mpumalanga</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37</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10</w:t>
            </w:r>
            <w:r w:rsidRPr="00AD4083">
              <w:rPr>
                <w:rFonts w:ascii="Arial" w:hAnsi="Arial" w:cs="Arial"/>
                <w:sz w:val="24"/>
                <w:szCs w:val="24"/>
              </w:rPr>
              <w:t xml:space="preserve"> 500 000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Free State</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20</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5</w:t>
            </w:r>
            <w:r w:rsidRPr="00AD4083">
              <w:rPr>
                <w:rFonts w:ascii="Arial" w:hAnsi="Arial" w:cs="Arial"/>
                <w:sz w:val="24"/>
                <w:szCs w:val="24"/>
              </w:rPr>
              <w:t xml:space="preserve"> 700 000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Northern Cape</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13</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3</w:t>
            </w:r>
            <w:r w:rsidRPr="00AD4083">
              <w:rPr>
                <w:rFonts w:ascii="Arial" w:hAnsi="Arial" w:cs="Arial"/>
                <w:sz w:val="24"/>
                <w:szCs w:val="24"/>
              </w:rPr>
              <w:t xml:space="preserve"> 400 000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North West</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9</w:t>
            </w:r>
          </w:p>
        </w:tc>
        <w:tc>
          <w:tcPr>
            <w:tcW w:w="2784" w:type="dxa"/>
            <w:noWrap/>
            <w:hideMark/>
          </w:tcPr>
          <w:p w:rsidR="00E96414" w:rsidRPr="00AD4083" w:rsidRDefault="00E96414" w:rsidP="0017058D">
            <w:pPr>
              <w:tabs>
                <w:tab w:val="left" w:pos="837"/>
                <w:tab w:val="center" w:pos="1284"/>
              </w:tabs>
              <w:jc w:val="center"/>
              <w:rPr>
                <w:rFonts w:ascii="Arial" w:hAnsi="Arial" w:cs="Arial"/>
                <w:sz w:val="24"/>
                <w:szCs w:val="24"/>
              </w:rPr>
            </w:pPr>
            <w:r w:rsidRPr="00AD4083">
              <w:rPr>
                <w:rFonts w:ascii="Arial" w:eastAsia="Times New Roman" w:hAnsi="Arial" w:cs="Arial"/>
                <w:bCs/>
                <w:snapToGrid w:val="0"/>
                <w:sz w:val="24"/>
                <w:szCs w:val="24"/>
              </w:rPr>
              <w:t xml:space="preserve">2 </w:t>
            </w:r>
            <w:r w:rsidRPr="00AD4083">
              <w:rPr>
                <w:rFonts w:ascii="Arial" w:hAnsi="Arial" w:cs="Arial"/>
                <w:sz w:val="24"/>
                <w:szCs w:val="24"/>
              </w:rPr>
              <w:t>300 000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Limpopo</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57</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16</w:t>
            </w:r>
            <w:r w:rsidRPr="00AD4083">
              <w:rPr>
                <w:rFonts w:ascii="Arial" w:hAnsi="Arial" w:cs="Arial"/>
                <w:sz w:val="24"/>
                <w:szCs w:val="24"/>
              </w:rPr>
              <w:t xml:space="preserve"> 200 000</w:t>
            </w:r>
          </w:p>
        </w:tc>
      </w:tr>
      <w:tr w:rsidR="00E96414" w:rsidRPr="00AD4083" w:rsidTr="0017058D">
        <w:trPr>
          <w:gridBefore w:val="1"/>
          <w:divId w:val="599341049"/>
          <w:wBefore w:w="22" w:type="dxa"/>
          <w:trHeight w:val="290"/>
        </w:trPr>
        <w:tc>
          <w:tcPr>
            <w:tcW w:w="2366" w:type="dxa"/>
            <w:noWrap/>
            <w:hideMark/>
          </w:tcPr>
          <w:p w:rsidR="00E96414" w:rsidRPr="00AD4083" w:rsidRDefault="00E96414" w:rsidP="00E96414">
            <w:pPr>
              <w:jc w:val="both"/>
              <w:rPr>
                <w:rFonts w:ascii="Arial" w:eastAsia="Times New Roman" w:hAnsi="Arial" w:cs="Arial"/>
                <w:bCs/>
                <w:snapToGrid w:val="0"/>
                <w:sz w:val="24"/>
                <w:szCs w:val="24"/>
              </w:rPr>
            </w:pPr>
            <w:r w:rsidRPr="00AD4083">
              <w:rPr>
                <w:rFonts w:ascii="Arial" w:eastAsia="Times New Roman" w:hAnsi="Arial" w:cs="Arial"/>
                <w:bCs/>
                <w:snapToGrid w:val="0"/>
                <w:sz w:val="24"/>
                <w:szCs w:val="24"/>
              </w:rPr>
              <w:t>KZN</w:t>
            </w:r>
          </w:p>
        </w:tc>
        <w:tc>
          <w:tcPr>
            <w:tcW w:w="2856" w:type="dxa"/>
            <w:noWrap/>
            <w:hideMark/>
          </w:tcPr>
          <w:p w:rsidR="00E96414" w:rsidRPr="00AD4083" w:rsidRDefault="00E96414" w:rsidP="00E96414">
            <w:pPr>
              <w:jc w:val="center"/>
              <w:rPr>
                <w:rFonts w:ascii="Arial" w:eastAsia="Times New Roman" w:hAnsi="Arial" w:cs="Arial"/>
                <w:bCs/>
                <w:snapToGrid w:val="0"/>
                <w:sz w:val="24"/>
                <w:szCs w:val="24"/>
              </w:rPr>
            </w:pPr>
            <w:r w:rsidRPr="00AD4083">
              <w:rPr>
                <w:rFonts w:ascii="Arial" w:eastAsia="Times New Roman" w:hAnsi="Arial" w:cs="Arial"/>
                <w:bCs/>
                <w:snapToGrid w:val="0"/>
                <w:sz w:val="24"/>
                <w:szCs w:val="24"/>
              </w:rPr>
              <w:t>26</w:t>
            </w:r>
          </w:p>
        </w:tc>
        <w:tc>
          <w:tcPr>
            <w:tcW w:w="2784" w:type="dxa"/>
            <w:noWrap/>
            <w:hideMark/>
          </w:tcPr>
          <w:p w:rsidR="00E96414" w:rsidRPr="00AD4083" w:rsidRDefault="00E96414" w:rsidP="0017058D">
            <w:pPr>
              <w:jc w:val="center"/>
              <w:rPr>
                <w:rFonts w:ascii="Arial" w:hAnsi="Arial" w:cs="Arial"/>
                <w:sz w:val="24"/>
                <w:szCs w:val="24"/>
              </w:rPr>
            </w:pPr>
            <w:r w:rsidRPr="00AD4083">
              <w:rPr>
                <w:rFonts w:ascii="Arial" w:eastAsia="Times New Roman" w:hAnsi="Arial" w:cs="Arial"/>
                <w:bCs/>
                <w:snapToGrid w:val="0"/>
                <w:sz w:val="24"/>
                <w:szCs w:val="24"/>
              </w:rPr>
              <w:t>7</w:t>
            </w:r>
            <w:r w:rsidRPr="00AD4083">
              <w:rPr>
                <w:rFonts w:ascii="Arial" w:hAnsi="Arial" w:cs="Arial"/>
                <w:sz w:val="24"/>
                <w:szCs w:val="24"/>
              </w:rPr>
              <w:t xml:space="preserve"> 500 000</w:t>
            </w:r>
          </w:p>
        </w:tc>
      </w:tr>
      <w:tr w:rsidR="00E96414" w:rsidRPr="00AD4083" w:rsidTr="0017058D">
        <w:trPr>
          <w:gridBefore w:val="1"/>
          <w:divId w:val="599341049"/>
          <w:wBefore w:w="22" w:type="dxa"/>
          <w:trHeight w:val="388"/>
        </w:trPr>
        <w:tc>
          <w:tcPr>
            <w:tcW w:w="2366" w:type="dxa"/>
            <w:noWrap/>
            <w:hideMark/>
          </w:tcPr>
          <w:p w:rsidR="00E96414" w:rsidRPr="00AD4083" w:rsidRDefault="00E96414" w:rsidP="00E96414">
            <w:pPr>
              <w:jc w:val="both"/>
              <w:rPr>
                <w:rFonts w:ascii="Arial" w:eastAsia="Times New Roman" w:hAnsi="Arial" w:cs="Arial"/>
                <w:b/>
                <w:bCs/>
                <w:snapToGrid w:val="0"/>
                <w:sz w:val="24"/>
                <w:szCs w:val="24"/>
              </w:rPr>
            </w:pPr>
            <w:r w:rsidRPr="00AD4083">
              <w:rPr>
                <w:rFonts w:ascii="Arial" w:eastAsia="Times New Roman" w:hAnsi="Arial" w:cs="Arial"/>
                <w:b/>
                <w:bCs/>
                <w:snapToGrid w:val="0"/>
                <w:sz w:val="24"/>
                <w:szCs w:val="24"/>
              </w:rPr>
              <w:t> </w:t>
            </w:r>
          </w:p>
        </w:tc>
        <w:tc>
          <w:tcPr>
            <w:tcW w:w="2856" w:type="dxa"/>
            <w:noWrap/>
            <w:hideMark/>
          </w:tcPr>
          <w:p w:rsidR="00E96414" w:rsidRPr="00AD4083" w:rsidRDefault="00E96414" w:rsidP="00E96414">
            <w:pPr>
              <w:jc w:val="center"/>
              <w:rPr>
                <w:rFonts w:ascii="Arial" w:eastAsia="Times New Roman" w:hAnsi="Arial" w:cs="Arial"/>
                <w:b/>
                <w:bCs/>
                <w:snapToGrid w:val="0"/>
                <w:sz w:val="24"/>
                <w:szCs w:val="24"/>
              </w:rPr>
            </w:pPr>
            <w:r w:rsidRPr="00AD4083">
              <w:rPr>
                <w:rFonts w:ascii="Arial" w:eastAsia="Times New Roman" w:hAnsi="Arial" w:cs="Arial"/>
                <w:b/>
                <w:bCs/>
                <w:snapToGrid w:val="0"/>
                <w:sz w:val="24"/>
                <w:szCs w:val="24"/>
              </w:rPr>
              <w:t>312</w:t>
            </w:r>
          </w:p>
        </w:tc>
        <w:tc>
          <w:tcPr>
            <w:tcW w:w="2784" w:type="dxa"/>
            <w:noWrap/>
            <w:hideMark/>
          </w:tcPr>
          <w:p w:rsidR="00E96414" w:rsidRPr="00AD4083" w:rsidRDefault="00E96414" w:rsidP="0017058D">
            <w:pPr>
              <w:jc w:val="center"/>
              <w:rPr>
                <w:rFonts w:ascii="Arial" w:hAnsi="Arial" w:cs="Arial"/>
                <w:b/>
                <w:bCs/>
                <w:sz w:val="24"/>
                <w:szCs w:val="24"/>
              </w:rPr>
            </w:pPr>
            <w:r w:rsidRPr="00AD4083">
              <w:rPr>
                <w:rFonts w:ascii="Arial" w:eastAsia="Times New Roman" w:hAnsi="Arial" w:cs="Arial"/>
                <w:b/>
                <w:bCs/>
                <w:snapToGrid w:val="0"/>
                <w:sz w:val="24"/>
                <w:szCs w:val="24"/>
              </w:rPr>
              <w:t>85</w:t>
            </w:r>
            <w:r w:rsidRPr="00AD4083">
              <w:rPr>
                <w:rFonts w:ascii="Arial" w:hAnsi="Arial" w:cs="Arial"/>
                <w:b/>
                <w:bCs/>
                <w:sz w:val="24"/>
                <w:szCs w:val="24"/>
              </w:rPr>
              <w:t xml:space="preserve"> 600 000</w:t>
            </w:r>
          </w:p>
        </w:tc>
      </w:tr>
      <w:tr w:rsidR="00E96414" w:rsidRPr="00AD4083" w:rsidTr="0017058D">
        <w:trPr>
          <w:divId w:val="599341049"/>
          <w:trHeight w:val="388"/>
        </w:trPr>
        <w:tc>
          <w:tcPr>
            <w:tcW w:w="5244" w:type="dxa"/>
            <w:gridSpan w:val="3"/>
            <w:noWrap/>
            <w:hideMark/>
          </w:tcPr>
          <w:p w:rsidR="00E96414" w:rsidRPr="00AD4083" w:rsidRDefault="00E96414" w:rsidP="0017058D">
            <w:pPr>
              <w:jc w:val="center"/>
              <w:rPr>
                <w:rFonts w:ascii="Arial" w:hAnsi="Arial" w:cs="Arial"/>
                <w:b/>
                <w:bCs/>
                <w:sz w:val="24"/>
                <w:szCs w:val="24"/>
              </w:rPr>
            </w:pPr>
            <w:r w:rsidRPr="00AD4083">
              <w:rPr>
                <w:rFonts w:ascii="Arial" w:hAnsi="Arial" w:cs="Arial"/>
                <w:b/>
                <w:bCs/>
                <w:sz w:val="24"/>
                <w:szCs w:val="24"/>
              </w:rPr>
              <w:t>* Adjusted approval</w:t>
            </w:r>
          </w:p>
        </w:tc>
        <w:tc>
          <w:tcPr>
            <w:tcW w:w="2784" w:type="dxa"/>
            <w:noWrap/>
            <w:hideMark/>
          </w:tcPr>
          <w:p w:rsidR="00E96414" w:rsidRPr="00AD4083" w:rsidRDefault="00E96414" w:rsidP="0017058D">
            <w:pPr>
              <w:jc w:val="center"/>
              <w:rPr>
                <w:rFonts w:ascii="Arial" w:hAnsi="Arial" w:cs="Arial"/>
                <w:b/>
                <w:bCs/>
                <w:sz w:val="24"/>
                <w:szCs w:val="24"/>
              </w:rPr>
            </w:pPr>
            <w:r w:rsidRPr="00AD4083">
              <w:rPr>
                <w:rFonts w:ascii="Arial" w:hAnsi="Arial" w:cs="Arial"/>
                <w:b/>
                <w:bCs/>
                <w:sz w:val="24"/>
                <w:szCs w:val="24"/>
              </w:rPr>
              <w:t>85 700 000</w:t>
            </w:r>
          </w:p>
        </w:tc>
      </w:tr>
    </w:tbl>
    <w:p w:rsidR="00E1479A" w:rsidRPr="00AD4083" w:rsidRDefault="00217A9B" w:rsidP="00B6079C">
      <w:pPr>
        <w:pStyle w:val="ListParagraph"/>
        <w:spacing w:after="0" w:line="240" w:lineRule="auto"/>
        <w:ind w:left="1080"/>
        <w:jc w:val="both"/>
        <w:rPr>
          <w:rFonts w:ascii="Arial" w:eastAsia="Times New Roman" w:hAnsi="Arial" w:cs="Arial"/>
          <w:bCs/>
          <w:snapToGrid w:val="0"/>
          <w:color w:val="000000"/>
          <w:sz w:val="24"/>
          <w:szCs w:val="24"/>
          <w:lang w:val="en-GB"/>
        </w:rPr>
      </w:pPr>
      <w:r w:rsidRPr="00AD4083">
        <w:rPr>
          <w:rFonts w:ascii="Arial" w:eastAsia="Times New Roman" w:hAnsi="Arial" w:cs="Arial"/>
          <w:bCs/>
          <w:snapToGrid w:val="0"/>
          <w:sz w:val="24"/>
          <w:szCs w:val="24"/>
          <w:lang w:val="en-GB"/>
        </w:rPr>
        <w:fldChar w:fldCharType="end"/>
      </w:r>
      <w:r w:rsidR="00B6079C" w:rsidRPr="00AD4083">
        <w:rPr>
          <w:rFonts w:ascii="Arial" w:eastAsia="Times New Roman" w:hAnsi="Arial" w:cs="Arial"/>
          <w:bCs/>
          <w:snapToGrid w:val="0"/>
          <w:color w:val="000000"/>
          <w:sz w:val="24"/>
          <w:szCs w:val="24"/>
          <w:lang w:val="en-GB"/>
        </w:rPr>
        <w:t xml:space="preserve"> </w:t>
      </w:r>
    </w:p>
    <w:p w:rsidR="00E1479A" w:rsidRPr="00AD4083" w:rsidRDefault="00E1479A" w:rsidP="00E1479A">
      <w:pPr>
        <w:spacing w:after="0" w:line="240" w:lineRule="auto"/>
        <w:ind w:left="1080"/>
        <w:jc w:val="both"/>
        <w:rPr>
          <w:rFonts w:ascii="Arial" w:eastAsia="Times New Roman" w:hAnsi="Arial" w:cs="Arial"/>
          <w:bCs/>
          <w:snapToGrid w:val="0"/>
          <w:color w:val="000000"/>
          <w:sz w:val="24"/>
          <w:szCs w:val="24"/>
          <w:lang w:val="en-GB"/>
        </w:rPr>
      </w:pPr>
      <w:r w:rsidRPr="00AD4083">
        <w:rPr>
          <w:rFonts w:ascii="Arial" w:eastAsia="Times New Roman" w:hAnsi="Arial" w:cs="Arial"/>
          <w:bCs/>
          <w:snapToGrid w:val="0"/>
          <w:color w:val="000000"/>
          <w:sz w:val="24"/>
          <w:szCs w:val="24"/>
          <w:lang w:val="en-GB"/>
        </w:rPr>
        <w:t>An additional 36 CSOs have been verified and recommended for funding to provide additional support for GBVF</w:t>
      </w:r>
      <w:r w:rsidR="004B7991" w:rsidRPr="00AD4083">
        <w:rPr>
          <w:rFonts w:ascii="Arial" w:eastAsia="Times New Roman" w:hAnsi="Arial" w:cs="Arial"/>
          <w:bCs/>
          <w:snapToGrid w:val="0"/>
          <w:color w:val="000000"/>
          <w:sz w:val="24"/>
          <w:szCs w:val="24"/>
          <w:lang w:val="en-GB"/>
        </w:rPr>
        <w:t>.</w:t>
      </w:r>
      <w:r w:rsidRPr="00AD4083">
        <w:rPr>
          <w:rFonts w:ascii="Arial" w:eastAsia="Times New Roman" w:hAnsi="Arial" w:cs="Arial"/>
          <w:bCs/>
          <w:snapToGrid w:val="0"/>
          <w:color w:val="000000"/>
          <w:sz w:val="24"/>
          <w:szCs w:val="24"/>
          <w:lang w:val="en-GB"/>
        </w:rPr>
        <w:t xml:space="preserve"> </w:t>
      </w:r>
      <w:r w:rsidR="004B7991" w:rsidRPr="00AD4083">
        <w:rPr>
          <w:rFonts w:ascii="Arial" w:eastAsia="Times New Roman" w:hAnsi="Arial" w:cs="Arial"/>
          <w:bCs/>
          <w:snapToGrid w:val="0"/>
          <w:color w:val="000000"/>
          <w:sz w:val="24"/>
          <w:szCs w:val="24"/>
          <w:lang w:val="en-GB"/>
        </w:rPr>
        <w:t>T</w:t>
      </w:r>
      <w:r w:rsidRPr="00AD4083">
        <w:rPr>
          <w:rFonts w:ascii="Arial" w:eastAsia="Times New Roman" w:hAnsi="Arial" w:cs="Arial"/>
          <w:bCs/>
          <w:snapToGrid w:val="0"/>
          <w:color w:val="000000"/>
          <w:sz w:val="24"/>
          <w:szCs w:val="24"/>
          <w:lang w:val="en-GB"/>
        </w:rPr>
        <w:t xml:space="preserve">hese will be funded </w:t>
      </w:r>
      <w:r w:rsidR="004B7991" w:rsidRPr="00AD4083">
        <w:rPr>
          <w:rFonts w:ascii="Arial" w:eastAsia="Times New Roman" w:hAnsi="Arial" w:cs="Arial"/>
          <w:bCs/>
          <w:snapToGrid w:val="0"/>
          <w:color w:val="000000"/>
          <w:sz w:val="24"/>
          <w:szCs w:val="24"/>
          <w:lang w:val="en-GB"/>
        </w:rPr>
        <w:t xml:space="preserve">from </w:t>
      </w:r>
      <w:r w:rsidRPr="00AD4083">
        <w:rPr>
          <w:rFonts w:ascii="Arial" w:eastAsia="Times New Roman" w:hAnsi="Arial" w:cs="Arial"/>
          <w:bCs/>
          <w:snapToGrid w:val="0"/>
          <w:color w:val="000000"/>
          <w:sz w:val="24"/>
          <w:szCs w:val="24"/>
          <w:lang w:val="en-GB"/>
        </w:rPr>
        <w:t xml:space="preserve">the balance </w:t>
      </w:r>
      <w:r w:rsidR="000A3CF0" w:rsidRPr="00AD4083">
        <w:rPr>
          <w:rFonts w:ascii="Arial" w:eastAsia="Times New Roman" w:hAnsi="Arial" w:cs="Arial"/>
          <w:bCs/>
          <w:snapToGrid w:val="0"/>
          <w:color w:val="000000"/>
          <w:sz w:val="24"/>
          <w:szCs w:val="24"/>
          <w:lang w:val="en-GB"/>
        </w:rPr>
        <w:t>from the fundi</w:t>
      </w:r>
      <w:r w:rsidRPr="00AD4083">
        <w:rPr>
          <w:rFonts w:ascii="Arial" w:eastAsia="Times New Roman" w:hAnsi="Arial" w:cs="Arial"/>
          <w:bCs/>
          <w:snapToGrid w:val="0"/>
          <w:color w:val="000000"/>
          <w:sz w:val="24"/>
          <w:szCs w:val="24"/>
          <w:lang w:val="en-GB"/>
        </w:rPr>
        <w:t>ng that the NDA received from DSD for this project. The 36 CSOs will commence with the implementation of the project in April 2023.</w:t>
      </w:r>
    </w:p>
    <w:p w:rsidR="00C62698" w:rsidRPr="00AD4083" w:rsidRDefault="00C62698" w:rsidP="00E1479A">
      <w:pPr>
        <w:pStyle w:val="ListParagraph"/>
        <w:spacing w:after="0" w:line="240" w:lineRule="auto"/>
        <w:ind w:left="1080"/>
        <w:jc w:val="both"/>
        <w:rPr>
          <w:rFonts w:ascii="Arial" w:eastAsia="Times New Roman" w:hAnsi="Arial" w:cs="Arial"/>
          <w:bCs/>
          <w:snapToGrid w:val="0"/>
          <w:color w:val="000000"/>
          <w:sz w:val="24"/>
          <w:szCs w:val="24"/>
          <w:lang w:val="en-GB"/>
        </w:rPr>
      </w:pPr>
    </w:p>
    <w:p w:rsidR="00E1479A" w:rsidRPr="00AD4083" w:rsidRDefault="00E1479A" w:rsidP="00E1479A">
      <w:pPr>
        <w:pStyle w:val="ListParagraph"/>
        <w:spacing w:after="0" w:line="240" w:lineRule="auto"/>
        <w:ind w:left="1080"/>
        <w:jc w:val="both"/>
        <w:rPr>
          <w:rFonts w:ascii="Arial" w:eastAsia="Times New Roman" w:hAnsi="Arial" w:cs="Arial"/>
          <w:bCs/>
          <w:snapToGrid w:val="0"/>
          <w:color w:val="000000"/>
          <w:sz w:val="24"/>
          <w:szCs w:val="24"/>
          <w:lang w:val="en-GB"/>
        </w:rPr>
      </w:pPr>
      <w:r w:rsidRPr="00AD4083">
        <w:rPr>
          <w:rFonts w:ascii="Arial" w:eastAsia="Times New Roman" w:hAnsi="Arial" w:cs="Arial"/>
          <w:bCs/>
          <w:snapToGrid w:val="0"/>
          <w:color w:val="000000"/>
          <w:sz w:val="24"/>
          <w:szCs w:val="24"/>
          <w:lang w:val="en-GB"/>
        </w:rPr>
        <w:t xml:space="preserve">The additional 36 CSOs recommended </w:t>
      </w:r>
      <w:r w:rsidR="00C62698" w:rsidRPr="00AD4083">
        <w:rPr>
          <w:rFonts w:ascii="Arial" w:eastAsia="Times New Roman" w:hAnsi="Arial" w:cs="Arial"/>
          <w:bCs/>
          <w:snapToGrid w:val="0"/>
          <w:color w:val="000000"/>
          <w:sz w:val="24"/>
          <w:szCs w:val="24"/>
          <w:lang w:val="en-GB"/>
        </w:rPr>
        <w:t>for funding comes from all nine provinces and are listed in the table below</w:t>
      </w:r>
      <w:r w:rsidRPr="00AD4083">
        <w:rPr>
          <w:rFonts w:ascii="Arial" w:eastAsia="Times New Roman" w:hAnsi="Arial" w:cs="Arial"/>
          <w:bCs/>
          <w:snapToGrid w:val="0"/>
          <w:color w:val="000000"/>
          <w:sz w:val="24"/>
          <w:szCs w:val="24"/>
          <w:lang w:val="en-GB"/>
        </w:rPr>
        <w:t>:</w:t>
      </w:r>
    </w:p>
    <w:p w:rsidR="00E1479A" w:rsidRPr="00AD4083" w:rsidRDefault="00E1479A" w:rsidP="00E1479A">
      <w:pPr>
        <w:pStyle w:val="ListParagraph"/>
        <w:spacing w:after="0" w:line="240" w:lineRule="auto"/>
        <w:ind w:left="1080"/>
        <w:jc w:val="both"/>
        <w:rPr>
          <w:rFonts w:ascii="Arial" w:eastAsia="Times New Roman" w:hAnsi="Arial" w:cs="Arial"/>
          <w:bCs/>
          <w:snapToGrid w:val="0"/>
          <w:color w:val="000000"/>
          <w:sz w:val="24"/>
          <w:szCs w:val="24"/>
          <w:lang w:val="en-GB"/>
        </w:rPr>
      </w:pPr>
      <w:r w:rsidRPr="00AD4083">
        <w:rPr>
          <w:rFonts w:ascii="Arial" w:eastAsia="Times New Roman" w:hAnsi="Arial" w:cs="Arial"/>
          <w:bCs/>
          <w:snapToGrid w:val="0"/>
          <w:color w:val="000000"/>
          <w:sz w:val="24"/>
          <w:szCs w:val="24"/>
          <w:lang w:val="en-GB"/>
        </w:rPr>
        <w:t xml:space="preserve"> </w:t>
      </w:r>
    </w:p>
    <w:tbl>
      <w:tblPr>
        <w:tblStyle w:val="TableGrid"/>
        <w:tblW w:w="0" w:type="auto"/>
        <w:tblInd w:w="1080" w:type="dxa"/>
        <w:tblLook w:val="04A0"/>
      </w:tblPr>
      <w:tblGrid>
        <w:gridCol w:w="4002"/>
        <w:gridCol w:w="3560"/>
      </w:tblGrid>
      <w:tr w:rsidR="00E1479A" w:rsidRPr="00AD4083" w:rsidTr="0066701B">
        <w:tc>
          <w:tcPr>
            <w:tcW w:w="4002" w:type="dxa"/>
          </w:tcPr>
          <w:p w:rsidR="00E1479A" w:rsidRPr="00AD4083" w:rsidRDefault="00E1479A" w:rsidP="0066701B">
            <w:pPr>
              <w:pStyle w:val="ListParagraph"/>
              <w:ind w:left="0"/>
              <w:jc w:val="both"/>
              <w:rPr>
                <w:rFonts w:ascii="Arial" w:eastAsia="Times New Roman" w:hAnsi="Arial" w:cs="Arial"/>
                <w:b/>
                <w:bCs/>
                <w:snapToGrid w:val="0"/>
                <w:color w:val="000000"/>
                <w:sz w:val="24"/>
                <w:szCs w:val="24"/>
                <w:lang w:val="en-GB"/>
              </w:rPr>
            </w:pPr>
          </w:p>
          <w:p w:rsidR="00E1479A" w:rsidRPr="00AD4083" w:rsidRDefault="00E1479A" w:rsidP="0066701B">
            <w:pPr>
              <w:pStyle w:val="ListParagraph"/>
              <w:ind w:left="0"/>
              <w:jc w:val="both"/>
              <w:rPr>
                <w:rFonts w:ascii="Arial" w:eastAsia="Times New Roman" w:hAnsi="Arial" w:cs="Arial"/>
                <w:b/>
                <w:bCs/>
                <w:snapToGrid w:val="0"/>
                <w:color w:val="000000"/>
                <w:sz w:val="24"/>
                <w:szCs w:val="24"/>
                <w:lang w:val="en-GB"/>
              </w:rPr>
            </w:pPr>
            <w:r w:rsidRPr="00AD4083">
              <w:rPr>
                <w:rFonts w:ascii="Arial" w:eastAsia="Times New Roman" w:hAnsi="Arial" w:cs="Arial"/>
                <w:b/>
                <w:bCs/>
                <w:snapToGrid w:val="0"/>
                <w:color w:val="000000"/>
                <w:sz w:val="24"/>
                <w:szCs w:val="24"/>
                <w:lang w:val="en-GB"/>
              </w:rPr>
              <w:t>Province</w:t>
            </w:r>
          </w:p>
        </w:tc>
        <w:tc>
          <w:tcPr>
            <w:tcW w:w="3560" w:type="dxa"/>
          </w:tcPr>
          <w:p w:rsidR="00E1479A" w:rsidRPr="00AD4083" w:rsidRDefault="00E1479A" w:rsidP="0066701B">
            <w:pPr>
              <w:pStyle w:val="ListParagraph"/>
              <w:ind w:left="0"/>
              <w:jc w:val="both"/>
              <w:rPr>
                <w:rFonts w:ascii="Arial" w:eastAsia="Times New Roman" w:hAnsi="Arial" w:cs="Arial"/>
                <w:b/>
                <w:bCs/>
                <w:snapToGrid w:val="0"/>
                <w:color w:val="000000"/>
                <w:sz w:val="24"/>
                <w:szCs w:val="24"/>
                <w:lang w:val="en-GB"/>
              </w:rPr>
            </w:pPr>
          </w:p>
          <w:p w:rsidR="00E1479A" w:rsidRPr="00AD4083" w:rsidRDefault="00E1479A" w:rsidP="0066701B">
            <w:pPr>
              <w:pStyle w:val="ListParagraph"/>
              <w:ind w:left="0"/>
              <w:jc w:val="both"/>
              <w:rPr>
                <w:rFonts w:ascii="Arial" w:eastAsia="Times New Roman" w:hAnsi="Arial" w:cs="Arial"/>
                <w:b/>
                <w:bCs/>
                <w:snapToGrid w:val="0"/>
                <w:color w:val="000000"/>
                <w:sz w:val="24"/>
                <w:szCs w:val="24"/>
                <w:lang w:val="en-GB"/>
              </w:rPr>
            </w:pPr>
            <w:r w:rsidRPr="00AD4083">
              <w:rPr>
                <w:rFonts w:ascii="Arial" w:eastAsia="Times New Roman" w:hAnsi="Arial" w:cs="Arial"/>
                <w:b/>
                <w:bCs/>
                <w:snapToGrid w:val="0"/>
                <w:color w:val="000000"/>
                <w:sz w:val="24"/>
                <w:szCs w:val="24"/>
                <w:lang w:val="en-GB"/>
              </w:rPr>
              <w:t xml:space="preserve">No of CSOs </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Gauteng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6</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Eastern Cape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6</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Western Cape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3</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Mpumalanga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5</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Free State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3</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Northern Cape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4</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North West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2</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Limpopo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1</w:t>
            </w:r>
          </w:p>
        </w:tc>
      </w:tr>
      <w:tr w:rsidR="00E1479A" w:rsidRPr="00AD4083" w:rsidTr="0066701B">
        <w:tc>
          <w:tcPr>
            <w:tcW w:w="4002" w:type="dxa"/>
          </w:tcPr>
          <w:p w:rsidR="00E1479A" w:rsidRPr="00AD4083" w:rsidRDefault="00E1479A" w:rsidP="0066701B">
            <w:pPr>
              <w:rPr>
                <w:rFonts w:ascii="Arial" w:hAnsi="Arial" w:cs="Arial"/>
                <w:sz w:val="24"/>
                <w:szCs w:val="24"/>
              </w:rPr>
            </w:pPr>
            <w:r w:rsidRPr="00AD4083">
              <w:rPr>
                <w:rFonts w:ascii="Arial" w:hAnsi="Arial" w:cs="Arial"/>
                <w:sz w:val="24"/>
                <w:szCs w:val="24"/>
              </w:rPr>
              <w:t xml:space="preserve">KwaZulu Natal      </w:t>
            </w:r>
          </w:p>
        </w:tc>
        <w:tc>
          <w:tcPr>
            <w:tcW w:w="3560" w:type="dxa"/>
          </w:tcPr>
          <w:p w:rsidR="00E1479A" w:rsidRPr="00AD4083" w:rsidRDefault="00E1479A" w:rsidP="0066701B">
            <w:pPr>
              <w:jc w:val="center"/>
              <w:rPr>
                <w:rFonts w:ascii="Arial" w:hAnsi="Arial" w:cs="Arial"/>
                <w:sz w:val="24"/>
                <w:szCs w:val="24"/>
              </w:rPr>
            </w:pPr>
            <w:r w:rsidRPr="00AD4083">
              <w:rPr>
                <w:rFonts w:ascii="Arial" w:hAnsi="Arial" w:cs="Arial"/>
                <w:sz w:val="24"/>
                <w:szCs w:val="24"/>
              </w:rPr>
              <w:t>6</w:t>
            </w:r>
          </w:p>
        </w:tc>
      </w:tr>
      <w:tr w:rsidR="00E1479A" w:rsidRPr="00AD4083" w:rsidTr="0017058D">
        <w:trPr>
          <w:trHeight w:val="580"/>
        </w:trPr>
        <w:tc>
          <w:tcPr>
            <w:tcW w:w="4002" w:type="dxa"/>
          </w:tcPr>
          <w:p w:rsidR="00E1479A" w:rsidRPr="00AD4083" w:rsidRDefault="00E1479A" w:rsidP="0066701B">
            <w:pPr>
              <w:rPr>
                <w:rFonts w:ascii="Arial" w:hAnsi="Arial" w:cs="Arial"/>
                <w:b/>
                <w:sz w:val="24"/>
                <w:szCs w:val="24"/>
              </w:rPr>
            </w:pPr>
          </w:p>
          <w:p w:rsidR="00E1479A" w:rsidRPr="00AD4083" w:rsidRDefault="00E1479A" w:rsidP="0066701B">
            <w:pPr>
              <w:rPr>
                <w:rFonts w:ascii="Arial" w:hAnsi="Arial" w:cs="Arial"/>
                <w:b/>
                <w:sz w:val="24"/>
                <w:szCs w:val="24"/>
              </w:rPr>
            </w:pPr>
            <w:r w:rsidRPr="00AD4083">
              <w:rPr>
                <w:rFonts w:ascii="Arial" w:hAnsi="Arial" w:cs="Arial"/>
                <w:b/>
                <w:sz w:val="24"/>
                <w:szCs w:val="24"/>
              </w:rPr>
              <w:t>Total</w:t>
            </w:r>
          </w:p>
        </w:tc>
        <w:tc>
          <w:tcPr>
            <w:tcW w:w="3560" w:type="dxa"/>
          </w:tcPr>
          <w:p w:rsidR="00E1479A" w:rsidRPr="00AD4083" w:rsidRDefault="00E1479A" w:rsidP="0066701B">
            <w:pPr>
              <w:jc w:val="center"/>
              <w:rPr>
                <w:rFonts w:ascii="Arial" w:hAnsi="Arial" w:cs="Arial"/>
                <w:b/>
                <w:sz w:val="24"/>
                <w:szCs w:val="24"/>
              </w:rPr>
            </w:pPr>
          </w:p>
          <w:p w:rsidR="00E1479A" w:rsidRPr="00AD4083" w:rsidRDefault="00E1479A" w:rsidP="0066701B">
            <w:pPr>
              <w:jc w:val="center"/>
              <w:rPr>
                <w:rFonts w:ascii="Arial" w:hAnsi="Arial" w:cs="Arial"/>
                <w:b/>
                <w:sz w:val="24"/>
                <w:szCs w:val="24"/>
              </w:rPr>
            </w:pPr>
            <w:r w:rsidRPr="00AD4083">
              <w:rPr>
                <w:rFonts w:ascii="Arial" w:hAnsi="Arial" w:cs="Arial"/>
                <w:b/>
                <w:sz w:val="24"/>
                <w:szCs w:val="24"/>
              </w:rPr>
              <w:t>36</w:t>
            </w:r>
          </w:p>
        </w:tc>
      </w:tr>
    </w:tbl>
    <w:p w:rsidR="00E1479A" w:rsidRPr="00AD4083" w:rsidRDefault="00E1479A" w:rsidP="00E1479A">
      <w:pPr>
        <w:spacing w:after="0" w:line="240" w:lineRule="auto"/>
        <w:ind w:left="1080"/>
        <w:jc w:val="both"/>
        <w:rPr>
          <w:rFonts w:ascii="Arial" w:eastAsia="Times New Roman" w:hAnsi="Arial" w:cs="Arial"/>
          <w:bCs/>
          <w:snapToGrid w:val="0"/>
          <w:color w:val="000000"/>
          <w:sz w:val="24"/>
          <w:szCs w:val="24"/>
          <w:lang w:val="en-GB"/>
        </w:rPr>
      </w:pPr>
    </w:p>
    <w:p w:rsidR="002C2FCC" w:rsidRPr="00AD4083" w:rsidRDefault="002C2FCC" w:rsidP="002C2FCC">
      <w:pPr>
        <w:pStyle w:val="ListParagraph"/>
        <w:spacing w:after="0" w:line="240" w:lineRule="auto"/>
        <w:ind w:left="1080"/>
        <w:jc w:val="both"/>
        <w:rPr>
          <w:rFonts w:ascii="Arial" w:eastAsia="Times New Roman" w:hAnsi="Arial" w:cs="Arial"/>
          <w:bCs/>
          <w:snapToGrid w:val="0"/>
          <w:color w:val="000000"/>
          <w:sz w:val="24"/>
          <w:szCs w:val="24"/>
          <w:lang w:val="en-GB"/>
        </w:rPr>
      </w:pPr>
    </w:p>
    <w:p w:rsidR="002C2FCC" w:rsidRPr="00AD4083" w:rsidRDefault="00C62698" w:rsidP="00C62698">
      <w:pPr>
        <w:pStyle w:val="ListParagraph"/>
        <w:spacing w:after="0" w:line="240" w:lineRule="auto"/>
        <w:ind w:left="1080"/>
        <w:jc w:val="both"/>
        <w:rPr>
          <w:rFonts w:ascii="Arial" w:eastAsia="Times New Roman" w:hAnsi="Arial" w:cs="Arial"/>
          <w:bCs/>
          <w:snapToGrid w:val="0"/>
          <w:color w:val="000000"/>
          <w:sz w:val="24"/>
          <w:szCs w:val="24"/>
          <w:lang w:val="en-GB"/>
        </w:rPr>
      </w:pPr>
      <w:r w:rsidRPr="00AD4083">
        <w:rPr>
          <w:rFonts w:ascii="Arial" w:eastAsia="Times New Roman" w:hAnsi="Arial" w:cs="Arial"/>
          <w:bCs/>
          <w:snapToGrid w:val="0"/>
          <w:color w:val="000000"/>
          <w:sz w:val="24"/>
          <w:szCs w:val="24"/>
          <w:lang w:val="en-GB"/>
        </w:rPr>
        <w:t>b)</w:t>
      </w:r>
      <w:r w:rsidRPr="00AD4083">
        <w:rPr>
          <w:rFonts w:ascii="Arial" w:eastAsia="Times New Roman" w:hAnsi="Arial" w:cs="Arial"/>
          <w:bCs/>
          <w:snapToGrid w:val="0"/>
          <w:color w:val="000000"/>
          <w:sz w:val="24"/>
          <w:szCs w:val="24"/>
          <w:lang w:val="en-GB"/>
        </w:rPr>
        <w:tab/>
      </w:r>
      <w:r w:rsidRPr="00AD4083">
        <w:rPr>
          <w:rFonts w:ascii="Arial" w:eastAsia="Times New Roman" w:hAnsi="Arial" w:cs="Arial"/>
          <w:bCs/>
          <w:snapToGrid w:val="0"/>
          <w:color w:val="000000"/>
          <w:sz w:val="24"/>
          <w:szCs w:val="24"/>
          <w:lang w:val="en-GB"/>
        </w:rPr>
        <w:tab/>
      </w:r>
      <w:r w:rsidR="007714FD" w:rsidRPr="00AD4083">
        <w:rPr>
          <w:rFonts w:ascii="Arial" w:eastAsia="Times New Roman" w:hAnsi="Arial" w:cs="Arial"/>
          <w:bCs/>
          <w:snapToGrid w:val="0"/>
          <w:color w:val="000000"/>
          <w:sz w:val="24"/>
          <w:szCs w:val="24"/>
          <w:lang w:val="en-GB"/>
        </w:rPr>
        <w:t>The NDA undertook an evaluation of the programme in the current financial year</w:t>
      </w:r>
      <w:r w:rsidR="0080037E" w:rsidRPr="00AD4083">
        <w:rPr>
          <w:rFonts w:ascii="Arial" w:eastAsia="Times New Roman" w:hAnsi="Arial" w:cs="Arial"/>
          <w:bCs/>
          <w:snapToGrid w:val="0"/>
          <w:color w:val="000000"/>
          <w:sz w:val="24"/>
          <w:szCs w:val="24"/>
          <w:lang w:val="en-GB"/>
        </w:rPr>
        <w:t xml:space="preserve"> to evaluate all the aspects of the programme</w:t>
      </w:r>
      <w:r w:rsidR="007714FD" w:rsidRPr="00AD4083">
        <w:rPr>
          <w:rFonts w:ascii="Arial" w:eastAsia="Times New Roman" w:hAnsi="Arial" w:cs="Arial"/>
          <w:bCs/>
          <w:snapToGrid w:val="0"/>
          <w:color w:val="000000"/>
          <w:sz w:val="24"/>
          <w:szCs w:val="24"/>
          <w:lang w:val="en-GB"/>
        </w:rPr>
        <w:t xml:space="preserve">, </w:t>
      </w:r>
      <w:r w:rsidR="0080037E" w:rsidRPr="00AD4083">
        <w:rPr>
          <w:rFonts w:ascii="Arial" w:eastAsia="Times New Roman" w:hAnsi="Arial" w:cs="Arial"/>
          <w:bCs/>
          <w:snapToGrid w:val="0"/>
          <w:color w:val="000000"/>
          <w:sz w:val="24"/>
          <w:szCs w:val="24"/>
          <w:lang w:val="en-GB"/>
        </w:rPr>
        <w:t>a draft report was submitted at the end of February 2023, we are currently finalising the report which will be concluded by the end of March 2023. The recommendations of this report will be used as lessons to improve and enhance the quality of services to GBVF victims as we continue with this programme. In addition, t</w:t>
      </w:r>
      <w:r w:rsidR="0050525D" w:rsidRPr="00AD4083">
        <w:rPr>
          <w:rFonts w:ascii="Arial" w:eastAsia="Times New Roman" w:hAnsi="Arial" w:cs="Arial"/>
          <w:bCs/>
          <w:snapToGrid w:val="0"/>
          <w:color w:val="000000"/>
          <w:sz w:val="24"/>
          <w:szCs w:val="24"/>
          <w:lang w:val="en-GB"/>
        </w:rPr>
        <w:t xml:space="preserve">he Department of Social Development </w:t>
      </w:r>
      <w:r w:rsidR="002C2FCC" w:rsidRPr="00AD4083">
        <w:rPr>
          <w:rFonts w:ascii="Arial" w:eastAsia="Times New Roman" w:hAnsi="Arial" w:cs="Arial"/>
          <w:bCs/>
          <w:snapToGrid w:val="0"/>
          <w:color w:val="000000"/>
          <w:sz w:val="24"/>
          <w:szCs w:val="24"/>
          <w:lang w:val="en-GB"/>
        </w:rPr>
        <w:t>has integrated the implementation of the National Strategic Plan on Gender Based Violence and Femicide into its Annual Performance Plans and Operational Plans which allocated the budget accordingly.</w:t>
      </w:r>
      <w:r w:rsidRPr="00AD4083">
        <w:rPr>
          <w:rFonts w:ascii="Arial" w:eastAsia="Times New Roman" w:hAnsi="Arial" w:cs="Arial"/>
          <w:bCs/>
          <w:snapToGrid w:val="0"/>
          <w:color w:val="000000"/>
          <w:sz w:val="24"/>
          <w:szCs w:val="24"/>
          <w:lang w:val="en-GB"/>
        </w:rPr>
        <w:t xml:space="preserve"> </w:t>
      </w:r>
      <w:r w:rsidR="0080037E" w:rsidRPr="00AD4083">
        <w:rPr>
          <w:rFonts w:ascii="Arial" w:eastAsia="Times New Roman" w:hAnsi="Arial" w:cs="Arial"/>
          <w:bCs/>
          <w:snapToGrid w:val="0"/>
          <w:color w:val="000000"/>
          <w:sz w:val="24"/>
          <w:szCs w:val="24"/>
          <w:lang w:val="en-GB"/>
        </w:rPr>
        <w:t>We are in</w:t>
      </w:r>
      <w:r w:rsidRPr="00AD4083">
        <w:rPr>
          <w:rFonts w:ascii="Arial" w:eastAsia="Times New Roman" w:hAnsi="Arial" w:cs="Arial"/>
          <w:bCs/>
          <w:snapToGrid w:val="0"/>
          <w:color w:val="000000"/>
          <w:sz w:val="24"/>
          <w:szCs w:val="24"/>
          <w:lang w:val="en-GB"/>
        </w:rPr>
        <w:t xml:space="preserve"> the process of engaging the Department   of Justice and Constitutional Development to request for another CARA funding to sustain the funded Civil Society Organisations for provision of GBVF services has commenced. </w:t>
      </w:r>
      <w:r w:rsidR="002C2FCC" w:rsidRPr="00AD4083">
        <w:rPr>
          <w:rFonts w:ascii="Arial" w:eastAsia="Times New Roman" w:hAnsi="Arial" w:cs="Arial"/>
          <w:bCs/>
          <w:snapToGrid w:val="0"/>
          <w:color w:val="000000"/>
          <w:sz w:val="24"/>
          <w:szCs w:val="24"/>
          <w:lang w:val="en-GB"/>
        </w:rPr>
        <w:t xml:space="preserve"> Furthermore, DSD is engaging more donors and private businesses to fund Gender Based Violence and Femicide related projects in line with National Strategic Plan on Gender Based Violence and Femicide. Donors such as the European Commission and First Rand Foundation have responded positively to this call and the process of finalising the funding agreements are underway.</w:t>
      </w:r>
    </w:p>
    <w:p w:rsidR="009B1CB7" w:rsidRPr="00AD4083" w:rsidRDefault="009B1CB7" w:rsidP="00DA4793">
      <w:pPr>
        <w:spacing w:before="100" w:beforeAutospacing="1" w:after="100" w:afterAutospacing="1"/>
        <w:jc w:val="both"/>
        <w:rPr>
          <w:rFonts w:ascii="Arial" w:hAnsi="Arial" w:cs="Arial"/>
          <w:sz w:val="24"/>
          <w:szCs w:val="24"/>
        </w:rPr>
      </w:pPr>
    </w:p>
    <w:p w:rsidR="00F04ECE" w:rsidRPr="00AD4083"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AD4083" w:rsidSect="00217A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5E" w:rsidRDefault="008E375E">
      <w:pPr>
        <w:spacing w:after="0" w:line="240" w:lineRule="auto"/>
      </w:pPr>
      <w:r>
        <w:separator/>
      </w:r>
    </w:p>
  </w:endnote>
  <w:endnote w:type="continuationSeparator" w:id="0">
    <w:p w:rsidR="008E375E" w:rsidRDefault="008E3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66701B" w:rsidRDefault="00217A9B">
        <w:pPr>
          <w:pStyle w:val="Footer"/>
          <w:jc w:val="right"/>
        </w:pPr>
        <w:r>
          <w:fldChar w:fldCharType="begin"/>
        </w:r>
        <w:r w:rsidR="0066701B">
          <w:instrText xml:space="preserve"> PAGE   \* MERGEFORMAT </w:instrText>
        </w:r>
        <w:r>
          <w:fldChar w:fldCharType="separate"/>
        </w:r>
        <w:r w:rsidR="008E375E">
          <w:rPr>
            <w:noProof/>
          </w:rPr>
          <w:t>1</w:t>
        </w:r>
        <w:r>
          <w:rPr>
            <w:noProof/>
          </w:rPr>
          <w:fldChar w:fldCharType="end"/>
        </w:r>
      </w:p>
    </w:sdtContent>
  </w:sdt>
  <w:p w:rsidR="0066701B" w:rsidRDefault="00667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5E" w:rsidRDefault="008E375E">
      <w:pPr>
        <w:spacing w:after="0" w:line="240" w:lineRule="auto"/>
      </w:pPr>
      <w:r>
        <w:separator/>
      </w:r>
    </w:p>
  </w:footnote>
  <w:footnote w:type="continuationSeparator" w:id="0">
    <w:p w:rsidR="008E375E" w:rsidRDefault="008E3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1B" w:rsidRPr="00C01144" w:rsidRDefault="0066701B"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113758"/>
    <w:multiLevelType w:val="hybridMultilevel"/>
    <w:tmpl w:val="75EC544C"/>
    <w:lvl w:ilvl="0" w:tplc="BAC6DA7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87112"/>
    <w:rsid w:val="000905DF"/>
    <w:rsid w:val="00091658"/>
    <w:rsid w:val="0009793F"/>
    <w:rsid w:val="000A3CF0"/>
    <w:rsid w:val="000B3D62"/>
    <w:rsid w:val="000B436B"/>
    <w:rsid w:val="000C1583"/>
    <w:rsid w:val="000C35A9"/>
    <w:rsid w:val="000D465F"/>
    <w:rsid w:val="000D4EA6"/>
    <w:rsid w:val="000E3F6F"/>
    <w:rsid w:val="000F1964"/>
    <w:rsid w:val="000F1F08"/>
    <w:rsid w:val="000F2EBF"/>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058D"/>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17A9B"/>
    <w:rsid w:val="00224843"/>
    <w:rsid w:val="002346B4"/>
    <w:rsid w:val="0024771A"/>
    <w:rsid w:val="00253C36"/>
    <w:rsid w:val="002543E4"/>
    <w:rsid w:val="00255787"/>
    <w:rsid w:val="002559B6"/>
    <w:rsid w:val="00262858"/>
    <w:rsid w:val="00264E4F"/>
    <w:rsid w:val="00270B32"/>
    <w:rsid w:val="00270F3D"/>
    <w:rsid w:val="002738BB"/>
    <w:rsid w:val="002810E9"/>
    <w:rsid w:val="00281672"/>
    <w:rsid w:val="002932D5"/>
    <w:rsid w:val="00295367"/>
    <w:rsid w:val="002A1174"/>
    <w:rsid w:val="002A66E4"/>
    <w:rsid w:val="002B1DA6"/>
    <w:rsid w:val="002B3395"/>
    <w:rsid w:val="002B387B"/>
    <w:rsid w:val="002B5B12"/>
    <w:rsid w:val="002B5DEF"/>
    <w:rsid w:val="002B6874"/>
    <w:rsid w:val="002B7F4E"/>
    <w:rsid w:val="002C2FCC"/>
    <w:rsid w:val="002D037C"/>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93D52"/>
    <w:rsid w:val="003A46F0"/>
    <w:rsid w:val="003A55A0"/>
    <w:rsid w:val="003B06A7"/>
    <w:rsid w:val="003B2673"/>
    <w:rsid w:val="003B2FF5"/>
    <w:rsid w:val="003B4252"/>
    <w:rsid w:val="003B724D"/>
    <w:rsid w:val="003C16FC"/>
    <w:rsid w:val="003C2393"/>
    <w:rsid w:val="003C2FF2"/>
    <w:rsid w:val="003C4309"/>
    <w:rsid w:val="003C44B1"/>
    <w:rsid w:val="003C714D"/>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4351"/>
    <w:rsid w:val="004B7991"/>
    <w:rsid w:val="004C75CF"/>
    <w:rsid w:val="004D27C4"/>
    <w:rsid w:val="004D2F24"/>
    <w:rsid w:val="004D56FC"/>
    <w:rsid w:val="004D66DE"/>
    <w:rsid w:val="004E0A72"/>
    <w:rsid w:val="004E33EB"/>
    <w:rsid w:val="004E7C2C"/>
    <w:rsid w:val="004F5481"/>
    <w:rsid w:val="004F58F7"/>
    <w:rsid w:val="004F736D"/>
    <w:rsid w:val="00501A17"/>
    <w:rsid w:val="0050367D"/>
    <w:rsid w:val="0050525D"/>
    <w:rsid w:val="00506466"/>
    <w:rsid w:val="00514645"/>
    <w:rsid w:val="00515132"/>
    <w:rsid w:val="0053151F"/>
    <w:rsid w:val="00531BEB"/>
    <w:rsid w:val="00537B1C"/>
    <w:rsid w:val="00537C4B"/>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179A6"/>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6701B"/>
    <w:rsid w:val="00674A4D"/>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14F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037E"/>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75E"/>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67697"/>
    <w:rsid w:val="00A73D6D"/>
    <w:rsid w:val="00A7417C"/>
    <w:rsid w:val="00A7719B"/>
    <w:rsid w:val="00A8600B"/>
    <w:rsid w:val="00A870F2"/>
    <w:rsid w:val="00A8760F"/>
    <w:rsid w:val="00A930EB"/>
    <w:rsid w:val="00A9378F"/>
    <w:rsid w:val="00A93D60"/>
    <w:rsid w:val="00A97C86"/>
    <w:rsid w:val="00AA15DA"/>
    <w:rsid w:val="00AA29C3"/>
    <w:rsid w:val="00AA6B3F"/>
    <w:rsid w:val="00AB0772"/>
    <w:rsid w:val="00AB10C6"/>
    <w:rsid w:val="00AB6425"/>
    <w:rsid w:val="00AB6B86"/>
    <w:rsid w:val="00AC620A"/>
    <w:rsid w:val="00AC6B28"/>
    <w:rsid w:val="00AD4083"/>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6079C"/>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5769D"/>
    <w:rsid w:val="00C62698"/>
    <w:rsid w:val="00C650E0"/>
    <w:rsid w:val="00C66339"/>
    <w:rsid w:val="00C71E9C"/>
    <w:rsid w:val="00C72B34"/>
    <w:rsid w:val="00C834B2"/>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5D6F"/>
    <w:rsid w:val="00CF630D"/>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479A"/>
    <w:rsid w:val="00E15F95"/>
    <w:rsid w:val="00E21BE6"/>
    <w:rsid w:val="00E30D1D"/>
    <w:rsid w:val="00E33C6C"/>
    <w:rsid w:val="00E36AB5"/>
    <w:rsid w:val="00E408E7"/>
    <w:rsid w:val="00E436D1"/>
    <w:rsid w:val="00E46923"/>
    <w:rsid w:val="00E525D3"/>
    <w:rsid w:val="00E527D0"/>
    <w:rsid w:val="00E546E7"/>
    <w:rsid w:val="00E556BF"/>
    <w:rsid w:val="00E57C01"/>
    <w:rsid w:val="00E61E81"/>
    <w:rsid w:val="00E671B7"/>
    <w:rsid w:val="00E73628"/>
    <w:rsid w:val="00E7400D"/>
    <w:rsid w:val="00E74AD9"/>
    <w:rsid w:val="00E76629"/>
    <w:rsid w:val="00E82276"/>
    <w:rsid w:val="00E82B0B"/>
    <w:rsid w:val="00E90BBD"/>
    <w:rsid w:val="00E940AE"/>
    <w:rsid w:val="00E94458"/>
    <w:rsid w:val="00E96414"/>
    <w:rsid w:val="00E96AE2"/>
    <w:rsid w:val="00EA0E7A"/>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2F59"/>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5192"/>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E1479A"/>
    <w:rPr>
      <w:sz w:val="16"/>
      <w:szCs w:val="16"/>
    </w:rPr>
  </w:style>
  <w:style w:type="paragraph" w:styleId="CommentText">
    <w:name w:val="annotation text"/>
    <w:basedOn w:val="Normal"/>
    <w:link w:val="CommentTextChar"/>
    <w:uiPriority w:val="99"/>
    <w:semiHidden/>
    <w:unhideWhenUsed/>
    <w:rsid w:val="00E1479A"/>
    <w:pPr>
      <w:spacing w:line="240" w:lineRule="auto"/>
    </w:pPr>
    <w:rPr>
      <w:sz w:val="20"/>
      <w:szCs w:val="20"/>
    </w:rPr>
  </w:style>
  <w:style w:type="character" w:customStyle="1" w:styleId="CommentTextChar">
    <w:name w:val="Comment Text Char"/>
    <w:basedOn w:val="DefaultParagraphFont"/>
    <w:link w:val="CommentText"/>
    <w:uiPriority w:val="99"/>
    <w:semiHidden/>
    <w:rsid w:val="00E1479A"/>
    <w:rPr>
      <w:sz w:val="20"/>
      <w:szCs w:val="20"/>
    </w:rPr>
  </w:style>
  <w:style w:type="paragraph" w:styleId="CommentSubject">
    <w:name w:val="annotation subject"/>
    <w:basedOn w:val="CommentText"/>
    <w:next w:val="CommentText"/>
    <w:link w:val="CommentSubjectChar"/>
    <w:uiPriority w:val="99"/>
    <w:semiHidden/>
    <w:unhideWhenUsed/>
    <w:rsid w:val="00E1479A"/>
    <w:rPr>
      <w:b/>
      <w:bCs/>
    </w:rPr>
  </w:style>
  <w:style w:type="character" w:customStyle="1" w:styleId="CommentSubjectChar">
    <w:name w:val="Comment Subject Char"/>
    <w:basedOn w:val="CommentTextChar"/>
    <w:link w:val="CommentSubject"/>
    <w:uiPriority w:val="99"/>
    <w:semiHidden/>
    <w:rsid w:val="00E1479A"/>
    <w:rPr>
      <w:b/>
      <w:bCs/>
      <w:sz w:val="20"/>
      <w:szCs w:val="20"/>
    </w:rPr>
  </w:style>
</w:styles>
</file>

<file path=word/webSettings.xml><?xml version="1.0" encoding="utf-8"?>
<w:webSettings xmlns:r="http://schemas.openxmlformats.org/officeDocument/2006/relationships" xmlns:w="http://schemas.openxmlformats.org/wordprocessingml/2006/main">
  <w:divs>
    <w:div w:id="59934104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ADB0C50D28C4886D1E3FBABF25A90" ma:contentTypeVersion="14" ma:contentTypeDescription="Create a new document." ma:contentTypeScope="" ma:versionID="75f7f6654afb7db6bfd4537155223bca">
  <xsd:schema xmlns:xsd="http://www.w3.org/2001/XMLSchema" xmlns:xs="http://www.w3.org/2001/XMLSchema" xmlns:p="http://schemas.microsoft.com/office/2006/metadata/properties" xmlns:ns3="49f43ae8-138a-4100-a29b-f1cbfbe4831f" xmlns:ns4="88bd8a3c-b6aa-4111-8c5e-dfa2201c8661" targetNamespace="http://schemas.microsoft.com/office/2006/metadata/properties" ma:root="true" ma:fieldsID="1acbd3173726f42e5ad8b2aa8fc7572f" ns3:_="" ns4:_="">
    <xsd:import namespace="49f43ae8-138a-4100-a29b-f1cbfbe4831f"/>
    <xsd:import namespace="88bd8a3c-b6aa-4111-8c5e-dfa2201c8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43ae8-138a-4100-a29b-f1cbfbe4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d8a3c-b6aa-4111-8c5e-dfa2201c86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F5D2-5CE5-4137-B3E4-DC69036AB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43ae8-138a-4100-a29b-f1cbfbe4831f"/>
    <ds:schemaRef ds:uri="88bd8a3c-b6aa-4111-8c5e-dfa2201c8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39013-2D75-4443-AE4A-6878880EF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E8A0-5A26-4FF8-AEC3-32748554149E}">
  <ds:schemaRefs>
    <ds:schemaRef ds:uri="http://schemas.microsoft.com/sharepoint/v3/contenttype/forms"/>
  </ds:schemaRefs>
</ds:datastoreItem>
</file>

<file path=customXml/itemProps4.xml><?xml version="1.0" encoding="utf-8"?>
<ds:datastoreItem xmlns:ds="http://schemas.openxmlformats.org/officeDocument/2006/customXml" ds:itemID="{9DA41A0B-313F-4259-B86F-09888247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2023-03-09T10:16:00Z</cp:lastPrinted>
  <dcterms:created xsi:type="dcterms:W3CDTF">2023-04-21T12:25:00Z</dcterms:created>
  <dcterms:modified xsi:type="dcterms:W3CDTF">2023-04-21T12:25:00Z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0x0101002B9ADB0C50D28C4886D1E3FBABF25A90</vt:lpwstr>
  </property>
</Properties>
</file>