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412151">
        <w:rPr>
          <w:b/>
          <w:bCs/>
          <w:sz w:val="24"/>
          <w:u w:val="single"/>
        </w:rPr>
        <w:t>5</w:t>
      </w:r>
      <w:r w:rsidR="00464B29">
        <w:rPr>
          <w:b/>
          <w:bCs/>
          <w:sz w:val="24"/>
          <w:u w:val="single"/>
        </w:rPr>
        <w:t>6</w:t>
      </w:r>
      <w:r w:rsidR="00306FFC">
        <w:rPr>
          <w:b/>
          <w:bCs/>
          <w:sz w:val="24"/>
          <w:u w:val="single"/>
        </w:rPr>
        <w:t>6</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B268F2">
        <w:rPr>
          <w:b/>
          <w:bCs/>
          <w:sz w:val="24"/>
          <w:u w:val="single"/>
        </w:rPr>
        <w:t>0</w:t>
      </w:r>
      <w:r w:rsidR="00412151">
        <w:rPr>
          <w:b/>
          <w:bCs/>
          <w:sz w:val="24"/>
          <w:u w:val="single"/>
        </w:rPr>
        <w:t>3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412151">
        <w:rPr>
          <w:rFonts w:ascii="Arial" w:hAnsi="Arial" w:cs="Arial"/>
          <w:b/>
          <w:bCs/>
          <w:sz w:val="24"/>
          <w:u w:val="single"/>
        </w:rPr>
        <w:t>6</w:t>
      </w:r>
      <w:r w:rsidRPr="008C527F">
        <w:rPr>
          <w:rFonts w:ascii="Arial" w:hAnsi="Arial" w:cs="Arial"/>
          <w:b/>
          <w:bCs/>
          <w:sz w:val="24"/>
          <w:u w:val="single"/>
        </w:rPr>
        <w:t>)</w:t>
      </w:r>
    </w:p>
    <w:p w:rsidR="00306FFC" w:rsidRPr="00306FFC" w:rsidRDefault="00306FFC" w:rsidP="00306FFC">
      <w:pPr>
        <w:spacing w:before="100" w:beforeAutospacing="1" w:after="100" w:afterAutospacing="1" w:line="240" w:lineRule="auto"/>
        <w:jc w:val="both"/>
        <w:rPr>
          <w:rFonts w:ascii="Arial" w:hAnsi="Arial" w:cs="Arial"/>
          <w:sz w:val="24"/>
          <w:szCs w:val="24"/>
          <w:u w:val="single"/>
          <w:lang w:val="en-US" w:eastAsia="en-ZA"/>
        </w:rPr>
      </w:pPr>
      <w:r w:rsidRPr="00306FFC">
        <w:rPr>
          <w:rFonts w:ascii="Arial" w:hAnsi="Arial" w:cs="Arial"/>
          <w:b/>
          <w:bCs/>
          <w:sz w:val="24"/>
          <w:szCs w:val="24"/>
          <w:u w:val="single"/>
          <w:lang w:val="en-US" w:eastAsia="en-ZA"/>
        </w:rPr>
        <w:t xml:space="preserve">Ms X </w:t>
      </w:r>
      <w:proofErr w:type="spellStart"/>
      <w:r w:rsidRPr="00306FFC">
        <w:rPr>
          <w:rFonts w:ascii="Arial" w:hAnsi="Arial" w:cs="Arial"/>
          <w:b/>
          <w:bCs/>
          <w:sz w:val="24"/>
          <w:szCs w:val="24"/>
          <w:u w:val="single"/>
          <w:lang w:val="en-US" w:eastAsia="en-ZA"/>
        </w:rPr>
        <w:t>Havard</w:t>
      </w:r>
      <w:proofErr w:type="spellEnd"/>
      <w:r w:rsidRPr="00306FFC">
        <w:rPr>
          <w:rFonts w:ascii="Arial" w:hAnsi="Arial" w:cs="Arial"/>
          <w:b/>
          <w:bCs/>
          <w:sz w:val="24"/>
          <w:szCs w:val="24"/>
          <w:u w:val="single"/>
          <w:lang w:val="en-US" w:eastAsia="en-ZA"/>
        </w:rPr>
        <w:t xml:space="preserve"> (ANC) to ask the Minister of Health</w:t>
      </w:r>
      <w:r w:rsidR="004A2B08" w:rsidRPr="00306FFC">
        <w:rPr>
          <w:rFonts w:ascii="Arial" w:hAnsi="Arial" w:cs="Arial"/>
          <w:b/>
          <w:bCs/>
          <w:sz w:val="24"/>
          <w:szCs w:val="24"/>
          <w:u w:val="single"/>
          <w:lang w:val="en-US" w:eastAsia="en-ZA"/>
        </w:rPr>
        <w:fldChar w:fldCharType="begin"/>
      </w:r>
      <w:r w:rsidRPr="00306FFC">
        <w:rPr>
          <w:rFonts w:ascii="Arial" w:hAnsi="Arial" w:cs="Arial"/>
          <w:u w:val="single"/>
        </w:rPr>
        <w:instrText xml:space="preserve"> XE "</w:instrText>
      </w:r>
      <w:r w:rsidRPr="00306FFC">
        <w:rPr>
          <w:rFonts w:ascii="Arial" w:hAnsi="Arial" w:cs="Arial"/>
          <w:b/>
          <w:bCs/>
          <w:sz w:val="24"/>
          <w:szCs w:val="24"/>
          <w:u w:val="single"/>
          <w:lang w:val="en-US" w:eastAsia="en-ZA"/>
        </w:rPr>
        <w:instrText>Minister of Health</w:instrText>
      </w:r>
      <w:r w:rsidRPr="00306FFC">
        <w:rPr>
          <w:rFonts w:ascii="Arial" w:hAnsi="Arial" w:cs="Arial"/>
          <w:u w:val="single"/>
        </w:rPr>
        <w:instrText xml:space="preserve">" </w:instrText>
      </w:r>
      <w:r w:rsidR="004A2B08" w:rsidRPr="00306FFC">
        <w:rPr>
          <w:rFonts w:ascii="Arial" w:hAnsi="Arial" w:cs="Arial"/>
          <w:b/>
          <w:bCs/>
          <w:sz w:val="24"/>
          <w:szCs w:val="24"/>
          <w:u w:val="single"/>
          <w:lang w:val="en-US" w:eastAsia="en-ZA"/>
        </w:rPr>
        <w:fldChar w:fldCharType="end"/>
      </w:r>
      <w:r w:rsidRPr="00306FFC">
        <w:rPr>
          <w:rFonts w:ascii="Arial" w:hAnsi="Arial" w:cs="Arial"/>
          <w:b/>
          <w:bCs/>
          <w:sz w:val="24"/>
          <w:szCs w:val="24"/>
          <w:u w:val="single"/>
          <w:lang w:val="en-US" w:eastAsia="en-ZA"/>
        </w:rPr>
        <w:t>: [</w:t>
      </w:r>
      <w:r w:rsidRPr="00306FFC">
        <w:rPr>
          <w:rFonts w:ascii="Arial" w:hAnsi="Arial" w:cs="Arial"/>
          <w:b/>
          <w:bCs/>
          <w:sz w:val="24"/>
          <w:szCs w:val="24"/>
          <w:u w:val="single"/>
          <w:lang w:val="en-GB" w:eastAsia="en-ZA"/>
        </w:rPr>
        <w:t>126]</w:t>
      </w:r>
      <w:r w:rsidRPr="00306FFC">
        <w:rPr>
          <w:rFonts w:ascii="Arial" w:hAnsi="Arial" w:cs="Arial"/>
          <w:b/>
          <w:sz w:val="24"/>
          <w:szCs w:val="24"/>
          <w:u w:val="single"/>
          <w:lang w:eastAsia="en-ZA"/>
        </w:rPr>
        <w:t xml:space="preserve"> [Question submitted for oral reply now placed for written reply because it is in excess of quota (Rule 137(8))]:</w:t>
      </w:r>
    </w:p>
    <w:p w:rsidR="008C527F" w:rsidRPr="003B1818" w:rsidRDefault="00306FFC" w:rsidP="00464B29">
      <w:pPr>
        <w:spacing w:before="100" w:beforeAutospacing="1" w:after="100" w:afterAutospacing="1" w:line="240" w:lineRule="auto"/>
        <w:jc w:val="both"/>
        <w:rPr>
          <w:rFonts w:ascii="Times New Roman" w:hAnsi="Times New Roman" w:cs="Times New Roman"/>
          <w:color w:val="FF0000"/>
          <w:sz w:val="20"/>
          <w:szCs w:val="20"/>
          <w:lang w:val="en-US" w:eastAsia="en-ZA"/>
        </w:rPr>
      </w:pPr>
      <w:r w:rsidRPr="00306FFC">
        <w:rPr>
          <w:rFonts w:ascii="Arial" w:hAnsi="Arial" w:cs="Arial"/>
          <w:sz w:val="24"/>
          <w:szCs w:val="24"/>
          <w:lang w:val="en-US" w:eastAsia="en-ZA"/>
        </w:rPr>
        <w:t>With regard to the COVID-19 pandemic that revealed glaring shortages of human resources for health care globally, particularly in the category of nurses, what measures has his department put in place to increase the pool of human resources for health care in the Republic?</w:t>
      </w:r>
      <w:r w:rsidRPr="00F20A62">
        <w:rPr>
          <w:rFonts w:ascii="Times New Roman" w:hAnsi="Times New Roman" w:cs="Times New Roman"/>
          <w:color w:val="FF0000"/>
          <w:sz w:val="24"/>
          <w:szCs w:val="24"/>
          <w:lang w:val="en-US" w:eastAsia="en-ZA"/>
        </w:rPr>
        <w:tab/>
      </w:r>
      <w:r w:rsidRPr="00F20A62">
        <w:rPr>
          <w:rFonts w:ascii="Times New Roman" w:hAnsi="Times New Roman" w:cs="Times New Roman"/>
          <w:color w:val="FF0000"/>
          <w:sz w:val="24"/>
          <w:szCs w:val="24"/>
          <w:lang w:val="en-US" w:eastAsia="en-ZA"/>
        </w:rPr>
        <w:tab/>
      </w:r>
      <w:r w:rsidRPr="00F20A62">
        <w:rPr>
          <w:rFonts w:ascii="Times New Roman" w:hAnsi="Times New Roman" w:cs="Times New Roman"/>
          <w:color w:val="FF0000"/>
          <w:sz w:val="24"/>
          <w:szCs w:val="24"/>
          <w:lang w:val="en-US" w:eastAsia="en-ZA"/>
        </w:rPr>
        <w:tab/>
      </w:r>
      <w:r w:rsidRPr="00F20A62">
        <w:rPr>
          <w:rFonts w:ascii="Times New Roman" w:hAnsi="Times New Roman" w:cs="Times New Roman"/>
          <w:color w:val="FF0000"/>
          <w:sz w:val="24"/>
          <w:szCs w:val="24"/>
          <w:lang w:val="en-US" w:eastAsia="en-ZA"/>
        </w:rPr>
        <w:tab/>
      </w:r>
      <w:r w:rsidRPr="00F20A62">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sidR="008C527F" w:rsidRPr="0020357C">
        <w:rPr>
          <w:rFonts w:ascii="Arial" w:hAnsi="Arial" w:cs="Arial"/>
          <w:b/>
          <w:bCs/>
          <w:sz w:val="12"/>
          <w:szCs w:val="12"/>
        </w:rPr>
        <w:t>NW</w:t>
      </w:r>
      <w:r w:rsidR="00630E06">
        <w:rPr>
          <w:rFonts w:ascii="Arial" w:hAnsi="Arial" w:cs="Arial"/>
          <w:b/>
          <w:bCs/>
          <w:sz w:val="12"/>
          <w:szCs w:val="12"/>
        </w:rPr>
        <w:t>6</w:t>
      </w:r>
      <w:r w:rsidR="00464B29">
        <w:rPr>
          <w:rFonts w:ascii="Arial" w:hAnsi="Arial" w:cs="Arial"/>
          <w:b/>
          <w:bCs/>
          <w:sz w:val="12"/>
          <w:szCs w:val="12"/>
        </w:rPr>
        <w:t>2</w:t>
      </w:r>
      <w:r>
        <w:rPr>
          <w:rFonts w:ascii="Arial" w:hAnsi="Arial" w:cs="Arial"/>
          <w:b/>
          <w:bCs/>
          <w:sz w:val="12"/>
          <w:szCs w:val="12"/>
        </w:rPr>
        <w:t>8</w:t>
      </w:r>
      <w:r w:rsidR="008C527F" w:rsidRPr="0020357C">
        <w:rPr>
          <w:rFonts w:ascii="Arial" w:hAnsi="Arial" w:cs="Arial"/>
          <w:b/>
          <w:bCs/>
          <w:sz w:val="12"/>
          <w:szCs w:val="12"/>
        </w:rPr>
        <w:t>E</w:t>
      </w:r>
    </w:p>
    <w:p w:rsidR="006228AA" w:rsidRPr="006228AA" w:rsidRDefault="006228AA" w:rsidP="005E20E3">
      <w:pPr>
        <w:spacing w:after="360"/>
        <w:rPr>
          <w:rFonts w:ascii="Arial" w:hAnsi="Arial" w:cs="Arial"/>
          <w:b/>
          <w:bCs/>
          <w:sz w:val="24"/>
          <w:szCs w:val="24"/>
          <w:u w:val="single"/>
          <w:lang w:val="en-US"/>
        </w:rPr>
      </w:pPr>
      <w:r w:rsidRPr="006228AA">
        <w:rPr>
          <w:rFonts w:ascii="Arial" w:hAnsi="Arial" w:cs="Arial"/>
          <w:b/>
          <w:bCs/>
          <w:sz w:val="24"/>
          <w:szCs w:val="24"/>
          <w:u w:val="single"/>
          <w:lang w:val="en-US"/>
        </w:rPr>
        <w:t>REPLY:</w:t>
      </w:r>
    </w:p>
    <w:p w:rsidR="009E28DB" w:rsidRPr="009E28DB" w:rsidRDefault="009E28DB" w:rsidP="009E28DB">
      <w:pPr>
        <w:shd w:val="clear" w:color="auto" w:fill="FFFFFF"/>
        <w:jc w:val="both"/>
        <w:rPr>
          <w:rFonts w:ascii="Arial" w:hAnsi="Arial" w:cs="Arial"/>
          <w:color w:val="242424"/>
          <w:sz w:val="24"/>
          <w:szCs w:val="24"/>
          <w:lang w:val="en-US"/>
        </w:rPr>
      </w:pPr>
      <w:r w:rsidRPr="009E28DB">
        <w:rPr>
          <w:rFonts w:ascii="Arial" w:hAnsi="Arial" w:cs="Arial"/>
          <w:color w:val="242424"/>
          <w:sz w:val="24"/>
          <w:szCs w:val="24"/>
          <w:lang w:val="en-US"/>
        </w:rPr>
        <w:t>The shortages of human resources for health are a global phenomenon and South Africa has not been spared from this challenge. The human resources challenge was particularly glaring as the country grappled to manage and contain the Covid-19 pandemic.</w:t>
      </w:r>
    </w:p>
    <w:p w:rsidR="009E28DB" w:rsidRPr="009E28DB" w:rsidRDefault="009E28DB" w:rsidP="009E28DB">
      <w:pPr>
        <w:shd w:val="clear" w:color="auto" w:fill="FFFFFF"/>
        <w:jc w:val="both"/>
        <w:rPr>
          <w:rFonts w:ascii="Arial" w:hAnsi="Arial" w:cs="Arial"/>
          <w:color w:val="242424"/>
          <w:sz w:val="24"/>
          <w:szCs w:val="24"/>
          <w:lang w:val="en-US"/>
        </w:rPr>
      </w:pPr>
      <w:r w:rsidRPr="009E28DB">
        <w:rPr>
          <w:rFonts w:ascii="Arial" w:hAnsi="Arial" w:cs="Arial"/>
          <w:color w:val="242424"/>
          <w:sz w:val="24"/>
          <w:szCs w:val="24"/>
          <w:lang w:val="en-US"/>
        </w:rPr>
        <w:t>The human resource for health shortfall is well recognized by the country’s 2030 Human Resources for Health (HRH) Strategy which makes a strong case for significant additional investment in the health workforce to improve health services access, quality, and equity.</w:t>
      </w:r>
    </w:p>
    <w:p w:rsidR="009E28DB" w:rsidRPr="009E28DB" w:rsidRDefault="009E28DB" w:rsidP="009E28DB">
      <w:pPr>
        <w:shd w:val="clear" w:color="auto" w:fill="FFFFFF"/>
        <w:jc w:val="both"/>
        <w:rPr>
          <w:rFonts w:ascii="Arial" w:hAnsi="Arial" w:cs="Arial"/>
          <w:color w:val="242424"/>
          <w:sz w:val="24"/>
          <w:szCs w:val="24"/>
          <w:lang w:val="en-US"/>
        </w:rPr>
      </w:pPr>
      <w:r w:rsidRPr="009E28DB">
        <w:rPr>
          <w:rFonts w:ascii="Arial" w:hAnsi="Arial" w:cs="Arial"/>
          <w:color w:val="242424"/>
          <w:sz w:val="24"/>
          <w:szCs w:val="24"/>
          <w:lang w:val="en-US"/>
        </w:rPr>
        <w:t xml:space="preserve">In </w:t>
      </w:r>
      <w:r w:rsidRPr="009E28DB">
        <w:rPr>
          <w:rFonts w:ascii="Arial" w:hAnsi="Arial" w:cs="Arial"/>
          <w:color w:val="242424"/>
          <w:sz w:val="24"/>
          <w:szCs w:val="24"/>
          <w:u w:val="single"/>
          <w:lang w:val="en-US"/>
        </w:rPr>
        <w:t>increasing the pool</w:t>
      </w:r>
      <w:r w:rsidRPr="009E28DB">
        <w:rPr>
          <w:rFonts w:ascii="Arial" w:hAnsi="Arial" w:cs="Arial"/>
          <w:color w:val="242424"/>
          <w:sz w:val="24"/>
          <w:szCs w:val="24"/>
          <w:shd w:val="clear" w:color="auto" w:fill="FFFFFF"/>
          <w:lang w:val="en-US"/>
        </w:rPr>
        <w:t>, the HRH Strategy provides some insights into the additional numbers of health workers needed Hence a case is also made for aligning health workforce education and training with the health system’s needs.</w:t>
      </w:r>
    </w:p>
    <w:p w:rsidR="009E28DB" w:rsidRPr="009E28DB" w:rsidRDefault="009E28DB" w:rsidP="009E28DB">
      <w:pPr>
        <w:spacing w:line="256" w:lineRule="auto"/>
        <w:jc w:val="both"/>
        <w:rPr>
          <w:rFonts w:ascii="Arial" w:hAnsi="Arial" w:cs="Arial"/>
          <w:sz w:val="24"/>
          <w:szCs w:val="24"/>
        </w:rPr>
      </w:pPr>
      <w:r w:rsidRPr="009E28DB">
        <w:rPr>
          <w:rFonts w:ascii="Arial" w:hAnsi="Arial" w:cs="Arial"/>
          <w:sz w:val="24"/>
          <w:szCs w:val="24"/>
        </w:rPr>
        <w:t>Specific to a pool of nurses, a baseline audit to quantify gaps between existing supply and existing needs for all categories of nurses including nurse specialists has been concluded. This will guide areas of training required to increase the pool.</w:t>
      </w:r>
    </w:p>
    <w:p w:rsidR="009E28DB" w:rsidRPr="009E28DB" w:rsidRDefault="009E28DB" w:rsidP="009E28DB">
      <w:pPr>
        <w:spacing w:line="256" w:lineRule="auto"/>
        <w:jc w:val="both"/>
        <w:rPr>
          <w:rFonts w:ascii="Arial" w:hAnsi="Arial" w:cs="Arial"/>
          <w:sz w:val="24"/>
          <w:szCs w:val="24"/>
        </w:rPr>
      </w:pPr>
      <w:r w:rsidRPr="009E28DB">
        <w:rPr>
          <w:rFonts w:ascii="Arial" w:hAnsi="Arial" w:cs="Arial"/>
          <w:sz w:val="24"/>
          <w:szCs w:val="24"/>
        </w:rPr>
        <w:t xml:space="preserve">In order to </w:t>
      </w:r>
      <w:r w:rsidRPr="009E28DB">
        <w:rPr>
          <w:rFonts w:ascii="Arial" w:hAnsi="Arial" w:cs="Arial"/>
          <w:sz w:val="24"/>
          <w:szCs w:val="24"/>
          <w:u w:val="single"/>
        </w:rPr>
        <w:t>enhance services</w:t>
      </w:r>
      <w:r w:rsidRPr="009E28DB">
        <w:rPr>
          <w:rFonts w:ascii="Arial" w:hAnsi="Arial" w:cs="Arial"/>
          <w:sz w:val="24"/>
          <w:szCs w:val="24"/>
        </w:rPr>
        <w:t xml:space="preserve"> in the overstretched public health sector, particularly with regard to South Africa’s response to the Covid-19 Pandemic, the department appreciated the introduction of the Covid-19 Grant and was able to inject an additional 6 688 health care workers (that included 3 460 nurses and 409 doctors) into the System on a contract basis </w:t>
      </w:r>
    </w:p>
    <w:p w:rsidR="0006704A" w:rsidRPr="009E28DB" w:rsidRDefault="009E28DB" w:rsidP="009E28DB">
      <w:pPr>
        <w:spacing w:after="0" w:line="240" w:lineRule="auto"/>
        <w:jc w:val="both"/>
        <w:rPr>
          <w:rFonts w:ascii="Arial" w:hAnsi="Arial" w:cs="Arial"/>
          <w:sz w:val="24"/>
          <w:szCs w:val="24"/>
        </w:rPr>
      </w:pPr>
      <w:r w:rsidRPr="009E28DB">
        <w:rPr>
          <w:rFonts w:ascii="Arial" w:hAnsi="Arial" w:cs="Arial"/>
          <w:sz w:val="24"/>
          <w:szCs w:val="24"/>
        </w:rPr>
        <w:t>A further 7 583 (with 2 605 Nurses and 2060 Doctors) health professionals were allocated to do community service in health facilities to commence duty from 1 January 2023.</w:t>
      </w:r>
    </w:p>
    <w:p w:rsidR="005419B3" w:rsidRDefault="005419B3" w:rsidP="00A14AFD">
      <w:pPr>
        <w:spacing w:line="240" w:lineRule="auto"/>
        <w:jc w:val="both"/>
        <w:rPr>
          <w:rFonts w:ascii="Arial" w:hAnsi="Arial" w:cs="Arial"/>
          <w:color w:val="000000" w:themeColor="text1"/>
          <w:sz w:val="24"/>
          <w:szCs w:val="24"/>
          <w:lang w:val="en-US"/>
        </w:rPr>
      </w:pPr>
    </w:p>
    <w:p w:rsidR="00E134D1" w:rsidRPr="00B268F2" w:rsidRDefault="00E134D1" w:rsidP="00A14AFD">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0B8" w:rsidRDefault="00E640B8" w:rsidP="00BF747C">
      <w:pPr>
        <w:spacing w:after="0" w:line="240" w:lineRule="auto"/>
      </w:pPr>
      <w:r>
        <w:separator/>
      </w:r>
    </w:p>
  </w:endnote>
  <w:endnote w:type="continuationSeparator" w:id="0">
    <w:p w:rsidR="00E640B8" w:rsidRDefault="00E640B8"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0B8" w:rsidRDefault="00E640B8" w:rsidP="00BF747C">
      <w:pPr>
        <w:spacing w:after="0" w:line="240" w:lineRule="auto"/>
      </w:pPr>
      <w:r>
        <w:separator/>
      </w:r>
    </w:p>
  </w:footnote>
  <w:footnote w:type="continuationSeparator" w:id="0">
    <w:p w:rsidR="00E640B8" w:rsidRDefault="00E640B8"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0"/>
  </w:num>
  <w:num w:numId="5">
    <w:abstractNumId w:val="4"/>
  </w:num>
  <w:num w:numId="6">
    <w:abstractNumId w:val="9"/>
  </w:num>
  <w:num w:numId="7">
    <w:abstractNumId w:val="7"/>
  </w:num>
  <w:num w:numId="8">
    <w:abstractNumId w:val="2"/>
  </w:num>
  <w:num w:numId="9">
    <w:abstractNumId w:val="6"/>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973CE"/>
    <w:rsid w:val="000B5C30"/>
    <w:rsid w:val="0011067E"/>
    <w:rsid w:val="001C0A3B"/>
    <w:rsid w:val="001F5233"/>
    <w:rsid w:val="002032D2"/>
    <w:rsid w:val="0020357C"/>
    <w:rsid w:val="00275DB0"/>
    <w:rsid w:val="002D1B5D"/>
    <w:rsid w:val="002D383B"/>
    <w:rsid w:val="00306F90"/>
    <w:rsid w:val="00306FFC"/>
    <w:rsid w:val="003648B1"/>
    <w:rsid w:val="0037106C"/>
    <w:rsid w:val="003B1818"/>
    <w:rsid w:val="003B2854"/>
    <w:rsid w:val="00412151"/>
    <w:rsid w:val="00464595"/>
    <w:rsid w:val="00464B29"/>
    <w:rsid w:val="0047527C"/>
    <w:rsid w:val="004A2B08"/>
    <w:rsid w:val="004B2E8A"/>
    <w:rsid w:val="004B46FE"/>
    <w:rsid w:val="004C6910"/>
    <w:rsid w:val="004D49AE"/>
    <w:rsid w:val="005419B3"/>
    <w:rsid w:val="00555563"/>
    <w:rsid w:val="005C3DC0"/>
    <w:rsid w:val="005E20E3"/>
    <w:rsid w:val="005F024D"/>
    <w:rsid w:val="006228AA"/>
    <w:rsid w:val="00630E06"/>
    <w:rsid w:val="0069149E"/>
    <w:rsid w:val="0070344E"/>
    <w:rsid w:val="00707C60"/>
    <w:rsid w:val="007645A8"/>
    <w:rsid w:val="007E1F8F"/>
    <w:rsid w:val="007F0AE0"/>
    <w:rsid w:val="008508E6"/>
    <w:rsid w:val="00865AA2"/>
    <w:rsid w:val="008B5385"/>
    <w:rsid w:val="008C527F"/>
    <w:rsid w:val="00942EDC"/>
    <w:rsid w:val="009D32AF"/>
    <w:rsid w:val="009E28DB"/>
    <w:rsid w:val="00A14AFD"/>
    <w:rsid w:val="00A2135D"/>
    <w:rsid w:val="00A30F46"/>
    <w:rsid w:val="00A33B6B"/>
    <w:rsid w:val="00B268F2"/>
    <w:rsid w:val="00B416FF"/>
    <w:rsid w:val="00B925FF"/>
    <w:rsid w:val="00BB3958"/>
    <w:rsid w:val="00BE1738"/>
    <w:rsid w:val="00BF747C"/>
    <w:rsid w:val="00C2436E"/>
    <w:rsid w:val="00C36128"/>
    <w:rsid w:val="00C611A2"/>
    <w:rsid w:val="00C94EDC"/>
    <w:rsid w:val="00CE2151"/>
    <w:rsid w:val="00CE59E1"/>
    <w:rsid w:val="00D514C2"/>
    <w:rsid w:val="00D566C6"/>
    <w:rsid w:val="00D702F8"/>
    <w:rsid w:val="00DB5964"/>
    <w:rsid w:val="00DE5DB8"/>
    <w:rsid w:val="00E04188"/>
    <w:rsid w:val="00E134D1"/>
    <w:rsid w:val="00E165E7"/>
    <w:rsid w:val="00E207B7"/>
    <w:rsid w:val="00E310B6"/>
    <w:rsid w:val="00E41F34"/>
    <w:rsid w:val="00E45F7A"/>
    <w:rsid w:val="00E5287A"/>
    <w:rsid w:val="00E640B8"/>
    <w:rsid w:val="00EA7633"/>
    <w:rsid w:val="00EB790D"/>
    <w:rsid w:val="00F00309"/>
    <w:rsid w:val="00F5530C"/>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08"/>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uiPriority w:val="99"/>
    <w:semiHidden/>
    <w:unhideWhenUsed/>
    <w:rsid w:val="008508E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2023-03-24T08:18:00Z</dcterms:created>
  <dcterms:modified xsi:type="dcterms:W3CDTF">2023-03-24T08:18:00Z</dcterms:modified>
</cp:coreProperties>
</file>