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13" w:rsidRPr="00D23B13" w:rsidRDefault="00D23B13" w:rsidP="00D23B13">
      <w:pPr>
        <w:spacing w:after="0" w:line="240" w:lineRule="auto"/>
        <w:rPr>
          <w:rFonts w:ascii="Arial" w:hAnsi="Arial" w:cs="Arial"/>
          <w:b/>
          <w:sz w:val="20"/>
          <w:szCs w:val="20"/>
        </w:rPr>
      </w:pPr>
      <w:r w:rsidRPr="00D23B13">
        <w:rPr>
          <w:rFonts w:ascii="Arial" w:eastAsia="Calibri" w:hAnsi="Arial" w:cs="Arial"/>
          <w:b/>
          <w:bCs/>
          <w:noProof/>
          <w:sz w:val="20"/>
          <w:szCs w:val="20"/>
        </w:rPr>
        <w:t>NATIONAL ASSEMBLY</w:t>
      </w:r>
    </w:p>
    <w:p w:rsidR="00D23B13" w:rsidRPr="00D23B13" w:rsidRDefault="00D23B13" w:rsidP="00D23B13">
      <w:pPr>
        <w:spacing w:after="0" w:line="240" w:lineRule="auto"/>
        <w:rPr>
          <w:rFonts w:ascii="Arial" w:hAnsi="Arial" w:cs="Arial"/>
          <w:b/>
          <w:sz w:val="20"/>
          <w:szCs w:val="20"/>
        </w:rPr>
      </w:pPr>
      <w:r w:rsidRPr="00D23B13">
        <w:rPr>
          <w:rFonts w:ascii="Arial" w:hAnsi="Arial" w:cs="Arial"/>
          <w:b/>
          <w:bCs/>
          <w:noProof/>
          <w:sz w:val="20"/>
          <w:szCs w:val="20"/>
        </w:rPr>
        <w:t>WRITTEN</w:t>
      </w:r>
      <w:r w:rsidRPr="00D23B13">
        <w:rPr>
          <w:rFonts w:ascii="Arial" w:hAnsi="Arial" w:cs="Arial"/>
          <w:b/>
          <w:bCs/>
          <w:sz w:val="20"/>
          <w:szCs w:val="20"/>
        </w:rPr>
        <w:t xml:space="preserve"> REPLY</w:t>
      </w:r>
    </w:p>
    <w:p w:rsidR="00D23B13" w:rsidRPr="00D23B13" w:rsidRDefault="00D23B13" w:rsidP="00D23B13">
      <w:pPr>
        <w:pStyle w:val="Header"/>
        <w:rPr>
          <w:rFonts w:ascii="Arial" w:hAnsi="Arial" w:cs="Arial"/>
          <w:b/>
          <w:bCs/>
          <w:sz w:val="20"/>
          <w:szCs w:val="20"/>
        </w:rPr>
      </w:pPr>
      <w:r w:rsidRPr="00D23B13">
        <w:rPr>
          <w:rFonts w:ascii="Arial" w:hAnsi="Arial" w:cs="Arial"/>
          <w:b/>
          <w:sz w:val="20"/>
          <w:szCs w:val="20"/>
        </w:rPr>
        <w:t>QUESTION</w:t>
      </w:r>
      <w:r w:rsidRPr="00D23B13">
        <w:rPr>
          <w:rFonts w:ascii="Arial" w:hAnsi="Arial" w:cs="Arial"/>
          <w:b/>
          <w:bCs/>
          <w:noProof/>
          <w:sz w:val="20"/>
          <w:szCs w:val="20"/>
        </w:rPr>
        <w:t>564</w:t>
      </w:r>
    </w:p>
    <w:p w:rsidR="00D23B13" w:rsidRPr="00D23B13" w:rsidRDefault="00D23B13" w:rsidP="00D23B13">
      <w:pPr>
        <w:spacing w:after="0" w:line="240" w:lineRule="auto"/>
        <w:rPr>
          <w:rFonts w:ascii="Arial" w:hAnsi="Arial" w:cs="Arial"/>
          <w:b/>
          <w:sz w:val="20"/>
          <w:szCs w:val="20"/>
          <w:u w:val="single"/>
        </w:rPr>
      </w:pPr>
    </w:p>
    <w:p w:rsidR="006D7B63" w:rsidRPr="00D23B13" w:rsidRDefault="000C3EBB" w:rsidP="00D23B13">
      <w:pPr>
        <w:spacing w:after="0" w:line="240" w:lineRule="auto"/>
        <w:rPr>
          <w:rFonts w:ascii="Arial" w:hAnsi="Arial" w:cs="Arial"/>
          <w:b/>
          <w:sz w:val="20"/>
          <w:szCs w:val="20"/>
          <w:u w:val="single"/>
        </w:rPr>
      </w:pPr>
      <w:r w:rsidRPr="00D23B13">
        <w:rPr>
          <w:rFonts w:ascii="Arial" w:hAnsi="Arial" w:cs="Arial"/>
          <w:b/>
          <w:sz w:val="20"/>
          <w:szCs w:val="20"/>
          <w:u w:val="single"/>
        </w:rPr>
        <w:t>DATE OF PUBLICATION O</w:t>
      </w:r>
      <w:r w:rsidR="00E054C9" w:rsidRPr="00D23B13">
        <w:rPr>
          <w:rFonts w:ascii="Arial" w:hAnsi="Arial" w:cs="Arial"/>
          <w:b/>
          <w:sz w:val="20"/>
          <w:szCs w:val="20"/>
          <w:u w:val="single"/>
        </w:rPr>
        <w:t xml:space="preserve">F INTERNAL QUESTION PAPER: </w:t>
      </w:r>
      <w:r w:rsidR="00BC545C" w:rsidRPr="00D23B13">
        <w:rPr>
          <w:rFonts w:ascii="Arial" w:hAnsi="Arial" w:cs="Arial"/>
          <w:b/>
          <w:bCs/>
          <w:noProof/>
          <w:sz w:val="20"/>
          <w:szCs w:val="20"/>
          <w:u w:val="single"/>
        </w:rPr>
        <w:t>17/04/2020</w:t>
      </w:r>
    </w:p>
    <w:p w:rsidR="006D7B63" w:rsidRDefault="000C3EBB" w:rsidP="00D23B13">
      <w:pPr>
        <w:spacing w:after="0" w:line="240" w:lineRule="auto"/>
        <w:rPr>
          <w:rFonts w:ascii="Arial" w:hAnsi="Arial" w:cs="Arial"/>
          <w:b/>
          <w:bCs/>
          <w:noProof/>
          <w:sz w:val="20"/>
          <w:szCs w:val="20"/>
          <w:u w:val="single"/>
        </w:rPr>
      </w:pPr>
      <w:r w:rsidRPr="00D23B13">
        <w:rPr>
          <w:rFonts w:ascii="Arial" w:hAnsi="Arial" w:cs="Arial"/>
          <w:b/>
          <w:sz w:val="20"/>
          <w:szCs w:val="20"/>
          <w:u w:val="single"/>
        </w:rPr>
        <w:t>INTERNAL QUESTION PAPER:</w:t>
      </w:r>
      <w:r w:rsidR="00BC545C" w:rsidRPr="00D23B13">
        <w:rPr>
          <w:rFonts w:ascii="Arial" w:hAnsi="Arial" w:cs="Arial"/>
          <w:b/>
          <w:bCs/>
          <w:noProof/>
          <w:sz w:val="20"/>
          <w:szCs w:val="20"/>
          <w:u w:val="single"/>
        </w:rPr>
        <w:t>11/2020</w:t>
      </w:r>
    </w:p>
    <w:p w:rsidR="00D23B13" w:rsidRPr="00D23B13" w:rsidRDefault="00D23B13" w:rsidP="00D23B13">
      <w:pPr>
        <w:spacing w:after="0" w:line="240" w:lineRule="auto"/>
        <w:rPr>
          <w:rFonts w:ascii="Arial" w:hAnsi="Arial" w:cs="Arial"/>
          <w:b/>
          <w:sz w:val="20"/>
          <w:szCs w:val="20"/>
          <w:u w:val="single"/>
        </w:rPr>
      </w:pPr>
    </w:p>
    <w:p w:rsidR="00D1689E" w:rsidRPr="00D23B13" w:rsidRDefault="000C3EBB" w:rsidP="00D23B13">
      <w:pPr>
        <w:spacing w:after="0" w:line="240" w:lineRule="auto"/>
        <w:ind w:left="720" w:hanging="720"/>
        <w:outlineLvl w:val="0"/>
        <w:rPr>
          <w:rFonts w:ascii="Arial" w:eastAsia="Calibri" w:hAnsi="Arial" w:cs="Arial"/>
          <w:b/>
          <w:noProof/>
          <w:sz w:val="20"/>
          <w:szCs w:val="20"/>
          <w:lang w:val="af-ZA"/>
        </w:rPr>
      </w:pPr>
      <w:r w:rsidRPr="00D23B13">
        <w:rPr>
          <w:rFonts w:ascii="Arial" w:hAnsi="Arial" w:cs="Arial"/>
          <w:b/>
          <w:bCs/>
          <w:noProof/>
          <w:sz w:val="20"/>
          <w:szCs w:val="20"/>
        </w:rPr>
        <w:t>564</w:t>
      </w:r>
      <w:r w:rsidRPr="00D23B13">
        <w:rPr>
          <w:rFonts w:ascii="Arial" w:eastAsia="Calibri" w:hAnsi="Arial" w:cs="Arial"/>
          <w:b/>
          <w:sz w:val="20"/>
          <w:szCs w:val="20"/>
          <w:lang w:val="af-ZA"/>
        </w:rPr>
        <w:t>.</w:t>
      </w:r>
      <w:r w:rsidRPr="00D23B13">
        <w:rPr>
          <w:rFonts w:ascii="Arial" w:eastAsia="Calibri" w:hAnsi="Arial" w:cs="Arial"/>
          <w:b/>
          <w:sz w:val="20"/>
          <w:szCs w:val="20"/>
          <w:lang w:val="af-ZA"/>
        </w:rPr>
        <w:tab/>
      </w:r>
      <w:r w:rsidRPr="00D23B13">
        <w:rPr>
          <w:rFonts w:ascii="Arial" w:eastAsia="Calibri" w:hAnsi="Arial" w:cs="Arial"/>
          <w:b/>
          <w:noProof/>
          <w:sz w:val="20"/>
          <w:szCs w:val="20"/>
        </w:rPr>
        <w:t>Mrs N I Tarabella Marchesi (DA)</w:t>
      </w:r>
      <w:r w:rsidRPr="00D23B13">
        <w:rPr>
          <w:rFonts w:ascii="Arial" w:eastAsia="Calibri" w:hAnsi="Arial" w:cs="Arial"/>
          <w:b/>
          <w:noProof/>
          <w:sz w:val="20"/>
          <w:szCs w:val="20"/>
          <w:lang w:val="af-ZA"/>
        </w:rPr>
        <w:t xml:space="preserve"> to ask the Minister of Basic Education:</w:t>
      </w:r>
    </w:p>
    <w:p w:rsidR="00FA33D3" w:rsidRPr="00D23B13" w:rsidRDefault="000C3EBB" w:rsidP="00D23B13">
      <w:pPr>
        <w:spacing w:after="0" w:line="240" w:lineRule="auto"/>
        <w:ind w:left="720"/>
        <w:rPr>
          <w:rFonts w:ascii="Arial" w:eastAsia="Times New Roman" w:hAnsi="Arial" w:cs="Arial"/>
          <w:sz w:val="20"/>
          <w:szCs w:val="20"/>
        </w:rPr>
      </w:pPr>
      <w:r w:rsidRPr="00D23B13">
        <w:rPr>
          <w:rFonts w:ascii="Arial" w:eastAsia="Arial" w:hAnsi="Arial" w:cs="Arial"/>
          <w:sz w:val="20"/>
          <w:szCs w:val="20"/>
        </w:rPr>
        <w:t> </w:t>
      </w:r>
    </w:p>
    <w:p w:rsidR="00FA33D3" w:rsidRPr="00D23B13" w:rsidRDefault="000C3EBB" w:rsidP="00D23B13">
      <w:pPr>
        <w:spacing w:after="0" w:line="240" w:lineRule="auto"/>
        <w:ind w:left="1440"/>
        <w:rPr>
          <w:rFonts w:ascii="Arial" w:eastAsia="Times New Roman" w:hAnsi="Arial" w:cs="Arial"/>
          <w:sz w:val="20"/>
          <w:szCs w:val="20"/>
        </w:rPr>
      </w:pPr>
      <w:r w:rsidRPr="00D23B13">
        <w:rPr>
          <w:rFonts w:ascii="Arial" w:eastAsia="Arial" w:hAnsi="Arial" w:cs="Arial"/>
          <w:sz w:val="20"/>
          <w:szCs w:val="20"/>
        </w:rPr>
        <w:t>(1)       (a) By what date is it envisaged that schools will resume the 2020 academic programme following the national lockdown to curb the spread of COVID-19 and (b) what are the full details of the steps her department intends to take to mitigate the teaching time lost due to the specified lockdown;      </w:t>
      </w:r>
      <w:r w:rsidR="00D23B13">
        <w:rPr>
          <w:rFonts w:ascii="Arial" w:eastAsia="Arial" w:hAnsi="Arial" w:cs="Arial"/>
          <w:sz w:val="20"/>
          <w:szCs w:val="20"/>
        </w:rPr>
        <w:br/>
      </w:r>
    </w:p>
    <w:p w:rsidR="005D5573" w:rsidRPr="00D23B13" w:rsidRDefault="000C3EBB" w:rsidP="00D23B13">
      <w:pPr>
        <w:spacing w:after="0" w:line="240" w:lineRule="auto"/>
        <w:ind w:left="1440"/>
        <w:rPr>
          <w:rFonts w:ascii="Arial" w:eastAsia="Times New Roman" w:hAnsi="Arial" w:cs="Arial"/>
          <w:sz w:val="20"/>
          <w:szCs w:val="20"/>
        </w:rPr>
      </w:pPr>
      <w:r w:rsidRPr="00D23B13">
        <w:rPr>
          <w:rFonts w:ascii="Arial" w:eastAsia="Arial" w:hAnsi="Arial" w:cs="Arial"/>
          <w:sz w:val="20"/>
          <w:szCs w:val="20"/>
        </w:rPr>
        <w:t>(2)       whether the 2020 cohort of Grade 12 is likely to write the National Senior Certificate examinations by the end of 2020, given the suspension of the academic programme for an extended period during the national lockdown; if not, what is the position in this regard; if so, what are the relevant details?                                                                                                                 </w:t>
      </w:r>
    </w:p>
    <w:p w:rsidR="005D5573" w:rsidRPr="00D23B13" w:rsidRDefault="005D5573" w:rsidP="00D23B13">
      <w:pPr>
        <w:spacing w:after="0" w:line="240" w:lineRule="auto"/>
        <w:rPr>
          <w:rFonts w:ascii="Arial" w:eastAsia="Arial" w:hAnsi="Arial" w:cs="Arial"/>
          <w:b/>
          <w:bCs/>
          <w:sz w:val="20"/>
          <w:szCs w:val="20"/>
        </w:rPr>
      </w:pPr>
      <w:bookmarkStart w:id="0" w:name="_GoBack"/>
      <w:bookmarkEnd w:id="0"/>
    </w:p>
    <w:p w:rsidR="005D5573" w:rsidRPr="00D23B13" w:rsidRDefault="005D5573" w:rsidP="00D23B13">
      <w:pPr>
        <w:spacing w:after="0" w:line="240" w:lineRule="auto"/>
        <w:rPr>
          <w:rFonts w:ascii="Arial" w:eastAsia="Arial" w:hAnsi="Arial" w:cs="Arial"/>
          <w:b/>
          <w:bCs/>
          <w:sz w:val="20"/>
          <w:szCs w:val="20"/>
        </w:rPr>
      </w:pPr>
    </w:p>
    <w:p w:rsidR="00FA33D3" w:rsidRPr="00D23B13" w:rsidRDefault="000C3EBB" w:rsidP="00D23B13">
      <w:pPr>
        <w:spacing w:after="0" w:line="240" w:lineRule="auto"/>
        <w:rPr>
          <w:rFonts w:ascii="Arial" w:eastAsia="Times New Roman" w:hAnsi="Arial" w:cs="Arial"/>
          <w:sz w:val="20"/>
          <w:szCs w:val="20"/>
        </w:rPr>
      </w:pPr>
      <w:r w:rsidRPr="00D23B13">
        <w:rPr>
          <w:rFonts w:ascii="Arial" w:eastAsia="Arial" w:hAnsi="Arial" w:cs="Arial"/>
          <w:b/>
          <w:bCs/>
          <w:sz w:val="20"/>
          <w:szCs w:val="20"/>
        </w:rPr>
        <w:t>RESPONSE</w:t>
      </w:r>
    </w:p>
    <w:p w:rsidR="00FA33D3" w:rsidRPr="00D23B13" w:rsidRDefault="000C3EBB" w:rsidP="00D23B13">
      <w:pPr>
        <w:numPr>
          <w:ilvl w:val="0"/>
          <w:numId w:val="3"/>
        </w:numPr>
        <w:spacing w:after="0" w:line="240" w:lineRule="auto"/>
        <w:ind w:firstLine="0"/>
        <w:rPr>
          <w:rFonts w:ascii="Arial" w:eastAsia="Times New Roman" w:hAnsi="Arial" w:cs="Arial"/>
          <w:sz w:val="20"/>
          <w:szCs w:val="20"/>
        </w:rPr>
      </w:pPr>
      <w:r w:rsidRPr="00D23B13">
        <w:rPr>
          <w:rFonts w:ascii="Arial" w:eastAsia="Arial" w:hAnsi="Arial" w:cs="Arial"/>
          <w:sz w:val="20"/>
          <w:szCs w:val="20"/>
        </w:rPr>
        <w:t>(a) In terms of the announcement made by the Minister on 30 April 2020, the intention is to phase in the resumption of schooling, which will be determined by the readiness of the schools to ensure that learners, teachers and support staff are not exposed to any risk of infection. Hence, the planned date is 1 June 2020 for learners in Grade 12 and Grade 7; and 18 May 2020 for all teachers. The resumption of schooling will be subject to all safety precautionary measures implemented in schools. The other grades will be systematically phased-in, depending on the readiness of the schools.</w:t>
      </w:r>
    </w:p>
    <w:p w:rsidR="00FA33D3" w:rsidRPr="00D23B13" w:rsidRDefault="000C3EBB" w:rsidP="00D23B13">
      <w:pPr>
        <w:spacing w:after="0" w:line="240" w:lineRule="auto"/>
        <w:ind w:left="720"/>
        <w:rPr>
          <w:rFonts w:ascii="Arial" w:eastAsia="Times New Roman" w:hAnsi="Arial" w:cs="Arial"/>
          <w:sz w:val="20"/>
          <w:szCs w:val="20"/>
        </w:rPr>
      </w:pPr>
      <w:r w:rsidRPr="00D23B13">
        <w:rPr>
          <w:rFonts w:ascii="Arial" w:eastAsia="Arial" w:hAnsi="Arial" w:cs="Arial"/>
          <w:sz w:val="20"/>
          <w:szCs w:val="20"/>
        </w:rPr>
        <w:t>(b)       The time lost will be recovered by resorting to the following measures -</w:t>
      </w:r>
    </w:p>
    <w:p w:rsidR="00FA33D3" w:rsidRPr="00D23B13" w:rsidRDefault="000C3EBB" w:rsidP="00D23B13">
      <w:pPr>
        <w:numPr>
          <w:ilvl w:val="0"/>
          <w:numId w:val="4"/>
        </w:numPr>
        <w:spacing w:after="0" w:line="240" w:lineRule="auto"/>
        <w:ind w:firstLine="0"/>
        <w:rPr>
          <w:rFonts w:ascii="Arial" w:eastAsia="Times New Roman" w:hAnsi="Arial" w:cs="Arial"/>
          <w:sz w:val="20"/>
          <w:szCs w:val="20"/>
        </w:rPr>
      </w:pPr>
      <w:r w:rsidRPr="00D23B13">
        <w:rPr>
          <w:rFonts w:ascii="Arial" w:eastAsia="Arial" w:hAnsi="Arial" w:cs="Arial"/>
          <w:sz w:val="20"/>
          <w:szCs w:val="20"/>
        </w:rPr>
        <w:t>The June vacation will be reduced to a week;</w:t>
      </w:r>
    </w:p>
    <w:p w:rsidR="00FA33D3" w:rsidRPr="00D23B13" w:rsidRDefault="000C3EBB" w:rsidP="00D23B13">
      <w:pPr>
        <w:numPr>
          <w:ilvl w:val="0"/>
          <w:numId w:val="4"/>
        </w:numPr>
        <w:spacing w:after="0" w:line="240" w:lineRule="auto"/>
        <w:ind w:firstLine="0"/>
        <w:rPr>
          <w:rFonts w:ascii="Arial" w:eastAsia="Times New Roman" w:hAnsi="Arial" w:cs="Arial"/>
          <w:sz w:val="20"/>
          <w:szCs w:val="20"/>
        </w:rPr>
      </w:pPr>
      <w:r w:rsidRPr="00D23B13">
        <w:rPr>
          <w:rFonts w:ascii="Arial" w:eastAsia="Arial" w:hAnsi="Arial" w:cs="Arial"/>
          <w:sz w:val="20"/>
          <w:szCs w:val="20"/>
        </w:rPr>
        <w:t>The September holiday will reduced to a long weekend;</w:t>
      </w:r>
    </w:p>
    <w:p w:rsidR="00FA33D3" w:rsidRPr="00D23B13" w:rsidRDefault="000C3EBB" w:rsidP="00D23B13">
      <w:pPr>
        <w:numPr>
          <w:ilvl w:val="0"/>
          <w:numId w:val="4"/>
        </w:numPr>
        <w:spacing w:after="0" w:line="240" w:lineRule="auto"/>
        <w:ind w:firstLine="0"/>
        <w:rPr>
          <w:rFonts w:ascii="Arial" w:eastAsia="Times New Roman" w:hAnsi="Arial" w:cs="Arial"/>
          <w:sz w:val="20"/>
          <w:szCs w:val="20"/>
        </w:rPr>
      </w:pPr>
      <w:r w:rsidRPr="00D23B13">
        <w:rPr>
          <w:rFonts w:ascii="Arial" w:eastAsia="Arial" w:hAnsi="Arial" w:cs="Arial"/>
          <w:sz w:val="20"/>
          <w:szCs w:val="20"/>
        </w:rPr>
        <w:t>The December holidays will be reduced by a week;</w:t>
      </w:r>
    </w:p>
    <w:p w:rsidR="00FA33D3" w:rsidRPr="00D23B13" w:rsidRDefault="000C3EBB" w:rsidP="00D23B13">
      <w:pPr>
        <w:numPr>
          <w:ilvl w:val="0"/>
          <w:numId w:val="4"/>
        </w:numPr>
        <w:spacing w:after="0" w:line="240" w:lineRule="auto"/>
        <w:ind w:firstLine="0"/>
        <w:rPr>
          <w:rFonts w:ascii="Arial" w:eastAsia="Times New Roman" w:hAnsi="Arial" w:cs="Arial"/>
          <w:sz w:val="20"/>
          <w:szCs w:val="20"/>
        </w:rPr>
      </w:pPr>
      <w:r w:rsidRPr="00D23B13">
        <w:rPr>
          <w:rFonts w:ascii="Arial" w:eastAsia="Arial" w:hAnsi="Arial" w:cs="Arial"/>
          <w:sz w:val="20"/>
          <w:szCs w:val="20"/>
        </w:rPr>
        <w:t>The June examination will be scrapped to allow for more teaching and learning time; and</w:t>
      </w:r>
    </w:p>
    <w:p w:rsidR="00FA33D3" w:rsidRPr="00D23B13" w:rsidRDefault="000C3EBB" w:rsidP="00D23B13">
      <w:pPr>
        <w:numPr>
          <w:ilvl w:val="0"/>
          <w:numId w:val="4"/>
        </w:numPr>
        <w:spacing w:after="0" w:line="240" w:lineRule="auto"/>
        <w:ind w:firstLine="0"/>
        <w:rPr>
          <w:rFonts w:ascii="Arial" w:eastAsia="Times New Roman" w:hAnsi="Arial" w:cs="Arial"/>
          <w:sz w:val="20"/>
          <w:szCs w:val="20"/>
        </w:rPr>
      </w:pPr>
      <w:r w:rsidRPr="00D23B13">
        <w:rPr>
          <w:rFonts w:ascii="Arial" w:eastAsia="Arial" w:hAnsi="Arial" w:cs="Arial"/>
          <w:sz w:val="20"/>
          <w:szCs w:val="20"/>
        </w:rPr>
        <w:t>If necessary the school day will be extended for the Intermediate Phase (30min); Senior Phase (1 hour) and Grade 12 (2hours).</w:t>
      </w:r>
    </w:p>
    <w:p w:rsidR="00FA33D3" w:rsidRPr="00D23B13" w:rsidRDefault="000C3EBB" w:rsidP="00D23B13">
      <w:pPr>
        <w:spacing w:after="0" w:line="240" w:lineRule="auto"/>
        <w:ind w:left="1440"/>
        <w:rPr>
          <w:rFonts w:ascii="Arial" w:eastAsia="Times New Roman" w:hAnsi="Arial" w:cs="Arial"/>
          <w:sz w:val="20"/>
          <w:szCs w:val="20"/>
        </w:rPr>
      </w:pPr>
      <w:r w:rsidRPr="00D23B13">
        <w:rPr>
          <w:rFonts w:ascii="Arial" w:eastAsia="Arial" w:hAnsi="Arial" w:cs="Arial"/>
          <w:sz w:val="20"/>
          <w:szCs w:val="20"/>
        </w:rPr>
        <w:t>In addition to the above, the Department has already commenced with the trimming and re-organisation of the school curriculum to ensure that the core content areas are covered in preparation for the next grade. This will also alleviate the pressure on both learners and teachers.</w:t>
      </w:r>
    </w:p>
    <w:p w:rsidR="00FA33D3" w:rsidRPr="00D23B13" w:rsidRDefault="000C3EBB" w:rsidP="00D23B13">
      <w:pPr>
        <w:numPr>
          <w:ilvl w:val="0"/>
          <w:numId w:val="5"/>
        </w:numPr>
        <w:spacing w:after="0" w:line="240" w:lineRule="auto"/>
        <w:ind w:firstLine="0"/>
        <w:rPr>
          <w:rFonts w:ascii="Arial" w:eastAsia="Times New Roman" w:hAnsi="Arial" w:cs="Arial"/>
          <w:sz w:val="20"/>
          <w:szCs w:val="20"/>
        </w:rPr>
      </w:pPr>
      <w:r w:rsidRPr="00D23B13">
        <w:rPr>
          <w:rFonts w:ascii="Arial" w:eastAsia="Arial" w:hAnsi="Arial" w:cs="Arial"/>
          <w:sz w:val="20"/>
          <w:szCs w:val="20"/>
        </w:rPr>
        <w:t>In terms of the writing of the National Senior Certificate examination, if the Grade 12 learners resume schooling on 1 June 2020, the National Senior Certificate examination will take place as scheduled extending into December 2020. The time lost will be recovered as outlined in (1)(b) above. The processing and standardisation of the results will be delayed until January 2021 and the results would be released by the middle of January 2021.</w:t>
      </w:r>
    </w:p>
    <w:p w:rsidR="007266A4" w:rsidRPr="00D23B13" w:rsidRDefault="007266A4" w:rsidP="00D23B13">
      <w:pPr>
        <w:spacing w:after="0" w:line="240" w:lineRule="auto"/>
        <w:rPr>
          <w:rFonts w:ascii="Arial" w:eastAsia="Calibri" w:hAnsi="Arial" w:cs="Arial"/>
          <w:sz w:val="20"/>
          <w:szCs w:val="20"/>
        </w:rPr>
      </w:pPr>
    </w:p>
    <w:sectPr w:rsidR="007266A4" w:rsidRPr="00D23B13" w:rsidSect="0002419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456" w:rsidRDefault="00253456">
      <w:pPr>
        <w:spacing w:after="0" w:line="240" w:lineRule="auto"/>
      </w:pPr>
      <w:r>
        <w:separator/>
      </w:r>
    </w:p>
  </w:endnote>
  <w:endnote w:type="continuationSeparator" w:id="1">
    <w:p w:rsidR="00253456" w:rsidRDefault="00253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456" w:rsidRDefault="00253456">
      <w:pPr>
        <w:spacing w:after="0" w:line="240" w:lineRule="auto"/>
      </w:pPr>
      <w:r>
        <w:separator/>
      </w:r>
    </w:p>
  </w:footnote>
  <w:footnote w:type="continuationSeparator" w:id="1">
    <w:p w:rsidR="00253456" w:rsidRDefault="00253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609CA502">
      <w:start w:val="1"/>
      <w:numFmt w:val="lowerLetter"/>
      <w:lvlText w:val="(%1)"/>
      <w:lvlJc w:val="left"/>
      <w:pPr>
        <w:ind w:left="1080" w:hanging="360"/>
      </w:pPr>
      <w:rPr>
        <w:rFonts w:eastAsia="Calibri" w:hint="default"/>
        <w:sz w:val="24"/>
      </w:rPr>
    </w:lvl>
    <w:lvl w:ilvl="1" w:tplc="D85AA0A4" w:tentative="1">
      <w:start w:val="1"/>
      <w:numFmt w:val="lowerLetter"/>
      <w:lvlText w:val="%2."/>
      <w:lvlJc w:val="left"/>
      <w:pPr>
        <w:ind w:left="1800" w:hanging="360"/>
      </w:pPr>
    </w:lvl>
    <w:lvl w:ilvl="2" w:tplc="4FB8B7B4" w:tentative="1">
      <w:start w:val="1"/>
      <w:numFmt w:val="lowerRoman"/>
      <w:lvlText w:val="%3."/>
      <w:lvlJc w:val="right"/>
      <w:pPr>
        <w:ind w:left="2520" w:hanging="180"/>
      </w:pPr>
    </w:lvl>
    <w:lvl w:ilvl="3" w:tplc="20EA2EE4" w:tentative="1">
      <w:start w:val="1"/>
      <w:numFmt w:val="decimal"/>
      <w:lvlText w:val="%4."/>
      <w:lvlJc w:val="left"/>
      <w:pPr>
        <w:ind w:left="3240" w:hanging="360"/>
      </w:pPr>
    </w:lvl>
    <w:lvl w:ilvl="4" w:tplc="45CE71C2" w:tentative="1">
      <w:start w:val="1"/>
      <w:numFmt w:val="lowerLetter"/>
      <w:lvlText w:val="%5."/>
      <w:lvlJc w:val="left"/>
      <w:pPr>
        <w:ind w:left="3960" w:hanging="360"/>
      </w:pPr>
    </w:lvl>
    <w:lvl w:ilvl="5" w:tplc="9D541600" w:tentative="1">
      <w:start w:val="1"/>
      <w:numFmt w:val="lowerRoman"/>
      <w:lvlText w:val="%6."/>
      <w:lvlJc w:val="right"/>
      <w:pPr>
        <w:ind w:left="4680" w:hanging="180"/>
      </w:pPr>
    </w:lvl>
    <w:lvl w:ilvl="6" w:tplc="50C27878" w:tentative="1">
      <w:start w:val="1"/>
      <w:numFmt w:val="decimal"/>
      <w:lvlText w:val="%7."/>
      <w:lvlJc w:val="left"/>
      <w:pPr>
        <w:ind w:left="5400" w:hanging="360"/>
      </w:pPr>
    </w:lvl>
    <w:lvl w:ilvl="7" w:tplc="38848E34" w:tentative="1">
      <w:start w:val="1"/>
      <w:numFmt w:val="lowerLetter"/>
      <w:lvlText w:val="%8."/>
      <w:lvlJc w:val="left"/>
      <w:pPr>
        <w:ind w:left="6120" w:hanging="360"/>
      </w:pPr>
    </w:lvl>
    <w:lvl w:ilvl="8" w:tplc="FF062C28" w:tentative="1">
      <w:start w:val="1"/>
      <w:numFmt w:val="lowerRoman"/>
      <w:lvlText w:val="%9."/>
      <w:lvlJc w:val="right"/>
      <w:pPr>
        <w:ind w:left="6840" w:hanging="180"/>
      </w:pPr>
    </w:lvl>
  </w:abstractNum>
  <w:abstractNum w:abstractNumId="1">
    <w:nsid w:val="48202B8E"/>
    <w:multiLevelType w:val="hybridMultilevel"/>
    <w:tmpl w:val="8B24878A"/>
    <w:lvl w:ilvl="0" w:tplc="68CE2FF2">
      <w:start w:val="1"/>
      <w:numFmt w:val="lowerLetter"/>
      <w:lvlText w:val="(%1)"/>
      <w:lvlJc w:val="left"/>
      <w:pPr>
        <w:ind w:left="786" w:hanging="360"/>
      </w:pPr>
      <w:rPr>
        <w:rFonts w:hint="default"/>
        <w:sz w:val="24"/>
        <w:szCs w:val="24"/>
      </w:rPr>
    </w:lvl>
    <w:lvl w:ilvl="1" w:tplc="C65C56D2" w:tentative="1">
      <w:start w:val="1"/>
      <w:numFmt w:val="lowerLetter"/>
      <w:lvlText w:val="%2."/>
      <w:lvlJc w:val="left"/>
      <w:pPr>
        <w:ind w:left="1506" w:hanging="360"/>
      </w:pPr>
    </w:lvl>
    <w:lvl w:ilvl="2" w:tplc="2ACC434A" w:tentative="1">
      <w:start w:val="1"/>
      <w:numFmt w:val="lowerRoman"/>
      <w:lvlText w:val="%3."/>
      <w:lvlJc w:val="right"/>
      <w:pPr>
        <w:ind w:left="2226" w:hanging="180"/>
      </w:pPr>
    </w:lvl>
    <w:lvl w:ilvl="3" w:tplc="004A7FF8" w:tentative="1">
      <w:start w:val="1"/>
      <w:numFmt w:val="decimal"/>
      <w:lvlText w:val="%4."/>
      <w:lvlJc w:val="left"/>
      <w:pPr>
        <w:ind w:left="2946" w:hanging="360"/>
      </w:pPr>
    </w:lvl>
    <w:lvl w:ilvl="4" w:tplc="B95EF80E" w:tentative="1">
      <w:start w:val="1"/>
      <w:numFmt w:val="lowerLetter"/>
      <w:lvlText w:val="%5."/>
      <w:lvlJc w:val="left"/>
      <w:pPr>
        <w:ind w:left="3666" w:hanging="360"/>
      </w:pPr>
    </w:lvl>
    <w:lvl w:ilvl="5" w:tplc="DF9E5530" w:tentative="1">
      <w:start w:val="1"/>
      <w:numFmt w:val="lowerRoman"/>
      <w:lvlText w:val="%6."/>
      <w:lvlJc w:val="right"/>
      <w:pPr>
        <w:ind w:left="4386" w:hanging="180"/>
      </w:pPr>
    </w:lvl>
    <w:lvl w:ilvl="6" w:tplc="AABC714E" w:tentative="1">
      <w:start w:val="1"/>
      <w:numFmt w:val="decimal"/>
      <w:lvlText w:val="%7."/>
      <w:lvlJc w:val="left"/>
      <w:pPr>
        <w:ind w:left="5106" w:hanging="360"/>
      </w:pPr>
    </w:lvl>
    <w:lvl w:ilvl="7" w:tplc="34761B9A" w:tentative="1">
      <w:start w:val="1"/>
      <w:numFmt w:val="lowerLetter"/>
      <w:lvlText w:val="%8."/>
      <w:lvlJc w:val="left"/>
      <w:pPr>
        <w:ind w:left="5826" w:hanging="360"/>
      </w:pPr>
    </w:lvl>
    <w:lvl w:ilvl="8" w:tplc="69348C30"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hybridMultilevel"/>
    <w:tmpl w:val="48202B90"/>
    <w:lvl w:ilvl="0" w:tplc="E89C2B94">
      <w:start w:val="1"/>
      <w:numFmt w:val="bullet"/>
      <w:lvlText w:val=""/>
      <w:lvlJc w:val="left"/>
      <w:pPr>
        <w:tabs>
          <w:tab w:val="num" w:pos="720"/>
        </w:tabs>
        <w:ind w:left="720" w:hanging="720"/>
      </w:pPr>
      <w:rPr>
        <w:rFonts w:ascii="Symbol" w:hAnsi="Symbol"/>
      </w:rPr>
    </w:lvl>
    <w:lvl w:ilvl="1" w:tplc="3AFEB5A6">
      <w:start w:val="1"/>
      <w:numFmt w:val="bullet"/>
      <w:lvlText w:val="o"/>
      <w:lvlJc w:val="left"/>
      <w:pPr>
        <w:tabs>
          <w:tab w:val="num" w:pos="1440"/>
        </w:tabs>
        <w:ind w:left="1440" w:hanging="360"/>
      </w:pPr>
      <w:rPr>
        <w:rFonts w:ascii="Courier New" w:hAnsi="Courier New"/>
      </w:rPr>
    </w:lvl>
    <w:lvl w:ilvl="2" w:tplc="2160DC3A">
      <w:start w:val="1"/>
      <w:numFmt w:val="bullet"/>
      <w:lvlText w:val=""/>
      <w:lvlJc w:val="left"/>
      <w:pPr>
        <w:tabs>
          <w:tab w:val="num" w:pos="2160"/>
        </w:tabs>
        <w:ind w:left="2160" w:hanging="360"/>
      </w:pPr>
      <w:rPr>
        <w:rFonts w:ascii="Wingdings" w:hAnsi="Wingdings"/>
      </w:rPr>
    </w:lvl>
    <w:lvl w:ilvl="3" w:tplc="2466E0B0">
      <w:start w:val="1"/>
      <w:numFmt w:val="bullet"/>
      <w:lvlText w:val=""/>
      <w:lvlJc w:val="left"/>
      <w:pPr>
        <w:tabs>
          <w:tab w:val="num" w:pos="2880"/>
        </w:tabs>
        <w:ind w:left="2880" w:hanging="360"/>
      </w:pPr>
      <w:rPr>
        <w:rFonts w:ascii="Symbol" w:hAnsi="Symbol"/>
      </w:rPr>
    </w:lvl>
    <w:lvl w:ilvl="4" w:tplc="51C43D84">
      <w:start w:val="1"/>
      <w:numFmt w:val="bullet"/>
      <w:lvlText w:val="o"/>
      <w:lvlJc w:val="left"/>
      <w:pPr>
        <w:tabs>
          <w:tab w:val="num" w:pos="3600"/>
        </w:tabs>
        <w:ind w:left="3600" w:hanging="360"/>
      </w:pPr>
      <w:rPr>
        <w:rFonts w:ascii="Courier New" w:hAnsi="Courier New"/>
      </w:rPr>
    </w:lvl>
    <w:lvl w:ilvl="5" w:tplc="736A3232">
      <w:start w:val="1"/>
      <w:numFmt w:val="bullet"/>
      <w:lvlText w:val=""/>
      <w:lvlJc w:val="left"/>
      <w:pPr>
        <w:tabs>
          <w:tab w:val="num" w:pos="4320"/>
        </w:tabs>
        <w:ind w:left="4320" w:hanging="360"/>
      </w:pPr>
      <w:rPr>
        <w:rFonts w:ascii="Wingdings" w:hAnsi="Wingdings"/>
      </w:rPr>
    </w:lvl>
    <w:lvl w:ilvl="6" w:tplc="2B1E84E8">
      <w:start w:val="1"/>
      <w:numFmt w:val="bullet"/>
      <w:lvlText w:val=""/>
      <w:lvlJc w:val="left"/>
      <w:pPr>
        <w:tabs>
          <w:tab w:val="num" w:pos="5040"/>
        </w:tabs>
        <w:ind w:left="5040" w:hanging="360"/>
      </w:pPr>
      <w:rPr>
        <w:rFonts w:ascii="Symbol" w:hAnsi="Symbol"/>
      </w:rPr>
    </w:lvl>
    <w:lvl w:ilvl="7" w:tplc="2996BFCE">
      <w:start w:val="1"/>
      <w:numFmt w:val="bullet"/>
      <w:lvlText w:val="o"/>
      <w:lvlJc w:val="left"/>
      <w:pPr>
        <w:tabs>
          <w:tab w:val="num" w:pos="5760"/>
        </w:tabs>
        <w:ind w:left="5760" w:hanging="360"/>
      </w:pPr>
      <w:rPr>
        <w:rFonts w:ascii="Courier New" w:hAnsi="Courier New"/>
      </w:rPr>
    </w:lvl>
    <w:lvl w:ilvl="8" w:tplc="FA043214">
      <w:start w:val="1"/>
      <w:numFmt w:val="bullet"/>
      <w:lvlText w:val=""/>
      <w:lvlJc w:val="left"/>
      <w:pPr>
        <w:tabs>
          <w:tab w:val="num" w:pos="6480"/>
        </w:tabs>
        <w:ind w:left="6480" w:hanging="360"/>
      </w:pPr>
      <w:rPr>
        <w:rFonts w:ascii="Wingdings" w:hAnsi="Wingdings"/>
      </w:rPr>
    </w:lvl>
  </w:abstractNum>
  <w:abstractNum w:abstractNumId="4">
    <w:nsid w:val="48202B91"/>
    <w:multiLevelType w:val="multilevel"/>
    <w:tmpl w:val="48202B91"/>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D7B63"/>
    <w:rsid w:val="000016F3"/>
    <w:rsid w:val="00015890"/>
    <w:rsid w:val="0002419C"/>
    <w:rsid w:val="0005396A"/>
    <w:rsid w:val="00071A27"/>
    <w:rsid w:val="000A2AAC"/>
    <w:rsid w:val="000A70AE"/>
    <w:rsid w:val="000C3EBB"/>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3456"/>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D5573"/>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3B13"/>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33D3"/>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EF10-ED64-A447-894C-DB686352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PMG User</cp:lastModifiedBy>
  <cp:revision>3</cp:revision>
  <dcterms:created xsi:type="dcterms:W3CDTF">2020-05-18T17:39:00Z</dcterms:created>
  <dcterms:modified xsi:type="dcterms:W3CDTF">2020-05-20T21:56:00Z</dcterms:modified>
</cp:coreProperties>
</file>