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2D3CF5">
        <w:rPr>
          <w:rFonts w:ascii="Arial" w:hAnsi="Arial" w:cs="Arial"/>
          <w:b/>
          <w:sz w:val="22"/>
          <w:szCs w:val="22"/>
        </w:rPr>
        <w:t>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733FF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733FFA" w:rsidRPr="00733FFA">
        <w:rPr>
          <w:rFonts w:ascii="Arial" w:hAnsi="Arial" w:cs="Arial"/>
          <w:b/>
          <w:sz w:val="22"/>
          <w:szCs w:val="22"/>
        </w:rPr>
        <w:t>564</w:t>
      </w:r>
      <w:r w:rsidR="00AD00CE" w:rsidRPr="00733FFA">
        <w:rPr>
          <w:rFonts w:ascii="Arial" w:hAnsi="Arial" w:cs="Arial"/>
          <w:b/>
          <w:sz w:val="22"/>
          <w:szCs w:val="22"/>
        </w:rPr>
        <w:t xml:space="preserve"> [</w:t>
      </w:r>
      <w:r w:rsidR="002D3CF5" w:rsidRPr="00733FFA">
        <w:rPr>
          <w:rFonts w:ascii="Arial" w:hAnsi="Arial" w:cs="Arial"/>
          <w:b/>
          <w:sz w:val="22"/>
          <w:szCs w:val="22"/>
        </w:rPr>
        <w:t>N</w:t>
      </w:r>
      <w:r w:rsidR="00AD00CE" w:rsidRPr="00733FFA">
        <w:rPr>
          <w:rFonts w:ascii="Arial" w:hAnsi="Arial" w:cs="Arial"/>
          <w:b/>
          <w:sz w:val="22"/>
          <w:szCs w:val="22"/>
        </w:rPr>
        <w:t>W</w:t>
      </w:r>
      <w:r w:rsidR="00733FFA" w:rsidRPr="00733FFA">
        <w:rPr>
          <w:rFonts w:ascii="Arial" w:hAnsi="Arial" w:cs="Arial"/>
          <w:b/>
          <w:sz w:val="22"/>
          <w:szCs w:val="22"/>
        </w:rPr>
        <w:t>670</w:t>
      </w:r>
      <w:r w:rsidR="00AD00CE" w:rsidRPr="00733FFA">
        <w:rPr>
          <w:rFonts w:ascii="Arial" w:hAnsi="Arial" w:cs="Arial"/>
          <w:b/>
          <w:sz w:val="22"/>
          <w:szCs w:val="22"/>
        </w:rPr>
        <w:t>E]</w:t>
      </w:r>
    </w:p>
    <w:p w:rsidR="00C312EA" w:rsidRPr="00733FFA" w:rsidRDefault="00BD31C6" w:rsidP="001B0917">
      <w:pPr>
        <w:tabs>
          <w:tab w:val="left" w:pos="432"/>
          <w:tab w:val="left" w:pos="864"/>
        </w:tabs>
        <w:spacing w:line="276" w:lineRule="auto"/>
        <w:jc w:val="center"/>
        <w:rPr>
          <w:rFonts w:ascii="Arial" w:hAnsi="Arial" w:cs="Arial"/>
          <w:b/>
          <w:sz w:val="22"/>
          <w:szCs w:val="22"/>
        </w:rPr>
      </w:pPr>
      <w:r w:rsidRPr="00733FFA">
        <w:rPr>
          <w:rFonts w:ascii="Arial" w:hAnsi="Arial" w:cs="Arial"/>
          <w:b/>
          <w:sz w:val="22"/>
          <w:szCs w:val="22"/>
        </w:rPr>
        <w:t xml:space="preserve">DATE OF PUBLICATION: </w:t>
      </w:r>
      <w:r w:rsidR="00733FFA" w:rsidRPr="00733FFA">
        <w:rPr>
          <w:rFonts w:ascii="Arial" w:hAnsi="Arial" w:cs="Arial"/>
          <w:b/>
          <w:sz w:val="22"/>
          <w:szCs w:val="22"/>
        </w:rPr>
        <w:t>4 MARCH 2016</w:t>
      </w:r>
    </w:p>
    <w:p w:rsidR="00733FFA" w:rsidRPr="00733FFA" w:rsidRDefault="00733FFA" w:rsidP="00733FFA">
      <w:pPr>
        <w:spacing w:before="100" w:beforeAutospacing="1" w:after="100" w:afterAutospacing="1" w:line="276" w:lineRule="auto"/>
        <w:jc w:val="both"/>
        <w:outlineLvl w:val="0"/>
        <w:rPr>
          <w:rFonts w:ascii="Arial" w:eastAsia="Calibri" w:hAnsi="Arial" w:cs="Arial"/>
          <w:b/>
          <w:sz w:val="22"/>
          <w:szCs w:val="22"/>
          <w:lang w:val="af-ZA"/>
        </w:rPr>
      </w:pPr>
      <w:r w:rsidRPr="00733FFA">
        <w:rPr>
          <w:rFonts w:ascii="Arial" w:eastAsia="Calibri" w:hAnsi="Arial" w:cs="Arial"/>
          <w:b/>
          <w:sz w:val="22"/>
          <w:szCs w:val="22"/>
          <w:lang w:val="af-ZA"/>
        </w:rPr>
        <w:t>564.</w:t>
      </w:r>
      <w:r w:rsidRPr="00733FFA">
        <w:rPr>
          <w:rFonts w:ascii="Arial" w:eastAsia="Calibri" w:hAnsi="Arial" w:cs="Arial"/>
          <w:b/>
          <w:sz w:val="22"/>
          <w:szCs w:val="22"/>
          <w:lang w:val="af-ZA"/>
        </w:rPr>
        <w:tab/>
        <w:t>Mr D J Maynier (DA) to ask the Minister of Finance:</w:t>
      </w:r>
    </w:p>
    <w:p w:rsidR="00733FFA" w:rsidRPr="00733FFA" w:rsidRDefault="00733FFA" w:rsidP="00733FFA">
      <w:pPr>
        <w:spacing w:before="100" w:beforeAutospacing="1" w:after="100" w:afterAutospacing="1" w:line="276" w:lineRule="auto"/>
        <w:ind w:left="720" w:hanging="720"/>
        <w:jc w:val="both"/>
        <w:outlineLvl w:val="0"/>
        <w:rPr>
          <w:rFonts w:ascii="Arial" w:eastAsia="Calibri" w:hAnsi="Arial" w:cs="Arial"/>
          <w:color w:val="000000"/>
          <w:sz w:val="22"/>
          <w:szCs w:val="22"/>
          <w:lang w:val="af-ZA"/>
        </w:rPr>
      </w:pPr>
      <w:r w:rsidRPr="00733FFA">
        <w:rPr>
          <w:rFonts w:ascii="Arial" w:eastAsia="Calibri" w:hAnsi="Arial" w:cs="Arial"/>
          <w:color w:val="000000"/>
          <w:sz w:val="22"/>
          <w:szCs w:val="22"/>
          <w:lang w:val="af-ZA"/>
        </w:rPr>
        <w:t>(1)</w:t>
      </w:r>
      <w:r w:rsidRPr="00733FFA">
        <w:rPr>
          <w:rFonts w:ascii="Arial" w:eastAsia="Calibri" w:hAnsi="Arial" w:cs="Arial"/>
          <w:color w:val="000000"/>
          <w:sz w:val="22"/>
          <w:szCs w:val="22"/>
          <w:lang w:val="af-ZA"/>
        </w:rPr>
        <w:tab/>
        <w:t>Whether any gold reserves are held by the Bank of England on behalf of South Africa; if not, what is the position in this regard; if so, why;</w:t>
      </w:r>
    </w:p>
    <w:p w:rsidR="00733FFA" w:rsidRPr="00733FFA" w:rsidRDefault="00733FFA" w:rsidP="00733FFA">
      <w:pPr>
        <w:spacing w:before="100" w:beforeAutospacing="1" w:after="100" w:afterAutospacing="1" w:line="276" w:lineRule="auto"/>
        <w:ind w:left="720" w:hanging="720"/>
        <w:jc w:val="both"/>
        <w:outlineLvl w:val="0"/>
        <w:rPr>
          <w:rFonts w:ascii="Arial" w:eastAsia="Calibri" w:hAnsi="Arial" w:cs="Arial"/>
          <w:color w:val="000000"/>
          <w:sz w:val="22"/>
          <w:szCs w:val="22"/>
          <w:lang w:val="af-ZA"/>
        </w:rPr>
      </w:pPr>
      <w:r w:rsidRPr="00733FFA">
        <w:rPr>
          <w:rFonts w:ascii="Arial" w:eastAsia="Calibri" w:hAnsi="Arial" w:cs="Arial"/>
          <w:color w:val="000000"/>
          <w:sz w:val="22"/>
          <w:szCs w:val="22"/>
          <w:lang w:val="af-ZA"/>
        </w:rPr>
        <w:t>(2)</w:t>
      </w:r>
      <w:r w:rsidRPr="00733FFA">
        <w:rPr>
          <w:rFonts w:ascii="Arial" w:eastAsia="Calibri" w:hAnsi="Arial" w:cs="Arial"/>
          <w:color w:val="000000"/>
          <w:sz w:val="22"/>
          <w:szCs w:val="22"/>
          <w:lang w:val="af-ZA"/>
        </w:rPr>
        <w:tab/>
        <w:t xml:space="preserve">(a) how many </w:t>
      </w:r>
      <w:r w:rsidRPr="00733FFA">
        <w:rPr>
          <w:rFonts w:ascii="Arial" w:eastAsia="Calibri" w:hAnsi="Arial" w:cs="Arial"/>
          <w:sz w:val="22"/>
          <w:szCs w:val="22"/>
          <w:lang w:val="af-ZA"/>
        </w:rPr>
        <w:t>gold</w:t>
      </w:r>
      <w:r w:rsidRPr="00733FFA">
        <w:rPr>
          <w:rFonts w:ascii="Arial" w:eastAsia="Calibri" w:hAnsi="Arial" w:cs="Arial"/>
          <w:color w:val="000000"/>
          <w:sz w:val="22"/>
          <w:szCs w:val="22"/>
          <w:lang w:val="af-ZA"/>
        </w:rPr>
        <w:t xml:space="preserve"> bars are held by the Bank of England on behalf of South Africa and (b) what is the value in rand of (i) each gold bar held and (ii) all gold bars held;</w:t>
      </w:r>
    </w:p>
    <w:p w:rsidR="00733FFA" w:rsidRPr="00733FFA" w:rsidRDefault="00733FFA" w:rsidP="00733FFA">
      <w:pPr>
        <w:spacing w:before="100" w:beforeAutospacing="1" w:after="100" w:afterAutospacing="1" w:line="276" w:lineRule="auto"/>
        <w:ind w:left="720" w:hanging="720"/>
        <w:jc w:val="both"/>
        <w:outlineLvl w:val="0"/>
        <w:rPr>
          <w:rFonts w:ascii="Arial" w:eastAsia="Calibri" w:hAnsi="Arial" w:cs="Arial"/>
          <w:color w:val="000000"/>
          <w:sz w:val="22"/>
          <w:szCs w:val="22"/>
          <w:lang w:val="af-ZA"/>
        </w:rPr>
      </w:pPr>
      <w:r w:rsidRPr="00733FFA">
        <w:rPr>
          <w:rFonts w:ascii="Arial" w:eastAsia="Calibri" w:hAnsi="Arial" w:cs="Arial"/>
          <w:color w:val="000000"/>
          <w:sz w:val="22"/>
          <w:szCs w:val="22"/>
          <w:lang w:val="af-ZA"/>
        </w:rPr>
        <w:t>(3)</w:t>
      </w:r>
      <w:r w:rsidRPr="00733FFA">
        <w:rPr>
          <w:rFonts w:ascii="Arial" w:eastAsia="Calibri" w:hAnsi="Arial" w:cs="Arial"/>
          <w:color w:val="000000"/>
          <w:sz w:val="22"/>
          <w:szCs w:val="22"/>
          <w:lang w:val="af-ZA"/>
        </w:rPr>
        <w:tab/>
        <w:t xml:space="preserve">whether the gold </w:t>
      </w:r>
      <w:r w:rsidRPr="00733FFA">
        <w:rPr>
          <w:rFonts w:ascii="Arial" w:eastAsia="Calibri" w:hAnsi="Arial" w:cs="Arial"/>
          <w:sz w:val="22"/>
          <w:szCs w:val="22"/>
          <w:lang w:val="af-ZA"/>
        </w:rPr>
        <w:t>reserves</w:t>
      </w:r>
      <w:r w:rsidRPr="00733FFA">
        <w:rPr>
          <w:rFonts w:ascii="Arial" w:eastAsia="Calibri" w:hAnsi="Arial" w:cs="Arial"/>
          <w:color w:val="000000"/>
          <w:sz w:val="22"/>
          <w:szCs w:val="22"/>
          <w:lang w:val="af-ZA"/>
        </w:rPr>
        <w:t xml:space="preserve"> held by the Bank of England are (a) physically inspected and (b) audited by the South African Reserve Bank;  if not, in each specified case, why not; if so, in each specified case, what are the relevant details; </w:t>
      </w:r>
    </w:p>
    <w:p w:rsidR="00733FFA" w:rsidRPr="00733FFA" w:rsidRDefault="00733FFA" w:rsidP="00733FFA">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733FFA">
        <w:rPr>
          <w:rFonts w:ascii="Arial" w:eastAsia="Calibri" w:hAnsi="Arial" w:cs="Arial"/>
          <w:color w:val="000000"/>
          <w:sz w:val="22"/>
          <w:szCs w:val="22"/>
          <w:lang w:val="af-ZA"/>
        </w:rPr>
        <w:t>(4)</w:t>
      </w:r>
      <w:r w:rsidRPr="00733FFA">
        <w:rPr>
          <w:rFonts w:ascii="Arial" w:eastAsia="Calibri" w:hAnsi="Arial" w:cs="Arial"/>
          <w:color w:val="000000"/>
          <w:sz w:val="22"/>
          <w:szCs w:val="22"/>
          <w:lang w:val="af-ZA"/>
        </w:rPr>
        <w:tab/>
        <w:t xml:space="preserve">whether any costs are incurred as a result of storing the gold bars in the Bank of England; if so, </w:t>
      </w:r>
      <w:r w:rsidRPr="00733FFA">
        <w:rPr>
          <w:rFonts w:ascii="Arial" w:eastAsia="Calibri" w:hAnsi="Arial" w:cs="Arial"/>
          <w:sz w:val="22"/>
          <w:szCs w:val="22"/>
          <w:lang w:val="af-ZA"/>
        </w:rPr>
        <w:t>what</w:t>
      </w:r>
      <w:r w:rsidRPr="00733FFA">
        <w:rPr>
          <w:rFonts w:ascii="Arial" w:eastAsia="Calibri" w:hAnsi="Arial" w:cs="Arial"/>
          <w:color w:val="000000"/>
          <w:sz w:val="22"/>
          <w:szCs w:val="22"/>
          <w:lang w:val="af-ZA"/>
        </w:rPr>
        <w:t xml:space="preserve"> is the (a) total cost and (b) breakdown of such costs?</w:t>
      </w:r>
      <w:r w:rsidRPr="00733FFA">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r>
      <w:r w:rsidRPr="00733FFA">
        <w:rPr>
          <w:rFonts w:ascii="Arial" w:eastAsia="Calibri" w:hAnsi="Arial" w:cs="Arial"/>
          <w:sz w:val="22"/>
          <w:szCs w:val="22"/>
          <w:lang w:val="af-ZA"/>
        </w:rPr>
        <w:tab/>
        <w:t>NW670E</w:t>
      </w:r>
    </w:p>
    <w:p w:rsidR="0031053F" w:rsidRDefault="001433AE" w:rsidP="0031053F">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31053F" w:rsidRDefault="0031053F" w:rsidP="0031053F">
      <w:pPr>
        <w:pStyle w:val="BodyTextIndent"/>
        <w:spacing w:line="276" w:lineRule="auto"/>
        <w:ind w:left="0" w:firstLine="0"/>
        <w:rPr>
          <w:rFonts w:ascii="Arial" w:hAnsi="Arial" w:cs="Arial"/>
          <w:b/>
          <w:sz w:val="22"/>
          <w:szCs w:val="22"/>
        </w:rPr>
      </w:pPr>
    </w:p>
    <w:p w:rsidR="0031053F" w:rsidRDefault="0031053F" w:rsidP="00AC2A57">
      <w:pPr>
        <w:pStyle w:val="BodyTextIndent"/>
        <w:tabs>
          <w:tab w:val="clear" w:pos="432"/>
          <w:tab w:val="clear" w:pos="864"/>
          <w:tab w:val="left" w:pos="360"/>
          <w:tab w:val="left" w:pos="720"/>
        </w:tabs>
        <w:spacing w:line="276" w:lineRule="auto"/>
        <w:ind w:left="72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Pr>
          <w:rFonts w:ascii="Arial" w:hAnsi="Arial" w:cs="Arial"/>
          <w:sz w:val="22"/>
          <w:szCs w:val="22"/>
        </w:rPr>
        <w:tab/>
        <w:t xml:space="preserve">The </w:t>
      </w:r>
      <w:r w:rsidR="001072EA">
        <w:rPr>
          <w:rFonts w:ascii="Arial" w:hAnsi="Arial" w:cs="Arial"/>
          <w:sz w:val="22"/>
          <w:szCs w:val="22"/>
        </w:rPr>
        <w:t>South African Reserve Bank (</w:t>
      </w:r>
      <w:r>
        <w:rPr>
          <w:rFonts w:ascii="Arial" w:hAnsi="Arial" w:cs="Arial"/>
          <w:sz w:val="22"/>
          <w:szCs w:val="22"/>
        </w:rPr>
        <w:t>SARB</w:t>
      </w:r>
      <w:r w:rsidR="001072EA">
        <w:rPr>
          <w:rFonts w:ascii="Arial" w:hAnsi="Arial" w:cs="Arial"/>
          <w:sz w:val="22"/>
          <w:szCs w:val="22"/>
        </w:rPr>
        <w:t>)</w:t>
      </w:r>
      <w:r>
        <w:rPr>
          <w:rFonts w:ascii="Arial" w:hAnsi="Arial" w:cs="Arial"/>
          <w:sz w:val="22"/>
          <w:szCs w:val="22"/>
        </w:rPr>
        <w:t xml:space="preserve"> </w:t>
      </w:r>
      <w:r w:rsidR="001072EA">
        <w:rPr>
          <w:rFonts w:ascii="Arial" w:hAnsi="Arial" w:cs="Arial"/>
          <w:sz w:val="22"/>
          <w:szCs w:val="22"/>
        </w:rPr>
        <w:t xml:space="preserve">regularly publishes </w:t>
      </w:r>
      <w:r w:rsidR="001C1029">
        <w:rPr>
          <w:rFonts w:ascii="Arial" w:hAnsi="Arial" w:cs="Arial"/>
          <w:sz w:val="22"/>
          <w:szCs w:val="22"/>
        </w:rPr>
        <w:t>on a monthly basis</w:t>
      </w:r>
      <w:r w:rsidR="001072EA">
        <w:rPr>
          <w:rFonts w:ascii="Arial" w:hAnsi="Arial" w:cs="Arial"/>
          <w:sz w:val="22"/>
          <w:szCs w:val="22"/>
        </w:rPr>
        <w:t xml:space="preserve"> information on the official gold and foreign exchange reserves </w:t>
      </w:r>
      <w:r w:rsidR="001C1029">
        <w:rPr>
          <w:rFonts w:ascii="Arial" w:hAnsi="Arial" w:cs="Arial"/>
          <w:sz w:val="22"/>
          <w:szCs w:val="22"/>
        </w:rPr>
        <w:t>it holds</w:t>
      </w:r>
      <w:r w:rsidR="001072EA">
        <w:rPr>
          <w:rFonts w:ascii="Arial" w:hAnsi="Arial" w:cs="Arial"/>
          <w:sz w:val="22"/>
          <w:szCs w:val="22"/>
        </w:rPr>
        <w:t xml:space="preserve">. </w:t>
      </w:r>
      <w:r w:rsidR="001C1029">
        <w:rPr>
          <w:rFonts w:ascii="Arial" w:hAnsi="Arial" w:cs="Arial"/>
          <w:sz w:val="22"/>
          <w:szCs w:val="22"/>
        </w:rPr>
        <w:t>I</w:t>
      </w:r>
      <w:r w:rsidR="001072EA">
        <w:rPr>
          <w:rFonts w:ascii="Arial" w:hAnsi="Arial" w:cs="Arial"/>
          <w:sz w:val="22"/>
          <w:szCs w:val="22"/>
        </w:rPr>
        <w:t xml:space="preserve">n line with international practices, the SARB </w:t>
      </w:r>
      <w:r>
        <w:rPr>
          <w:rFonts w:ascii="Arial" w:hAnsi="Arial" w:cs="Arial"/>
          <w:sz w:val="22"/>
          <w:szCs w:val="22"/>
        </w:rPr>
        <w:t>holds a large percentage of South Africa’s gold reserves in vaults of official sector institutions at offshore bullion centres</w:t>
      </w:r>
      <w:r w:rsidR="001072EA">
        <w:rPr>
          <w:rFonts w:ascii="Arial" w:hAnsi="Arial" w:cs="Arial"/>
          <w:sz w:val="22"/>
          <w:szCs w:val="22"/>
        </w:rPr>
        <w:t>,</w:t>
      </w:r>
      <w:r>
        <w:rPr>
          <w:rFonts w:ascii="Arial" w:hAnsi="Arial" w:cs="Arial"/>
          <w:sz w:val="22"/>
          <w:szCs w:val="22"/>
        </w:rPr>
        <w:t xml:space="preserve"> including the Bank of England, while a smaller amount is held locally. It is operationally efficient to store gold at offshore bullion centres should the need arise to conduct gold transactions.</w:t>
      </w:r>
    </w:p>
    <w:p w:rsidR="008F0427" w:rsidRDefault="008F0427" w:rsidP="0031053F">
      <w:pPr>
        <w:pStyle w:val="BodyTextIndent"/>
        <w:tabs>
          <w:tab w:val="clear" w:pos="432"/>
          <w:tab w:val="left" w:pos="360"/>
        </w:tabs>
        <w:spacing w:line="276" w:lineRule="auto"/>
        <w:ind w:left="720" w:hanging="720"/>
        <w:rPr>
          <w:rFonts w:ascii="Arial" w:hAnsi="Arial" w:cs="Arial"/>
          <w:sz w:val="22"/>
          <w:szCs w:val="22"/>
        </w:rPr>
      </w:pPr>
    </w:p>
    <w:p w:rsidR="008F0427" w:rsidRDefault="008F0427" w:rsidP="004F324A">
      <w:pPr>
        <w:pStyle w:val="BodyTextIndent"/>
        <w:tabs>
          <w:tab w:val="clear" w:pos="432"/>
          <w:tab w:val="left" w:pos="360"/>
          <w:tab w:val="left" w:pos="720"/>
        </w:tabs>
        <w:spacing w:line="276" w:lineRule="auto"/>
        <w:ind w:left="1080" w:hanging="1080"/>
        <w:jc w:val="both"/>
        <w:rPr>
          <w:rFonts w:ascii="Arial" w:hAnsi="Arial" w:cs="Arial"/>
          <w:sz w:val="22"/>
          <w:szCs w:val="22"/>
        </w:rPr>
      </w:pPr>
      <w:r>
        <w:rPr>
          <w:rFonts w:ascii="Arial" w:hAnsi="Arial" w:cs="Arial"/>
          <w:sz w:val="22"/>
          <w:szCs w:val="22"/>
        </w:rPr>
        <w:t>(2)</w:t>
      </w:r>
      <w:r>
        <w:rPr>
          <w:rFonts w:ascii="Arial" w:hAnsi="Arial" w:cs="Arial"/>
          <w:sz w:val="22"/>
          <w:szCs w:val="22"/>
        </w:rPr>
        <w:tab/>
      </w:r>
      <w:r w:rsidR="001C1029">
        <w:rPr>
          <w:rFonts w:ascii="Arial" w:hAnsi="Arial" w:cs="Arial"/>
          <w:sz w:val="22"/>
          <w:szCs w:val="22"/>
        </w:rPr>
        <w:tab/>
      </w:r>
      <w:r>
        <w:rPr>
          <w:rFonts w:ascii="Arial" w:hAnsi="Arial" w:cs="Arial"/>
          <w:sz w:val="22"/>
          <w:szCs w:val="22"/>
        </w:rPr>
        <w:t>(a)</w:t>
      </w:r>
      <w:r w:rsidR="00077FBC">
        <w:rPr>
          <w:rFonts w:ascii="Arial" w:hAnsi="Arial" w:cs="Arial"/>
          <w:sz w:val="22"/>
          <w:szCs w:val="22"/>
        </w:rPr>
        <w:tab/>
      </w:r>
      <w:r w:rsidR="001072EA">
        <w:rPr>
          <w:rFonts w:ascii="Arial" w:hAnsi="Arial" w:cs="Arial"/>
          <w:sz w:val="22"/>
          <w:szCs w:val="22"/>
        </w:rPr>
        <w:t xml:space="preserve">The latest </w:t>
      </w:r>
      <w:r w:rsidR="001072EA" w:rsidRPr="00A637DB">
        <w:rPr>
          <w:rFonts w:ascii="Arial" w:hAnsi="Arial" w:cs="Arial"/>
          <w:sz w:val="22"/>
          <w:szCs w:val="22"/>
          <w:u w:val="single"/>
        </w:rPr>
        <w:t xml:space="preserve">“Information notice on the official gold and foreign exchange reserves of the SARB as at the 29 February 2016”, indicates that </w:t>
      </w:r>
      <w:r w:rsidR="001072EA">
        <w:rPr>
          <w:rFonts w:ascii="Arial" w:hAnsi="Arial" w:cs="Arial"/>
          <w:sz w:val="22"/>
          <w:szCs w:val="22"/>
          <w:u w:val="single"/>
        </w:rPr>
        <w:t xml:space="preserve">the </w:t>
      </w:r>
      <w:r>
        <w:rPr>
          <w:rFonts w:ascii="Arial" w:hAnsi="Arial" w:cs="Arial"/>
          <w:sz w:val="22"/>
          <w:szCs w:val="22"/>
        </w:rPr>
        <w:t>value of the official gold reserves as at 29 February 2016 was US$4,96 billion, which is approximately 4</w:t>
      </w:r>
      <w:r w:rsidR="00077FBC">
        <w:rPr>
          <w:rFonts w:ascii="Arial" w:hAnsi="Arial" w:cs="Arial"/>
          <w:sz w:val="22"/>
          <w:szCs w:val="22"/>
        </w:rPr>
        <w:t> </w:t>
      </w:r>
      <w:r>
        <w:rPr>
          <w:rFonts w:ascii="Arial" w:hAnsi="Arial" w:cs="Arial"/>
          <w:sz w:val="22"/>
          <w:szCs w:val="22"/>
        </w:rPr>
        <w:t xml:space="preserve">million fine ounces. </w:t>
      </w:r>
    </w:p>
    <w:p w:rsidR="008F0427" w:rsidRDefault="008F0427" w:rsidP="004F324A">
      <w:pPr>
        <w:pStyle w:val="BodyTextIndent"/>
        <w:tabs>
          <w:tab w:val="clear" w:pos="432"/>
          <w:tab w:val="clear" w:pos="864"/>
          <w:tab w:val="left" w:pos="360"/>
        </w:tabs>
        <w:spacing w:line="276" w:lineRule="auto"/>
        <w:ind w:left="1080" w:hanging="360"/>
        <w:jc w:val="both"/>
        <w:rPr>
          <w:rFonts w:ascii="Arial" w:hAnsi="Arial" w:cs="Arial"/>
          <w:sz w:val="22"/>
          <w:szCs w:val="22"/>
        </w:rPr>
      </w:pPr>
      <w:r>
        <w:rPr>
          <w:rFonts w:ascii="Arial" w:hAnsi="Arial" w:cs="Arial"/>
          <w:sz w:val="22"/>
          <w:szCs w:val="22"/>
        </w:rPr>
        <w:t>(b)</w:t>
      </w:r>
      <w:r w:rsidR="00077FBC">
        <w:rPr>
          <w:rFonts w:ascii="Arial" w:hAnsi="Arial" w:cs="Arial"/>
          <w:sz w:val="22"/>
          <w:szCs w:val="22"/>
        </w:rPr>
        <w:tab/>
      </w:r>
      <w:r>
        <w:rPr>
          <w:rFonts w:ascii="Arial" w:hAnsi="Arial" w:cs="Arial"/>
          <w:sz w:val="22"/>
          <w:szCs w:val="22"/>
        </w:rPr>
        <w:t xml:space="preserve">The value in </w:t>
      </w:r>
      <w:r w:rsidR="001C1029">
        <w:rPr>
          <w:rFonts w:ascii="Arial" w:hAnsi="Arial" w:cs="Arial"/>
          <w:sz w:val="22"/>
          <w:szCs w:val="22"/>
        </w:rPr>
        <w:t>R</w:t>
      </w:r>
      <w:r>
        <w:rPr>
          <w:rFonts w:ascii="Arial" w:hAnsi="Arial" w:cs="Arial"/>
          <w:sz w:val="22"/>
          <w:szCs w:val="22"/>
        </w:rPr>
        <w:t>and terms, using US dollar/Rand exchange rate of ZAR15.17 (as at 9</w:t>
      </w:r>
      <w:r w:rsidR="00077FBC">
        <w:rPr>
          <w:rFonts w:ascii="Arial" w:hAnsi="Arial" w:cs="Arial"/>
          <w:sz w:val="22"/>
          <w:szCs w:val="22"/>
        </w:rPr>
        <w:t> </w:t>
      </w:r>
      <w:r>
        <w:rPr>
          <w:rFonts w:ascii="Arial" w:hAnsi="Arial" w:cs="Arial"/>
          <w:sz w:val="22"/>
          <w:szCs w:val="22"/>
        </w:rPr>
        <w:t>March 2016) and the value of the official gold reserves as at 29 February, is approximately R75 billion.</w:t>
      </w:r>
    </w:p>
    <w:p w:rsidR="008F0427" w:rsidRDefault="008F0427" w:rsidP="0031053F">
      <w:pPr>
        <w:pStyle w:val="BodyTextIndent"/>
        <w:tabs>
          <w:tab w:val="clear" w:pos="432"/>
          <w:tab w:val="left" w:pos="360"/>
        </w:tabs>
        <w:spacing w:line="276" w:lineRule="auto"/>
        <w:ind w:left="720" w:hanging="720"/>
        <w:rPr>
          <w:rFonts w:ascii="Arial" w:hAnsi="Arial" w:cs="Arial"/>
          <w:sz w:val="22"/>
          <w:szCs w:val="22"/>
        </w:rPr>
      </w:pPr>
    </w:p>
    <w:p w:rsidR="005B1A11" w:rsidRDefault="008F0427" w:rsidP="00C44AAC">
      <w:pPr>
        <w:pStyle w:val="BodyTextIndent"/>
        <w:tabs>
          <w:tab w:val="clear" w:pos="432"/>
          <w:tab w:val="left" w:pos="360"/>
        </w:tabs>
        <w:spacing w:line="276"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t>The S</w:t>
      </w:r>
      <w:r w:rsidR="001072EA">
        <w:rPr>
          <w:rFonts w:ascii="Arial" w:hAnsi="Arial" w:cs="Arial"/>
          <w:sz w:val="22"/>
          <w:szCs w:val="22"/>
        </w:rPr>
        <w:t>ARB</w:t>
      </w:r>
      <w:r>
        <w:rPr>
          <w:rFonts w:ascii="Arial" w:hAnsi="Arial" w:cs="Arial"/>
          <w:sz w:val="22"/>
          <w:szCs w:val="22"/>
        </w:rPr>
        <w:t xml:space="preserve"> performs regular reconciliations on reports based on gold held at various local </w:t>
      </w:r>
      <w:r w:rsidR="001072EA">
        <w:rPr>
          <w:rFonts w:ascii="Arial" w:hAnsi="Arial" w:cs="Arial"/>
          <w:sz w:val="22"/>
          <w:szCs w:val="22"/>
        </w:rPr>
        <w:t xml:space="preserve">and international </w:t>
      </w:r>
      <w:r>
        <w:rPr>
          <w:rFonts w:ascii="Arial" w:hAnsi="Arial" w:cs="Arial"/>
          <w:sz w:val="22"/>
          <w:szCs w:val="22"/>
        </w:rPr>
        <w:t xml:space="preserve">locations. </w:t>
      </w:r>
      <w:r w:rsidR="005B1A11">
        <w:rPr>
          <w:rFonts w:ascii="Arial" w:hAnsi="Arial" w:cs="Arial"/>
          <w:sz w:val="22"/>
          <w:szCs w:val="22"/>
        </w:rPr>
        <w:t xml:space="preserve">Senior SARB officials conduct due diligence visits to inspect gold reserves held offshore on a regular basis. The last due diligence visit was conducted during 2015.The executive of the SARB is informed of the findings of the due diligence visit. As these report backs contain confidential information, they are not </w:t>
      </w:r>
      <w:r w:rsidR="00E20FE7">
        <w:rPr>
          <w:rFonts w:ascii="Arial" w:hAnsi="Arial" w:cs="Arial"/>
          <w:sz w:val="22"/>
          <w:szCs w:val="22"/>
        </w:rPr>
        <w:t xml:space="preserve">made </w:t>
      </w:r>
      <w:r w:rsidR="005B1A11">
        <w:rPr>
          <w:rFonts w:ascii="Arial" w:hAnsi="Arial" w:cs="Arial"/>
          <w:sz w:val="22"/>
          <w:szCs w:val="22"/>
        </w:rPr>
        <w:t>publicly available.</w:t>
      </w:r>
      <w:r w:rsidR="00E20FE7" w:rsidRPr="00E20FE7">
        <w:rPr>
          <w:rFonts w:ascii="Arial" w:hAnsi="Arial" w:cs="Arial"/>
          <w:sz w:val="22"/>
          <w:szCs w:val="22"/>
        </w:rPr>
        <w:t xml:space="preserve"> </w:t>
      </w:r>
    </w:p>
    <w:p w:rsidR="005B1A11" w:rsidRDefault="005B1A11" w:rsidP="0031053F">
      <w:pPr>
        <w:pStyle w:val="BodyTextIndent"/>
        <w:tabs>
          <w:tab w:val="clear" w:pos="432"/>
          <w:tab w:val="left" w:pos="360"/>
        </w:tabs>
        <w:spacing w:line="276" w:lineRule="auto"/>
        <w:ind w:left="720" w:hanging="720"/>
        <w:rPr>
          <w:rFonts w:ascii="Arial" w:hAnsi="Arial" w:cs="Arial"/>
          <w:sz w:val="22"/>
          <w:szCs w:val="22"/>
        </w:rPr>
      </w:pPr>
    </w:p>
    <w:p w:rsidR="001B0917" w:rsidRPr="0076127A" w:rsidRDefault="005B1A11" w:rsidP="001A738A">
      <w:pPr>
        <w:pStyle w:val="BodyTextIndent"/>
        <w:tabs>
          <w:tab w:val="clear" w:pos="432"/>
          <w:tab w:val="left" w:pos="360"/>
        </w:tabs>
        <w:spacing w:line="276" w:lineRule="auto"/>
        <w:ind w:left="72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Pr>
          <w:rFonts w:ascii="Arial" w:hAnsi="Arial" w:cs="Arial"/>
          <w:sz w:val="22"/>
          <w:szCs w:val="22"/>
        </w:rPr>
        <w:tab/>
        <w:t xml:space="preserve">Storing gold at secure locations around the world usually attracts storage </w:t>
      </w:r>
      <w:proofErr w:type="gramStart"/>
      <w:r>
        <w:rPr>
          <w:rFonts w:ascii="Arial" w:hAnsi="Arial" w:cs="Arial"/>
          <w:sz w:val="22"/>
          <w:szCs w:val="22"/>
        </w:rPr>
        <w:t>costs,</w:t>
      </w:r>
      <w:proofErr w:type="gramEnd"/>
      <w:r>
        <w:rPr>
          <w:rFonts w:ascii="Arial" w:hAnsi="Arial" w:cs="Arial"/>
          <w:sz w:val="22"/>
          <w:szCs w:val="22"/>
        </w:rPr>
        <w:t xml:space="preserve"> however, these costs are miniscule in comparison to the value of the gold being stored. When transacting with gold trading counterparties, one would also incur transaction and transportation costs.</w:t>
      </w:r>
    </w:p>
    <w:p w:rsidR="001B0917" w:rsidRDefault="001B0917" w:rsidP="001B0917">
      <w:pPr>
        <w:tabs>
          <w:tab w:val="left" w:pos="432"/>
          <w:tab w:val="left" w:pos="864"/>
        </w:tabs>
        <w:spacing w:line="276" w:lineRule="auto"/>
        <w:jc w:val="center"/>
        <w:rPr>
          <w:rFonts w:ascii="Arial" w:hAnsi="Arial" w:cs="Arial"/>
          <w:b/>
          <w:sz w:val="22"/>
          <w:szCs w:val="22"/>
        </w:rPr>
      </w:pPr>
    </w:p>
    <w:p w:rsidR="00B77F67" w:rsidRPr="001B0917" w:rsidRDefault="00077FBC" w:rsidP="006D75BF">
      <w:pPr>
        <w:rPr>
          <w:rFonts w:ascii="Arial" w:hAnsi="Arial" w:cs="Arial"/>
          <w:b/>
          <w:sz w:val="22"/>
          <w:szCs w:val="22"/>
        </w:rPr>
      </w:pPr>
      <w:r>
        <w:rPr>
          <w:rFonts w:ascii="Arial" w:hAnsi="Arial" w:cs="Arial"/>
          <w:b/>
          <w:sz w:val="22"/>
          <w:szCs w:val="22"/>
        </w:rPr>
        <w:br w:type="page"/>
      </w: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E93"/>
    <w:multiLevelType w:val="hybridMultilevel"/>
    <w:tmpl w:val="38D259AA"/>
    <w:lvl w:ilvl="0" w:tplc="2852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76F42"/>
    <w:multiLevelType w:val="hybridMultilevel"/>
    <w:tmpl w:val="9068812A"/>
    <w:lvl w:ilvl="0" w:tplc="5088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C76B0"/>
    <w:multiLevelType w:val="hybridMultilevel"/>
    <w:tmpl w:val="9E6E714E"/>
    <w:lvl w:ilvl="0" w:tplc="CCAA1DB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32F7A"/>
    <w:multiLevelType w:val="hybridMultilevel"/>
    <w:tmpl w:val="E8C0CE72"/>
    <w:lvl w:ilvl="0" w:tplc="521A4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D1FB6"/>
    <w:multiLevelType w:val="hybridMultilevel"/>
    <w:tmpl w:val="AE160DBE"/>
    <w:lvl w:ilvl="0" w:tplc="BC8CF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04498"/>
    <w:multiLevelType w:val="hybridMultilevel"/>
    <w:tmpl w:val="0AC0BAE6"/>
    <w:lvl w:ilvl="0" w:tplc="BFFE0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E446D30"/>
    <w:multiLevelType w:val="hybridMultilevel"/>
    <w:tmpl w:val="B3F4447E"/>
    <w:lvl w:ilvl="0" w:tplc="BEE4D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645C51"/>
    <w:rsid w:val="00020C04"/>
    <w:rsid w:val="0004324C"/>
    <w:rsid w:val="00077FBC"/>
    <w:rsid w:val="000C48D8"/>
    <w:rsid w:val="000F3B14"/>
    <w:rsid w:val="001072EA"/>
    <w:rsid w:val="001433AE"/>
    <w:rsid w:val="0015727B"/>
    <w:rsid w:val="001713D2"/>
    <w:rsid w:val="0017192B"/>
    <w:rsid w:val="001A738A"/>
    <w:rsid w:val="001B0917"/>
    <w:rsid w:val="001B59E7"/>
    <w:rsid w:val="001C1029"/>
    <w:rsid w:val="001E3FB5"/>
    <w:rsid w:val="001E6902"/>
    <w:rsid w:val="002D3CF5"/>
    <w:rsid w:val="002F6E86"/>
    <w:rsid w:val="0031053F"/>
    <w:rsid w:val="003421BD"/>
    <w:rsid w:val="00415B6C"/>
    <w:rsid w:val="00426835"/>
    <w:rsid w:val="004F324A"/>
    <w:rsid w:val="005141B3"/>
    <w:rsid w:val="00517F7E"/>
    <w:rsid w:val="005263EC"/>
    <w:rsid w:val="00574E19"/>
    <w:rsid w:val="005B1A11"/>
    <w:rsid w:val="00613FC6"/>
    <w:rsid w:val="006239F1"/>
    <w:rsid w:val="00624D20"/>
    <w:rsid w:val="0062770E"/>
    <w:rsid w:val="0064275F"/>
    <w:rsid w:val="00645C51"/>
    <w:rsid w:val="00647EF2"/>
    <w:rsid w:val="00653A85"/>
    <w:rsid w:val="006D75BF"/>
    <w:rsid w:val="007118EA"/>
    <w:rsid w:val="00726A9C"/>
    <w:rsid w:val="00733FFA"/>
    <w:rsid w:val="007359BF"/>
    <w:rsid w:val="0076127A"/>
    <w:rsid w:val="007914E0"/>
    <w:rsid w:val="007A32AF"/>
    <w:rsid w:val="007B1BA1"/>
    <w:rsid w:val="00891265"/>
    <w:rsid w:val="008C2559"/>
    <w:rsid w:val="008F0427"/>
    <w:rsid w:val="00911717"/>
    <w:rsid w:val="009163A5"/>
    <w:rsid w:val="00953363"/>
    <w:rsid w:val="0096007E"/>
    <w:rsid w:val="009A18A7"/>
    <w:rsid w:val="009F10C8"/>
    <w:rsid w:val="00A27751"/>
    <w:rsid w:val="00A525F0"/>
    <w:rsid w:val="00A72B9B"/>
    <w:rsid w:val="00AC2A57"/>
    <w:rsid w:val="00AD00CE"/>
    <w:rsid w:val="00AD5C9B"/>
    <w:rsid w:val="00B447E6"/>
    <w:rsid w:val="00B70D1F"/>
    <w:rsid w:val="00B77F67"/>
    <w:rsid w:val="00BB1C6E"/>
    <w:rsid w:val="00BD31C6"/>
    <w:rsid w:val="00C25C7E"/>
    <w:rsid w:val="00C312EA"/>
    <w:rsid w:val="00C44AAC"/>
    <w:rsid w:val="00C44C35"/>
    <w:rsid w:val="00C60822"/>
    <w:rsid w:val="00C84E19"/>
    <w:rsid w:val="00CC2F3E"/>
    <w:rsid w:val="00DB2463"/>
    <w:rsid w:val="00DC41DF"/>
    <w:rsid w:val="00DC5681"/>
    <w:rsid w:val="00DD5296"/>
    <w:rsid w:val="00DF0D26"/>
    <w:rsid w:val="00E20FE7"/>
    <w:rsid w:val="00E77DF6"/>
    <w:rsid w:val="00E8352B"/>
    <w:rsid w:val="00EA6A49"/>
    <w:rsid w:val="00F51C17"/>
    <w:rsid w:val="00F5571A"/>
    <w:rsid w:val="00F67BF3"/>
    <w:rsid w:val="00F87EA6"/>
    <w:rsid w:val="00FC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1072EA"/>
    <w:rPr>
      <w:rFonts w:ascii="Tahoma" w:hAnsi="Tahoma" w:cs="Tahoma"/>
      <w:sz w:val="16"/>
      <w:szCs w:val="16"/>
    </w:rPr>
  </w:style>
  <w:style w:type="character" w:customStyle="1" w:styleId="BalloonTextChar">
    <w:name w:val="Balloon Text Char"/>
    <w:basedOn w:val="DefaultParagraphFont"/>
    <w:link w:val="BalloonText"/>
    <w:rsid w:val="001072E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1072EA"/>
    <w:rPr>
      <w:rFonts w:ascii="Tahoma" w:hAnsi="Tahoma" w:cs="Tahoma"/>
      <w:sz w:val="16"/>
      <w:szCs w:val="16"/>
    </w:rPr>
  </w:style>
  <w:style w:type="character" w:customStyle="1" w:styleId="BalloonTextChar">
    <w:name w:val="Balloon Text Char"/>
    <w:basedOn w:val="DefaultParagraphFont"/>
    <w:link w:val="BalloonText"/>
    <w:rsid w:val="001072E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97D6-623C-43E3-8E23-7F52D35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2016-03-18T07:29:00Z</cp:lastPrinted>
  <dcterms:created xsi:type="dcterms:W3CDTF">2016-06-27T09:44:00Z</dcterms:created>
  <dcterms:modified xsi:type="dcterms:W3CDTF">2016-06-27T09:44:00Z</dcterms:modified>
</cp:coreProperties>
</file>