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B6A" w:rsidRDefault="00423C07"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52650" cy="857250"/>
            <wp:effectExtent l="0" t="0" r="0" b="0"/>
            <wp:docPr id="1" name="Picture 1" descr="C:\Users\MTMushi\AppData\Local\Temp\XPgrpwise\GW_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Mushi\AppData\Local\Temp\XPgrpwise\GW_000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857250"/>
                    </a:xfrm>
                    <a:prstGeom prst="rect">
                      <a:avLst/>
                    </a:prstGeom>
                    <a:noFill/>
                    <a:ln>
                      <a:noFill/>
                    </a:ln>
                  </pic:spPr>
                </pic:pic>
              </a:graphicData>
            </a:graphic>
          </wp:inline>
        </w:drawing>
      </w:r>
    </w:p>
    <w:p w:rsidR="005D3B6A" w:rsidRDefault="005D3B6A" w:rsidP="005D3B6A">
      <w:pPr>
        <w:spacing w:before="180" w:after="0" w:line="240" w:lineRule="auto"/>
        <w:contextualSpacing/>
        <w:jc w:val="both"/>
        <w:rPr>
          <w:rFonts w:ascii="Arial" w:eastAsia="Times New Roman" w:hAnsi="Arial" w:cs="Arial"/>
          <w:sz w:val="28"/>
          <w:szCs w:val="28"/>
          <w:lang w:val="en-GB" w:eastAsia="en-GB"/>
        </w:rPr>
      </w:pPr>
    </w:p>
    <w:p w:rsidR="00C90387" w:rsidRPr="0095086D" w:rsidRDefault="00C90387" w:rsidP="00C90387">
      <w:pPr>
        <w:jc w:val="center"/>
        <w:outlineLvl w:val="0"/>
        <w:rPr>
          <w:rFonts w:ascii="Arial" w:eastAsia="Arial Unicode MS" w:hAnsi="Arial" w:cs="Arial"/>
          <w:b/>
          <w:noProof/>
          <w:color w:val="000000"/>
          <w:sz w:val="24"/>
          <w:szCs w:val="24"/>
          <w:u w:color="000000"/>
          <w:lang w:eastAsia="en-ZA"/>
        </w:rPr>
      </w:pPr>
      <w:r w:rsidRPr="0095086D">
        <w:rPr>
          <w:rFonts w:ascii="Arial" w:eastAsia="Arial Unicode MS" w:hAnsi="Arial" w:cs="Arial"/>
          <w:b/>
          <w:noProof/>
          <w:color w:val="000000"/>
          <w:sz w:val="24"/>
          <w:szCs w:val="24"/>
          <w:u w:color="000000"/>
          <w:lang w:eastAsia="en-ZA"/>
        </w:rPr>
        <w:t>NATIONAL ASSEMBLY</w:t>
      </w:r>
    </w:p>
    <w:p w:rsidR="00C90387" w:rsidRPr="00F065DF" w:rsidRDefault="00C90387" w:rsidP="00C90387">
      <w:pPr>
        <w:spacing w:line="276" w:lineRule="auto"/>
        <w:jc w:val="both"/>
        <w:outlineLvl w:val="0"/>
        <w:rPr>
          <w:rFonts w:ascii="Arial" w:eastAsia="Arial Unicode MS" w:hAnsi="Arial" w:cs="Arial"/>
          <w:b/>
          <w:color w:val="000000"/>
          <w:u w:color="000000"/>
        </w:rPr>
      </w:pPr>
      <w:r w:rsidRPr="00F065DF">
        <w:rPr>
          <w:rFonts w:ascii="Arial" w:eastAsia="Arial Unicode MS" w:hAnsi="Arial" w:cs="Arial"/>
          <w:b/>
          <w:color w:val="000000"/>
          <w:u w:color="000000"/>
        </w:rPr>
        <w:t>WRITTEN REPLY</w:t>
      </w:r>
    </w:p>
    <w:p w:rsidR="00C90387" w:rsidRPr="008F09D0" w:rsidRDefault="0072078E" w:rsidP="008F09D0">
      <w:pPr>
        <w:spacing w:before="240" w:line="276" w:lineRule="auto"/>
        <w:jc w:val="both"/>
        <w:outlineLvl w:val="0"/>
        <w:rPr>
          <w:rFonts w:ascii="Arial" w:eastAsia="Arial Unicode MS" w:hAnsi="Arial" w:cs="Arial"/>
          <w:b/>
          <w:u w:color="000000"/>
        </w:rPr>
      </w:pPr>
      <w:r w:rsidRPr="008F09D0">
        <w:rPr>
          <w:rFonts w:ascii="Arial" w:eastAsia="Arial Unicode MS" w:hAnsi="Arial" w:cs="Arial"/>
          <w:b/>
          <w:u w:color="000000"/>
        </w:rPr>
        <w:t>PARLIAMENTARY QUESTION 56</w:t>
      </w:r>
      <w:r w:rsidR="00F065DF" w:rsidRPr="008F09D0">
        <w:rPr>
          <w:rFonts w:ascii="Arial" w:eastAsia="Arial Unicode MS" w:hAnsi="Arial" w:cs="Arial"/>
          <w:b/>
          <w:u w:color="000000"/>
        </w:rPr>
        <w:t>2</w:t>
      </w:r>
    </w:p>
    <w:p w:rsidR="00C90387" w:rsidRPr="008F09D0" w:rsidRDefault="00C90387" w:rsidP="008F09D0">
      <w:pPr>
        <w:pStyle w:val="NormalWeb"/>
        <w:spacing w:line="276" w:lineRule="auto"/>
        <w:ind w:left="720" w:hanging="720"/>
        <w:jc w:val="both"/>
        <w:outlineLvl w:val="0"/>
        <w:rPr>
          <w:rFonts w:ascii="Arial" w:eastAsia="Arial Unicode MS" w:hAnsi="Arial" w:cs="Arial"/>
          <w:b/>
          <w:sz w:val="22"/>
          <w:szCs w:val="22"/>
          <w:u w:color="000000"/>
        </w:rPr>
      </w:pPr>
      <w:r w:rsidRPr="008F09D0">
        <w:rPr>
          <w:rFonts w:ascii="Arial" w:eastAsia="Arial Unicode MS" w:hAnsi="Arial" w:cs="Arial"/>
          <w:b/>
          <w:sz w:val="22"/>
          <w:szCs w:val="22"/>
          <w:u w:color="000000"/>
        </w:rPr>
        <w:t xml:space="preserve">DATE OF PUBLICATION: 23 AUGUST 2019   </w:t>
      </w:r>
    </w:p>
    <w:p w:rsidR="00F065DF" w:rsidRPr="008F09D0" w:rsidRDefault="00F065DF" w:rsidP="008F09D0">
      <w:pPr>
        <w:pStyle w:val="NormalWeb"/>
        <w:spacing w:line="276" w:lineRule="auto"/>
        <w:ind w:left="720" w:hanging="720"/>
        <w:jc w:val="both"/>
        <w:outlineLvl w:val="0"/>
        <w:rPr>
          <w:rFonts w:ascii="Arial" w:hAnsi="Arial" w:cs="Arial"/>
          <w:sz w:val="22"/>
          <w:szCs w:val="22"/>
        </w:rPr>
      </w:pPr>
      <w:r w:rsidRPr="008F09D0">
        <w:rPr>
          <w:rFonts w:ascii="Arial" w:hAnsi="Arial" w:cs="Arial"/>
          <w:b/>
          <w:noProof/>
          <w:sz w:val="22"/>
          <w:szCs w:val="22"/>
          <w:lang w:val="af-ZA"/>
        </w:rPr>
        <w:t>Mr D W Macpherson (DA) to ask the Minister of Trade and Industry:</w:t>
      </w:r>
    </w:p>
    <w:p w:rsidR="00F065DF" w:rsidRDefault="00F065DF" w:rsidP="008F09D0">
      <w:pPr>
        <w:pStyle w:val="NormalWeb"/>
        <w:spacing w:line="276" w:lineRule="auto"/>
        <w:jc w:val="both"/>
        <w:outlineLvl w:val="0"/>
        <w:rPr>
          <w:rFonts w:ascii="Arial" w:eastAsia="Calibri" w:hAnsi="Arial" w:cs="Arial"/>
          <w:sz w:val="22"/>
          <w:szCs w:val="22"/>
        </w:rPr>
      </w:pPr>
      <w:r w:rsidRPr="008F09D0">
        <w:rPr>
          <w:rFonts w:ascii="Arial" w:hAnsi="Arial" w:cs="Arial"/>
          <w:sz w:val="22"/>
          <w:szCs w:val="22"/>
        </w:rPr>
        <w:t>Whether the Industrial Development Corporation has given any loan since 1994 to certain persons (names furnished) and/or any company of which each of the specified persons is a shareholder, direct or indirect, or director; if so, (a) on what date was each loan granted, (b) to which company, (c) for what amount and (d) what amount of the loan has been repaid to date in each case?</w:t>
      </w:r>
      <w:r w:rsidRPr="008F09D0">
        <w:rPr>
          <w:rFonts w:ascii="Arial" w:hAnsi="Arial" w:cs="Arial"/>
          <w:noProof/>
          <w:sz w:val="22"/>
          <w:szCs w:val="22"/>
          <w:lang w:val="af-ZA"/>
        </w:rPr>
        <w:tab/>
      </w:r>
      <w:r w:rsidRPr="008F09D0">
        <w:rPr>
          <w:rFonts w:ascii="Arial" w:hAnsi="Arial" w:cs="Arial"/>
          <w:noProof/>
          <w:sz w:val="22"/>
          <w:szCs w:val="22"/>
          <w:lang w:val="af-ZA"/>
        </w:rPr>
        <w:tab/>
      </w:r>
      <w:r w:rsidRPr="008F09D0">
        <w:rPr>
          <w:rFonts w:ascii="Arial" w:hAnsi="Arial" w:cs="Arial"/>
          <w:noProof/>
          <w:sz w:val="22"/>
          <w:szCs w:val="22"/>
          <w:lang w:val="af-ZA"/>
        </w:rPr>
        <w:tab/>
      </w:r>
      <w:r w:rsidRPr="008F09D0">
        <w:rPr>
          <w:rFonts w:ascii="Arial" w:hAnsi="Arial" w:cs="Arial"/>
          <w:noProof/>
          <w:sz w:val="22"/>
          <w:szCs w:val="22"/>
          <w:lang w:val="af-ZA"/>
        </w:rPr>
        <w:tab/>
      </w:r>
      <w:r w:rsidRPr="008F09D0">
        <w:rPr>
          <w:rFonts w:ascii="Arial" w:hAnsi="Arial" w:cs="Arial"/>
          <w:noProof/>
          <w:sz w:val="22"/>
          <w:szCs w:val="22"/>
          <w:lang w:val="af-ZA"/>
        </w:rPr>
        <w:tab/>
      </w:r>
      <w:r w:rsidR="004F0B60">
        <w:rPr>
          <w:rFonts w:ascii="Arial" w:hAnsi="Arial" w:cs="Arial"/>
          <w:noProof/>
          <w:sz w:val="22"/>
          <w:szCs w:val="22"/>
          <w:lang w:val="af-ZA"/>
        </w:rPr>
        <w:t xml:space="preserve">                                                       </w:t>
      </w:r>
      <w:r w:rsidRPr="008F09D0">
        <w:rPr>
          <w:rFonts w:ascii="Arial" w:eastAsia="Calibri" w:hAnsi="Arial" w:cs="Arial"/>
          <w:sz w:val="22"/>
          <w:szCs w:val="22"/>
        </w:rPr>
        <w:t>NW1559E</w:t>
      </w:r>
    </w:p>
    <w:p w:rsidR="00CA41A8" w:rsidRDefault="00CA41A8" w:rsidP="008F09D0">
      <w:pPr>
        <w:pStyle w:val="NormalWeb"/>
        <w:spacing w:line="276" w:lineRule="auto"/>
        <w:jc w:val="both"/>
        <w:outlineLvl w:val="0"/>
        <w:rPr>
          <w:rFonts w:ascii="Arial" w:hAnsi="Arial" w:cs="Arial"/>
          <w:sz w:val="22"/>
          <w:szCs w:val="22"/>
        </w:rPr>
      </w:pPr>
    </w:p>
    <w:p w:rsidR="002C7F0B" w:rsidRPr="00423C07" w:rsidRDefault="002C7F0B" w:rsidP="008F09D0">
      <w:pPr>
        <w:pStyle w:val="NormalWeb"/>
        <w:spacing w:line="276" w:lineRule="auto"/>
        <w:jc w:val="both"/>
        <w:outlineLvl w:val="0"/>
        <w:rPr>
          <w:rFonts w:ascii="Arial" w:hAnsi="Arial" w:cs="Arial"/>
          <w:b/>
          <w:sz w:val="22"/>
          <w:szCs w:val="22"/>
        </w:rPr>
      </w:pPr>
      <w:r w:rsidRPr="00423C07">
        <w:rPr>
          <w:rFonts w:ascii="Arial" w:hAnsi="Arial" w:cs="Arial"/>
          <w:b/>
          <w:sz w:val="22"/>
          <w:szCs w:val="22"/>
        </w:rPr>
        <w:t>REPLY</w:t>
      </w:r>
    </w:p>
    <w:p w:rsidR="00A71C41" w:rsidRDefault="00A71C41" w:rsidP="00A71C41">
      <w:pPr>
        <w:spacing w:line="276" w:lineRule="auto"/>
        <w:jc w:val="both"/>
        <w:outlineLvl w:val="0"/>
        <w:rPr>
          <w:rFonts w:ascii="Arial" w:eastAsia="Arial Unicode MS" w:hAnsi="Arial" w:cs="Arial"/>
          <w:color w:val="000000"/>
          <w:u w:color="000000"/>
        </w:rPr>
      </w:pPr>
      <w:r w:rsidRPr="00F065DF">
        <w:rPr>
          <w:rFonts w:ascii="Arial" w:eastAsia="Arial Unicode MS" w:hAnsi="Arial" w:cs="Arial"/>
          <w:color w:val="000000"/>
          <w:u w:color="000000"/>
        </w:rPr>
        <w:t xml:space="preserve">The CEO of the IDC, Mr Tshokolo P. Nchocho, </w:t>
      </w:r>
      <w:r>
        <w:rPr>
          <w:rFonts w:ascii="Arial" w:eastAsia="Arial Unicode MS" w:hAnsi="Arial" w:cs="Arial"/>
          <w:color w:val="000000"/>
          <w:u w:color="000000"/>
        </w:rPr>
        <w:t xml:space="preserve">has </w:t>
      </w:r>
      <w:r w:rsidR="009B285B">
        <w:rPr>
          <w:rFonts w:ascii="Arial" w:eastAsia="Arial Unicode MS" w:hAnsi="Arial" w:cs="Arial"/>
          <w:color w:val="000000"/>
          <w:u w:color="000000"/>
        </w:rPr>
        <w:t>provided me with the following response:</w:t>
      </w:r>
    </w:p>
    <w:p w:rsidR="00D94476" w:rsidRPr="00D94476" w:rsidRDefault="009B285B" w:rsidP="00D94476">
      <w:pPr>
        <w:spacing w:line="276" w:lineRule="auto"/>
        <w:jc w:val="both"/>
        <w:outlineLvl w:val="0"/>
        <w:rPr>
          <w:rFonts w:ascii="Arial" w:eastAsia="Arial Unicode MS" w:hAnsi="Arial" w:cs="Arial"/>
          <w:color w:val="000000"/>
          <w:u w:color="000000"/>
        </w:rPr>
      </w:pPr>
      <w:r>
        <w:rPr>
          <w:rFonts w:ascii="Arial" w:eastAsia="Arial Unicode MS" w:hAnsi="Arial" w:cs="Arial"/>
          <w:color w:val="000000"/>
          <w:u w:color="000000"/>
        </w:rPr>
        <w:t>“</w:t>
      </w:r>
      <w:r w:rsidR="00D94476" w:rsidRPr="00D94476">
        <w:rPr>
          <w:rFonts w:ascii="Arial" w:eastAsia="Arial Unicode MS" w:hAnsi="Arial" w:cs="Arial"/>
          <w:color w:val="000000"/>
          <w:u w:color="000000"/>
        </w:rPr>
        <w:t xml:space="preserve">The IDC has undertaken a search of its </w:t>
      </w:r>
      <w:r w:rsidR="006B3912">
        <w:rPr>
          <w:rFonts w:ascii="Arial" w:eastAsia="Arial Unicode MS" w:hAnsi="Arial" w:cs="Arial"/>
          <w:color w:val="000000"/>
          <w:u w:color="000000"/>
        </w:rPr>
        <w:t xml:space="preserve">IT </w:t>
      </w:r>
      <w:r w:rsidR="00D94476" w:rsidRPr="00D94476">
        <w:rPr>
          <w:rFonts w:ascii="Arial" w:eastAsia="Arial Unicode MS" w:hAnsi="Arial" w:cs="Arial"/>
          <w:color w:val="000000"/>
          <w:u w:color="000000"/>
        </w:rPr>
        <w:t xml:space="preserve">systems which </w:t>
      </w:r>
      <w:r w:rsidR="006B3912">
        <w:rPr>
          <w:rFonts w:ascii="Arial" w:eastAsia="Arial Unicode MS" w:hAnsi="Arial" w:cs="Arial"/>
          <w:color w:val="000000"/>
          <w:u w:color="000000"/>
        </w:rPr>
        <w:t>go back to</w:t>
      </w:r>
      <w:r w:rsidR="00D94476" w:rsidRPr="00D94476">
        <w:rPr>
          <w:rFonts w:ascii="Arial" w:eastAsia="Arial Unicode MS" w:hAnsi="Arial" w:cs="Arial"/>
          <w:color w:val="000000"/>
          <w:u w:color="000000"/>
        </w:rPr>
        <w:t xml:space="preserve"> 2001 regarding the persons for whom names were furnished. Only two individuals were identified as having received funding from the IDC. These are set out below:</w:t>
      </w:r>
    </w:p>
    <w:p w:rsidR="00D94476" w:rsidRPr="00D94476" w:rsidRDefault="00D94476" w:rsidP="00D94476">
      <w:pPr>
        <w:spacing w:line="276" w:lineRule="auto"/>
        <w:jc w:val="both"/>
        <w:outlineLvl w:val="0"/>
        <w:rPr>
          <w:rFonts w:ascii="Arial" w:eastAsia="Arial Unicode MS" w:hAnsi="Arial" w:cs="Arial"/>
          <w:color w:val="000000"/>
          <w:u w:color="000000"/>
        </w:rPr>
      </w:pPr>
    </w:p>
    <w:p w:rsidR="00D94476" w:rsidRPr="00D94476" w:rsidRDefault="00D94476" w:rsidP="00D94476">
      <w:pPr>
        <w:spacing w:line="276" w:lineRule="auto"/>
        <w:jc w:val="both"/>
        <w:outlineLvl w:val="0"/>
        <w:rPr>
          <w:rFonts w:ascii="Arial" w:eastAsia="Arial Unicode MS" w:hAnsi="Arial" w:cs="Arial"/>
          <w:b/>
          <w:color w:val="000000"/>
          <w:u w:color="000000"/>
        </w:rPr>
      </w:pPr>
      <w:r w:rsidRPr="00D94476">
        <w:rPr>
          <w:rFonts w:ascii="Arial" w:eastAsia="Arial Unicode MS" w:hAnsi="Arial" w:cs="Arial"/>
          <w:b/>
          <w:color w:val="000000"/>
          <w:u w:color="000000"/>
        </w:rPr>
        <w:t>Tokyo Sexwale</w:t>
      </w:r>
    </w:p>
    <w:p w:rsidR="00D94476" w:rsidRPr="00D94476" w:rsidRDefault="00D94476" w:rsidP="00D94476">
      <w:pPr>
        <w:spacing w:line="276" w:lineRule="auto"/>
        <w:jc w:val="both"/>
        <w:outlineLvl w:val="0"/>
        <w:rPr>
          <w:rFonts w:ascii="Arial" w:eastAsia="Arial Unicode MS" w:hAnsi="Arial" w:cs="Arial"/>
          <w:color w:val="000000"/>
          <w:u w:color="000000"/>
        </w:rPr>
      </w:pPr>
      <w:r w:rsidRPr="00D94476">
        <w:rPr>
          <w:rFonts w:ascii="Arial" w:eastAsia="Arial Unicode MS" w:hAnsi="Arial" w:cs="Arial"/>
          <w:color w:val="000000"/>
          <w:u w:color="000000"/>
        </w:rPr>
        <w:t>In February 2005, the IDC provided funding to a BEE consortium to which Mvelaphanda Strategic Investments was party to. Mvelaphanda Strategic Investments is a subsidiary of Mvelaphanda Holdings, in which the individual in question is the Chairman.  The funding amount provided was R126 388 617.50 to Mvelaphanda. R287 276 627.50 was repaid, which includes dividends and interest on the facility.</w:t>
      </w:r>
    </w:p>
    <w:p w:rsidR="00D94476" w:rsidRPr="00D94476" w:rsidRDefault="00D94476" w:rsidP="00D94476">
      <w:pPr>
        <w:spacing w:line="276" w:lineRule="auto"/>
        <w:jc w:val="both"/>
        <w:outlineLvl w:val="0"/>
        <w:rPr>
          <w:rFonts w:ascii="Arial" w:eastAsia="Arial Unicode MS" w:hAnsi="Arial" w:cs="Arial"/>
          <w:color w:val="000000"/>
          <w:u w:color="000000"/>
        </w:rPr>
      </w:pPr>
    </w:p>
    <w:p w:rsidR="00D94476" w:rsidRPr="00D94476" w:rsidRDefault="00D94476" w:rsidP="00D94476">
      <w:pPr>
        <w:spacing w:line="276" w:lineRule="auto"/>
        <w:jc w:val="both"/>
        <w:outlineLvl w:val="0"/>
        <w:rPr>
          <w:rFonts w:ascii="Arial" w:eastAsia="Arial Unicode MS" w:hAnsi="Arial" w:cs="Arial"/>
          <w:color w:val="000000"/>
          <w:u w:color="000000"/>
        </w:rPr>
      </w:pPr>
      <w:r w:rsidRPr="00D94476">
        <w:rPr>
          <w:rFonts w:ascii="Arial" w:eastAsia="Arial Unicode MS" w:hAnsi="Arial" w:cs="Arial"/>
          <w:color w:val="000000"/>
          <w:u w:color="000000"/>
        </w:rPr>
        <w:t>In 2006, IDC provided a funding amount of R4 million to Business Century Publishing (Pty) Ltd.  The individual in questions is the chairman of Mvelaphanda Holdings which is a 35% shareholder in Business Century.    R 832 500 was repaid. The company ceased operation and was liquidated in or about October 2008.</w:t>
      </w:r>
    </w:p>
    <w:p w:rsidR="00D94476" w:rsidRPr="00D94476" w:rsidRDefault="00D94476" w:rsidP="00D94476">
      <w:pPr>
        <w:spacing w:line="276" w:lineRule="auto"/>
        <w:jc w:val="both"/>
        <w:outlineLvl w:val="0"/>
        <w:rPr>
          <w:rFonts w:ascii="Arial" w:eastAsia="Arial Unicode MS" w:hAnsi="Arial" w:cs="Arial"/>
          <w:color w:val="000000"/>
          <w:u w:color="000000"/>
        </w:rPr>
      </w:pPr>
    </w:p>
    <w:p w:rsidR="00D94476" w:rsidRPr="00D94476" w:rsidRDefault="00D94476" w:rsidP="00D94476">
      <w:pPr>
        <w:spacing w:line="276" w:lineRule="auto"/>
        <w:jc w:val="both"/>
        <w:outlineLvl w:val="0"/>
        <w:rPr>
          <w:rFonts w:ascii="Arial" w:eastAsia="Arial Unicode MS" w:hAnsi="Arial" w:cs="Arial"/>
          <w:color w:val="000000"/>
          <w:u w:color="000000"/>
        </w:rPr>
      </w:pPr>
      <w:r w:rsidRPr="00D94476">
        <w:rPr>
          <w:rFonts w:ascii="Arial" w:eastAsia="Arial Unicode MS" w:hAnsi="Arial" w:cs="Arial"/>
          <w:color w:val="000000"/>
          <w:u w:color="000000"/>
        </w:rPr>
        <w:lastRenderedPageBreak/>
        <w:t xml:space="preserve">During the period 2013/14, the IDC provided a funding amount of R30 590 000 to Delimazi (Pty) Ltd in which the person in question was a Private Equity Investor.  R 23 440 000 has been repaid to date.  The film performed poorly as a result of strong competition.    </w:t>
      </w:r>
    </w:p>
    <w:p w:rsidR="00D94476" w:rsidRPr="00D94476" w:rsidRDefault="00D94476" w:rsidP="00D94476">
      <w:pPr>
        <w:spacing w:line="276" w:lineRule="auto"/>
        <w:jc w:val="both"/>
        <w:outlineLvl w:val="0"/>
        <w:rPr>
          <w:rFonts w:ascii="Arial" w:eastAsia="Arial Unicode MS" w:hAnsi="Arial" w:cs="Arial"/>
          <w:color w:val="000000"/>
          <w:u w:color="000000"/>
        </w:rPr>
      </w:pPr>
    </w:p>
    <w:p w:rsidR="00D94476" w:rsidRPr="00D94476" w:rsidRDefault="00D94476" w:rsidP="00D94476">
      <w:pPr>
        <w:spacing w:line="276" w:lineRule="auto"/>
        <w:jc w:val="both"/>
        <w:outlineLvl w:val="0"/>
        <w:rPr>
          <w:rFonts w:ascii="Arial" w:eastAsia="Arial Unicode MS" w:hAnsi="Arial" w:cs="Arial"/>
          <w:b/>
          <w:color w:val="000000"/>
          <w:u w:color="000000"/>
        </w:rPr>
      </w:pPr>
      <w:r w:rsidRPr="00D94476">
        <w:rPr>
          <w:rFonts w:ascii="Arial" w:eastAsia="Arial Unicode MS" w:hAnsi="Arial" w:cs="Arial"/>
          <w:b/>
          <w:color w:val="000000"/>
          <w:u w:color="000000"/>
        </w:rPr>
        <w:t>Iqbal Surve</w:t>
      </w:r>
    </w:p>
    <w:p w:rsidR="009B285B" w:rsidRDefault="00D94476" w:rsidP="00D94476">
      <w:pPr>
        <w:spacing w:line="276" w:lineRule="auto"/>
        <w:jc w:val="both"/>
        <w:outlineLvl w:val="0"/>
        <w:rPr>
          <w:rFonts w:ascii="Arial" w:eastAsia="Arial Unicode MS" w:hAnsi="Arial" w:cs="Arial"/>
          <w:color w:val="000000"/>
          <w:u w:color="000000"/>
        </w:rPr>
      </w:pPr>
      <w:r w:rsidRPr="00D94476">
        <w:rPr>
          <w:rFonts w:ascii="Arial" w:eastAsia="Arial Unicode MS" w:hAnsi="Arial" w:cs="Arial"/>
          <w:color w:val="000000"/>
          <w:u w:color="000000"/>
        </w:rPr>
        <w:t>The IDC has found records of funding captured in October 2002 for an amount of R50.6 million. It relates to a facility that was signed in July 1998, provided for the acquisition of Premier Fishing Group Ltd’s 80% shareholding in Premier Fishing (Pty) Ltd. The individual has 51% shareholding in Sekunjalo Investments (Pty) Ltd and is a Director of Premier Fishing (Pty) Ltd. An amount of R65 million was repaid on the facility as full and final settlement to the IDC’s exposure.</w:t>
      </w:r>
      <w:r w:rsidR="009B285B">
        <w:rPr>
          <w:rFonts w:ascii="Arial" w:eastAsia="Arial Unicode MS" w:hAnsi="Arial" w:cs="Arial"/>
          <w:color w:val="000000"/>
          <w:u w:color="000000"/>
        </w:rPr>
        <w:t>”</w:t>
      </w:r>
    </w:p>
    <w:p w:rsidR="00730FFF" w:rsidRDefault="00730FFF" w:rsidP="0072078E">
      <w:pPr>
        <w:spacing w:line="240" w:lineRule="auto"/>
        <w:jc w:val="both"/>
        <w:rPr>
          <w:rFonts w:ascii="Arial" w:eastAsia="Calibri" w:hAnsi="Arial" w:cs="Arial"/>
          <w:b/>
          <w:lang w:val="en-GB"/>
        </w:rPr>
      </w:pPr>
    </w:p>
    <w:p w:rsidR="00423C07" w:rsidRDefault="00423C07" w:rsidP="00423C07">
      <w:pPr>
        <w:spacing w:line="240" w:lineRule="auto"/>
        <w:jc w:val="center"/>
        <w:rPr>
          <w:rFonts w:ascii="Arial" w:eastAsia="Calibri" w:hAnsi="Arial" w:cs="Arial"/>
          <w:b/>
          <w:bCs/>
        </w:rPr>
      </w:pPr>
      <w:r>
        <w:rPr>
          <w:rFonts w:ascii="Arial" w:eastAsia="Calibri" w:hAnsi="Arial" w:cs="Arial"/>
          <w:b/>
          <w:bCs/>
        </w:rPr>
        <w:t>-END-</w:t>
      </w:r>
      <w:bookmarkStart w:id="0" w:name="_GoBack"/>
      <w:bookmarkEnd w:id="0"/>
    </w:p>
    <w:sectPr w:rsidR="00423C07" w:rsidSect="003370A8">
      <w:headerReference w:type="default" r:id="rId12"/>
      <w:footerReference w:type="default" r:id="rId13"/>
      <w:pgSz w:w="11906" w:h="16838"/>
      <w:pgMar w:top="426"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963" w:rsidRDefault="00FB4963" w:rsidP="006D054B">
      <w:pPr>
        <w:spacing w:after="0" w:line="240" w:lineRule="auto"/>
      </w:pPr>
      <w:r>
        <w:separator/>
      </w:r>
    </w:p>
  </w:endnote>
  <w:endnote w:type="continuationSeparator" w:id="0">
    <w:p w:rsidR="00FB4963" w:rsidRDefault="00FB4963" w:rsidP="006D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291207"/>
      <w:docPartObj>
        <w:docPartGallery w:val="Page Numbers (Bottom of Page)"/>
        <w:docPartUnique/>
      </w:docPartObj>
    </w:sdtPr>
    <w:sdtEndPr>
      <w:rPr>
        <w:noProof/>
      </w:rPr>
    </w:sdtEndPr>
    <w:sdtContent>
      <w:p w:rsidR="009D0965" w:rsidRDefault="009D0965">
        <w:pPr>
          <w:pStyle w:val="Footer"/>
          <w:jc w:val="center"/>
        </w:pPr>
        <w:r>
          <w:fldChar w:fldCharType="begin"/>
        </w:r>
        <w:r>
          <w:instrText xml:space="preserve"> PAGE   \* MERGEFORMAT </w:instrText>
        </w:r>
        <w:r>
          <w:fldChar w:fldCharType="separate"/>
        </w:r>
        <w:r w:rsidR="00423C07">
          <w:rPr>
            <w:noProof/>
          </w:rPr>
          <w:t>2</w:t>
        </w:r>
        <w:r>
          <w:rPr>
            <w:noProof/>
          </w:rPr>
          <w:fldChar w:fldCharType="end"/>
        </w:r>
      </w:p>
    </w:sdtContent>
  </w:sdt>
  <w:p w:rsidR="009D0965" w:rsidRDefault="009D0965" w:rsidP="00C90387">
    <w:pPr>
      <w:pStyle w:val="Footer"/>
      <w:jc w:val="center"/>
    </w:pPr>
    <w:r>
      <w:t>Parliamentary Question 562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963" w:rsidRDefault="00FB4963" w:rsidP="006D054B">
      <w:pPr>
        <w:spacing w:after="0" w:line="240" w:lineRule="auto"/>
      </w:pPr>
      <w:r>
        <w:separator/>
      </w:r>
    </w:p>
  </w:footnote>
  <w:footnote w:type="continuationSeparator" w:id="0">
    <w:p w:rsidR="00FB4963" w:rsidRDefault="00FB4963" w:rsidP="006D0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965" w:rsidRDefault="009D0965">
    <w:pPr>
      <w:pStyle w:val="Header"/>
      <w:jc w:val="center"/>
    </w:pPr>
  </w:p>
  <w:p w:rsidR="009D0965" w:rsidRDefault="009D09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B612F"/>
    <w:multiLevelType w:val="hybridMultilevel"/>
    <w:tmpl w:val="B004045C"/>
    <w:lvl w:ilvl="0" w:tplc="B1583038">
      <w:start w:val="1"/>
      <w:numFmt w:val="lowerRoman"/>
      <w:lvlText w:val="%1)"/>
      <w:lvlJc w:val="left"/>
      <w:pPr>
        <w:ind w:left="1080" w:hanging="720"/>
      </w:pPr>
      <w:rPr>
        <w:rFonts w:asciiTheme="minorHAnsi" w:eastAsiaTheme="minorHAnsi" w:hAnsiTheme="minorHAnsi" w:cstheme="minorHAns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15:restartNumberingAfterBreak="0">
    <w:nsid w:val="2BD9516F"/>
    <w:multiLevelType w:val="hybridMultilevel"/>
    <w:tmpl w:val="A6BE7178"/>
    <w:lvl w:ilvl="0" w:tplc="D78A5048">
      <w:start w:val="1"/>
      <w:numFmt w:val="lowerRoman"/>
      <w:lvlText w:val="%1)"/>
      <w:lvlJc w:val="left"/>
      <w:pPr>
        <w:ind w:left="360" w:hanging="360"/>
      </w:pPr>
      <w:rPr>
        <w:rFonts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FCB3ABB"/>
    <w:multiLevelType w:val="hybridMultilevel"/>
    <w:tmpl w:val="B78C18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6B01F45"/>
    <w:multiLevelType w:val="hybridMultilevel"/>
    <w:tmpl w:val="6A98CED6"/>
    <w:lvl w:ilvl="0" w:tplc="09A69D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6FF5922"/>
    <w:multiLevelType w:val="hybridMultilevel"/>
    <w:tmpl w:val="272AF5A4"/>
    <w:lvl w:ilvl="0" w:tplc="C1382B5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90B4FA1"/>
    <w:multiLevelType w:val="hybridMultilevel"/>
    <w:tmpl w:val="8392204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15A04B8"/>
    <w:multiLevelType w:val="hybridMultilevel"/>
    <w:tmpl w:val="34B2DF28"/>
    <w:lvl w:ilvl="0" w:tplc="D78A50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85B2826"/>
    <w:multiLevelType w:val="hybridMultilevel"/>
    <w:tmpl w:val="D80E43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E5B451E"/>
    <w:multiLevelType w:val="hybridMultilevel"/>
    <w:tmpl w:val="C8E0DFAC"/>
    <w:lvl w:ilvl="0" w:tplc="7F4027C2">
      <w:start w:val="1"/>
      <w:numFmt w:val="upperLetter"/>
      <w:lvlText w:val="%1)"/>
      <w:lvlJc w:val="left"/>
      <w:pPr>
        <w:ind w:left="630" w:hanging="360"/>
      </w:pPr>
      <w:rPr>
        <w:rFonts w:ascii="Arial" w:eastAsia="Times New Roman" w:hAnsi="Arial" w:cs="Arial"/>
        <w:b/>
        <w:color w:val="auto"/>
      </w:rPr>
    </w:lvl>
    <w:lvl w:ilvl="1" w:tplc="1C090019">
      <w:start w:val="1"/>
      <w:numFmt w:val="lowerLetter"/>
      <w:lvlText w:val="%2."/>
      <w:lvlJc w:val="left"/>
      <w:pPr>
        <w:ind w:left="1350" w:hanging="360"/>
      </w:pPr>
    </w:lvl>
    <w:lvl w:ilvl="2" w:tplc="1C09001B">
      <w:start w:val="1"/>
      <w:numFmt w:val="lowerRoman"/>
      <w:lvlText w:val="%3."/>
      <w:lvlJc w:val="right"/>
      <w:pPr>
        <w:ind w:left="2070" w:hanging="180"/>
      </w:pPr>
    </w:lvl>
    <w:lvl w:ilvl="3" w:tplc="1C09000F">
      <w:start w:val="1"/>
      <w:numFmt w:val="decimal"/>
      <w:lvlText w:val="%4."/>
      <w:lvlJc w:val="left"/>
      <w:pPr>
        <w:ind w:left="2790" w:hanging="360"/>
      </w:pPr>
    </w:lvl>
    <w:lvl w:ilvl="4" w:tplc="1C090019">
      <w:start w:val="1"/>
      <w:numFmt w:val="lowerLetter"/>
      <w:lvlText w:val="%5."/>
      <w:lvlJc w:val="left"/>
      <w:pPr>
        <w:ind w:left="3510" w:hanging="360"/>
      </w:pPr>
    </w:lvl>
    <w:lvl w:ilvl="5" w:tplc="1C09001B">
      <w:start w:val="1"/>
      <w:numFmt w:val="lowerRoman"/>
      <w:lvlText w:val="%6."/>
      <w:lvlJc w:val="right"/>
      <w:pPr>
        <w:ind w:left="4230" w:hanging="180"/>
      </w:pPr>
    </w:lvl>
    <w:lvl w:ilvl="6" w:tplc="1C09000F">
      <w:start w:val="1"/>
      <w:numFmt w:val="decimal"/>
      <w:lvlText w:val="%7."/>
      <w:lvlJc w:val="left"/>
      <w:pPr>
        <w:ind w:left="4950" w:hanging="360"/>
      </w:pPr>
    </w:lvl>
    <w:lvl w:ilvl="7" w:tplc="1C090019">
      <w:start w:val="1"/>
      <w:numFmt w:val="lowerLetter"/>
      <w:lvlText w:val="%8."/>
      <w:lvlJc w:val="left"/>
      <w:pPr>
        <w:ind w:left="5670" w:hanging="360"/>
      </w:pPr>
    </w:lvl>
    <w:lvl w:ilvl="8" w:tplc="1C09001B">
      <w:start w:val="1"/>
      <w:numFmt w:val="lowerRoman"/>
      <w:lvlText w:val="%9."/>
      <w:lvlJc w:val="right"/>
      <w:pPr>
        <w:ind w:left="6390" w:hanging="180"/>
      </w:pPr>
    </w:lvl>
  </w:abstractNum>
  <w:num w:numId="1">
    <w:abstractNumId w:val="13"/>
  </w:num>
  <w:num w:numId="2">
    <w:abstractNumId w:val="13"/>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4"/>
  </w:num>
  <w:num w:numId="7">
    <w:abstractNumId w:val="1"/>
  </w:num>
  <w:num w:numId="8">
    <w:abstractNumId w:val="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num>
  <w:num w:numId="12">
    <w:abstractNumId w:val="7"/>
  </w:num>
  <w:num w:numId="13">
    <w:abstractNumId w:val="8"/>
  </w:num>
  <w:num w:numId="14">
    <w:abstractNumId w:val="0"/>
  </w:num>
  <w:num w:numId="15">
    <w:abstractNumId w:val="12"/>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51"/>
    <w:rsid w:val="00031D1F"/>
    <w:rsid w:val="0004011D"/>
    <w:rsid w:val="00071E10"/>
    <w:rsid w:val="000839D5"/>
    <w:rsid w:val="000A1F60"/>
    <w:rsid w:val="000B2DB1"/>
    <w:rsid w:val="000C675E"/>
    <w:rsid w:val="000D608B"/>
    <w:rsid w:val="000F6D43"/>
    <w:rsid w:val="001021D1"/>
    <w:rsid w:val="00122AA7"/>
    <w:rsid w:val="00130895"/>
    <w:rsid w:val="00145544"/>
    <w:rsid w:val="001653CA"/>
    <w:rsid w:val="001A1703"/>
    <w:rsid w:val="001B2AFD"/>
    <w:rsid w:val="001B7D3B"/>
    <w:rsid w:val="002006CE"/>
    <w:rsid w:val="00212F28"/>
    <w:rsid w:val="0023521C"/>
    <w:rsid w:val="00242E7F"/>
    <w:rsid w:val="002534B7"/>
    <w:rsid w:val="00275080"/>
    <w:rsid w:val="0029231C"/>
    <w:rsid w:val="002B3912"/>
    <w:rsid w:val="002C7F0B"/>
    <w:rsid w:val="002F6013"/>
    <w:rsid w:val="003339C5"/>
    <w:rsid w:val="003370A8"/>
    <w:rsid w:val="0035106F"/>
    <w:rsid w:val="003B5A69"/>
    <w:rsid w:val="00423C07"/>
    <w:rsid w:val="00493614"/>
    <w:rsid w:val="004D03E3"/>
    <w:rsid w:val="004E289D"/>
    <w:rsid w:val="004F0B60"/>
    <w:rsid w:val="004F6E62"/>
    <w:rsid w:val="005138D2"/>
    <w:rsid w:val="00526B52"/>
    <w:rsid w:val="00597203"/>
    <w:rsid w:val="005D3B6A"/>
    <w:rsid w:val="005D7897"/>
    <w:rsid w:val="0060367C"/>
    <w:rsid w:val="00614386"/>
    <w:rsid w:val="00640C6D"/>
    <w:rsid w:val="006861C2"/>
    <w:rsid w:val="006932B2"/>
    <w:rsid w:val="006B3912"/>
    <w:rsid w:val="006D054B"/>
    <w:rsid w:val="006E5C70"/>
    <w:rsid w:val="0072078E"/>
    <w:rsid w:val="00730FFF"/>
    <w:rsid w:val="007326CE"/>
    <w:rsid w:val="00793C7D"/>
    <w:rsid w:val="007D2A4F"/>
    <w:rsid w:val="007F14A9"/>
    <w:rsid w:val="007F6287"/>
    <w:rsid w:val="008964ED"/>
    <w:rsid w:val="008A1651"/>
    <w:rsid w:val="008B6C6F"/>
    <w:rsid w:val="008D5753"/>
    <w:rsid w:val="008F09D0"/>
    <w:rsid w:val="00916351"/>
    <w:rsid w:val="0093226B"/>
    <w:rsid w:val="00941E3E"/>
    <w:rsid w:val="009433BE"/>
    <w:rsid w:val="00974769"/>
    <w:rsid w:val="009B285B"/>
    <w:rsid w:val="009D0965"/>
    <w:rsid w:val="009F4DA1"/>
    <w:rsid w:val="00A1795F"/>
    <w:rsid w:val="00A21245"/>
    <w:rsid w:val="00A46E81"/>
    <w:rsid w:val="00A71C41"/>
    <w:rsid w:val="00AB1371"/>
    <w:rsid w:val="00AC0256"/>
    <w:rsid w:val="00AD1369"/>
    <w:rsid w:val="00AD51DC"/>
    <w:rsid w:val="00AF5836"/>
    <w:rsid w:val="00AF5E8B"/>
    <w:rsid w:val="00B47031"/>
    <w:rsid w:val="00B65318"/>
    <w:rsid w:val="00B66060"/>
    <w:rsid w:val="00B6607E"/>
    <w:rsid w:val="00B92B7E"/>
    <w:rsid w:val="00BA3106"/>
    <w:rsid w:val="00BB497F"/>
    <w:rsid w:val="00BC0778"/>
    <w:rsid w:val="00BC0D54"/>
    <w:rsid w:val="00BD6CAD"/>
    <w:rsid w:val="00C02FFC"/>
    <w:rsid w:val="00C455A2"/>
    <w:rsid w:val="00C56886"/>
    <w:rsid w:val="00C71BF9"/>
    <w:rsid w:val="00C90387"/>
    <w:rsid w:val="00CA41A8"/>
    <w:rsid w:val="00D3539F"/>
    <w:rsid w:val="00D410C1"/>
    <w:rsid w:val="00D448B5"/>
    <w:rsid w:val="00D475B4"/>
    <w:rsid w:val="00D81223"/>
    <w:rsid w:val="00D94476"/>
    <w:rsid w:val="00DC6D2C"/>
    <w:rsid w:val="00DD6976"/>
    <w:rsid w:val="00E34C12"/>
    <w:rsid w:val="00E6096E"/>
    <w:rsid w:val="00EA4603"/>
    <w:rsid w:val="00EF7B06"/>
    <w:rsid w:val="00F065DF"/>
    <w:rsid w:val="00F33960"/>
    <w:rsid w:val="00F44B16"/>
    <w:rsid w:val="00F6496F"/>
    <w:rsid w:val="00F80C99"/>
    <w:rsid w:val="00F9020F"/>
    <w:rsid w:val="00FB4963"/>
    <w:rsid w:val="00FC502E"/>
    <w:rsid w:val="00FC6362"/>
    <w:rsid w:val="00FD745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C2672A"/>
  <w15:docId w15:val="{F3DFA368-3393-4D80-9E76-66ECA28E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435443075">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6A15E036F3343B3210EBEFF5ADD65" ma:contentTypeVersion="8" ma:contentTypeDescription="Create a new document." ma:contentTypeScope="" ma:versionID="b5110eac60bc52b519c2c851a71a48be">
  <xsd:schema xmlns:xsd="http://www.w3.org/2001/XMLSchema" xmlns:xs="http://www.w3.org/2001/XMLSchema" xmlns:p="http://schemas.microsoft.com/office/2006/metadata/properties" xmlns:ns3="ca4296b6-f7d7-4895-bc24-ce1a9d83af82" xmlns:ns4="a6e3fc44-a7f6-44bc-bad2-52478e2ac09e" targetNamespace="http://schemas.microsoft.com/office/2006/metadata/properties" ma:root="true" ma:fieldsID="bf64312dc1646a211e156602d8f71f49" ns3:_="" ns4:_="">
    <xsd:import namespace="ca4296b6-f7d7-4895-bc24-ce1a9d83af82"/>
    <xsd:import namespace="a6e3fc44-a7f6-44bc-bad2-52478e2ac0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296b6-f7d7-4895-bc24-ce1a9d83a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e3fc44-a7f6-44bc-bad2-52478e2ac0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1C402-4DFF-472F-BC1F-02F19925CF25}">
  <ds:schemaRefs>
    <ds:schemaRef ds:uri="http://schemas.microsoft.com/sharepoint/v3/contenttype/forms"/>
  </ds:schemaRefs>
</ds:datastoreItem>
</file>

<file path=customXml/itemProps2.xml><?xml version="1.0" encoding="utf-8"?>
<ds:datastoreItem xmlns:ds="http://schemas.openxmlformats.org/officeDocument/2006/customXml" ds:itemID="{3952F254-F75F-442B-9F75-9C4BF6904D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D39BEA-9719-4EE3-ABED-8067515C0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296b6-f7d7-4895-bc24-ce1a9d83af82"/>
    <ds:schemaRef ds:uri="a6e3fc44-a7f6-44bc-bad2-52478e2ac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064E9A-2215-470C-8D4E-14AC8915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MTMushi</cp:lastModifiedBy>
  <cp:revision>2</cp:revision>
  <cp:lastPrinted>2019-09-13T15:37:00Z</cp:lastPrinted>
  <dcterms:created xsi:type="dcterms:W3CDTF">2019-09-16T06:52:00Z</dcterms:created>
  <dcterms:modified xsi:type="dcterms:W3CDTF">2019-09-16T06:52:00Z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0x01010012A6A15E036F3343B3210EBEFF5ADD65</vt:lpwstr>
  </property>
</Properties>
</file>