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A689035" wp14:editId="487132EC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4B3CA8" w:rsidRPr="005A2F75" w:rsidRDefault="006F2271" w:rsidP="002A2B92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2A2B92" w:rsidRDefault="00ED4735" w:rsidP="002A2B92">
      <w:pPr>
        <w:spacing w:line="360" w:lineRule="auto"/>
        <w:rPr>
          <w:rFonts w:ascii="Arial Narrow" w:hAnsi="Arial Narrow" w:cs="Tunga"/>
          <w:b/>
          <w:szCs w:val="24"/>
          <w:lang w:val="fr-FR"/>
        </w:rPr>
      </w:pPr>
      <w:r w:rsidRPr="002A2B92">
        <w:rPr>
          <w:rFonts w:ascii="Arial Narrow" w:hAnsi="Arial Narrow" w:cs="Tunga"/>
          <w:b/>
          <w:szCs w:val="24"/>
          <w:lang w:val="fr-FR"/>
        </w:rPr>
        <w:t>Nat</w:t>
      </w:r>
      <w:r w:rsidR="00B354F3" w:rsidRPr="002A2B92">
        <w:rPr>
          <w:rFonts w:ascii="Arial Narrow" w:hAnsi="Arial Narrow" w:cs="Tunga"/>
          <w:b/>
          <w:szCs w:val="24"/>
          <w:lang w:val="fr-FR"/>
        </w:rPr>
        <w:t xml:space="preserve">ional </w:t>
      </w:r>
      <w:proofErr w:type="spellStart"/>
      <w:r w:rsidR="004851F7" w:rsidRPr="002A2B92">
        <w:rPr>
          <w:rFonts w:ascii="Arial Narrow" w:hAnsi="Arial Narrow" w:cs="Tunga"/>
          <w:b/>
          <w:szCs w:val="24"/>
          <w:lang w:val="fr-FR"/>
        </w:rPr>
        <w:t>Assembly</w:t>
      </w:r>
      <w:proofErr w:type="spellEnd"/>
      <w:r w:rsidR="004851F7" w:rsidRPr="002A2B92">
        <w:rPr>
          <w:rFonts w:ascii="Arial Narrow" w:hAnsi="Arial Narrow" w:cs="Tunga"/>
          <w:b/>
          <w:szCs w:val="24"/>
          <w:lang w:val="fr-FR"/>
        </w:rPr>
        <w:t xml:space="preserve"> </w:t>
      </w:r>
      <w:r w:rsidR="002574AB" w:rsidRPr="002A2B92">
        <w:rPr>
          <w:rFonts w:ascii="Arial Narrow" w:hAnsi="Arial Narrow" w:cs="Tunga"/>
          <w:b/>
          <w:szCs w:val="24"/>
          <w:lang w:val="fr-FR"/>
        </w:rPr>
        <w:t xml:space="preserve">: </w:t>
      </w:r>
      <w:r w:rsidR="00351769">
        <w:rPr>
          <w:rFonts w:ascii="Arial Narrow" w:hAnsi="Arial Narrow" w:cs="Tunga"/>
          <w:b/>
          <w:szCs w:val="24"/>
          <w:lang w:val="fr-FR"/>
        </w:rPr>
        <w:t>55</w:t>
      </w:r>
      <w:r w:rsidR="006C377F">
        <w:rPr>
          <w:rFonts w:ascii="Arial Narrow" w:hAnsi="Arial Narrow" w:cs="Tunga"/>
          <w:b/>
          <w:szCs w:val="24"/>
          <w:lang w:val="fr-FR"/>
        </w:rPr>
        <w:t>6</w:t>
      </w:r>
    </w:p>
    <w:p w:rsidR="005D6E78" w:rsidRDefault="00351769" w:rsidP="005D6E78">
      <w:pPr>
        <w:spacing w:after="0"/>
        <w:rPr>
          <w:rFonts w:ascii="Arial Narrow" w:hAnsi="Arial Narrow" w:cs="Tunga"/>
          <w:b/>
          <w:sz w:val="24"/>
          <w:szCs w:val="24"/>
          <w:lang w:val="en-ZA"/>
        </w:rPr>
      </w:pPr>
      <w:r w:rsidRPr="005D6E78">
        <w:rPr>
          <w:rFonts w:ascii="Arial Narrow" w:hAnsi="Arial Narrow" w:cs="Tunga"/>
          <w:b/>
          <w:sz w:val="24"/>
          <w:szCs w:val="24"/>
          <w:lang w:val="en-ZA"/>
        </w:rPr>
        <w:t xml:space="preserve">Mr K J </w:t>
      </w:r>
      <w:proofErr w:type="spellStart"/>
      <w:r w:rsidRPr="005D6E78">
        <w:rPr>
          <w:rFonts w:ascii="Arial Narrow" w:hAnsi="Arial Narrow" w:cs="Tunga"/>
          <w:b/>
          <w:sz w:val="24"/>
          <w:szCs w:val="24"/>
          <w:lang w:val="en-ZA"/>
        </w:rPr>
        <w:t>Mileham</w:t>
      </w:r>
      <w:proofErr w:type="spellEnd"/>
      <w:r w:rsidRPr="005D6E78">
        <w:rPr>
          <w:rFonts w:ascii="Arial Narrow" w:hAnsi="Arial Narrow" w:cs="Tunga"/>
          <w:b/>
          <w:sz w:val="24"/>
          <w:szCs w:val="24"/>
          <w:lang w:val="en-ZA"/>
        </w:rPr>
        <w:t xml:space="preserve"> (DA) to ask the Minister of Energy:</w:t>
      </w:r>
    </w:p>
    <w:p w:rsidR="005D6E78" w:rsidRPr="005D6E78" w:rsidRDefault="005D6E78" w:rsidP="005D6E78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(1)</w:t>
      </w:r>
      <w:r>
        <w:rPr>
          <w:rFonts w:ascii="Arial Narrow" w:hAnsi="Arial Narrow" w:cs="Tunga"/>
          <w:b/>
          <w:sz w:val="24"/>
          <w:szCs w:val="24"/>
          <w:lang w:val="en-ZA"/>
        </w:rPr>
        <w:tab/>
      </w:r>
      <w:r w:rsidRPr="005D6E78">
        <w:rPr>
          <w:rFonts w:ascii="Arial" w:hAnsi="Arial" w:cs="Arial"/>
          <w:color w:val="000000"/>
          <w:sz w:val="24"/>
          <w:szCs w:val="24"/>
          <w:lang w:eastAsia="en-ZA"/>
        </w:rPr>
        <w:t xml:space="preserve">What is the (a) volume in barrels, (b) average cost in dollars per barrel and (c) value of the country’s strategic fuel reserve </w:t>
      </w:r>
      <w:proofErr w:type="gramStart"/>
      <w:r w:rsidR="00D14EE0">
        <w:rPr>
          <w:rFonts w:ascii="Arial" w:hAnsi="Arial" w:cs="Arial"/>
          <w:color w:val="000000"/>
          <w:sz w:val="24"/>
          <w:szCs w:val="24"/>
          <w:lang w:eastAsia="en-ZA"/>
        </w:rPr>
        <w:t>currently;</w:t>
      </w:r>
      <w:proofErr w:type="gramEnd"/>
    </w:p>
    <w:p w:rsidR="005D6E78" w:rsidRPr="005D6E78" w:rsidRDefault="005D6E78" w:rsidP="005D6E78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5D6E78">
        <w:rPr>
          <w:rFonts w:ascii="Arial" w:hAnsi="Arial" w:cs="Arial"/>
          <w:color w:val="000000"/>
          <w:sz w:val="24"/>
          <w:szCs w:val="24"/>
          <w:lang w:eastAsia="en-ZA"/>
        </w:rPr>
        <w:t>(2)</w:t>
      </w:r>
      <w:r w:rsidRPr="005D6E78">
        <w:rPr>
          <w:rFonts w:ascii="Arial" w:hAnsi="Arial" w:cs="Arial"/>
          <w:color w:val="000000"/>
          <w:sz w:val="24"/>
          <w:szCs w:val="24"/>
          <w:lang w:eastAsia="en-ZA"/>
        </w:rPr>
        <w:tab/>
      </w:r>
      <w:proofErr w:type="gramStart"/>
      <w:r w:rsidRPr="005D6E78">
        <w:rPr>
          <w:rFonts w:ascii="Arial" w:hAnsi="Arial" w:cs="Arial"/>
          <w:color w:val="000000"/>
          <w:sz w:val="24"/>
          <w:szCs w:val="24"/>
          <w:lang w:eastAsia="en-ZA"/>
        </w:rPr>
        <w:t>what</w:t>
      </w:r>
      <w:proofErr w:type="gramEnd"/>
      <w:r w:rsidRPr="005D6E78">
        <w:rPr>
          <w:rFonts w:ascii="Arial" w:hAnsi="Arial" w:cs="Arial"/>
          <w:color w:val="000000"/>
          <w:sz w:val="24"/>
          <w:szCs w:val="24"/>
          <w:lang w:eastAsia="en-ZA"/>
        </w:rPr>
        <w:t xml:space="preserve"> are the details of the Strategic Fuel Fund’s policy relating to the rotation of the strategic fuel </w:t>
      </w:r>
      <w:r w:rsidRPr="005D6E78">
        <w:rPr>
          <w:rFonts w:ascii="Arial" w:hAnsi="Arial" w:cs="Arial"/>
          <w:sz w:val="24"/>
          <w:szCs w:val="24"/>
        </w:rPr>
        <w:t>reserves</w:t>
      </w:r>
      <w:r w:rsidRPr="005D6E78">
        <w:rPr>
          <w:rFonts w:ascii="Arial" w:hAnsi="Arial" w:cs="Arial"/>
          <w:color w:val="000000"/>
          <w:sz w:val="24"/>
          <w:szCs w:val="24"/>
          <w:lang w:eastAsia="en-ZA"/>
        </w:rPr>
        <w:t>;</w:t>
      </w:r>
    </w:p>
    <w:p w:rsidR="005D6E78" w:rsidRPr="005D6E78" w:rsidRDefault="005D6E78" w:rsidP="005D6E78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5D6E78">
        <w:rPr>
          <w:rFonts w:ascii="Arial" w:hAnsi="Arial" w:cs="Arial"/>
          <w:color w:val="000000"/>
          <w:sz w:val="24"/>
          <w:szCs w:val="24"/>
          <w:lang w:eastAsia="en-ZA"/>
        </w:rPr>
        <w:t>(3)</w:t>
      </w:r>
      <w:r w:rsidRPr="005D6E78">
        <w:rPr>
          <w:rFonts w:ascii="Arial" w:hAnsi="Arial" w:cs="Arial"/>
          <w:color w:val="000000"/>
          <w:sz w:val="24"/>
          <w:szCs w:val="24"/>
          <w:lang w:eastAsia="en-ZA"/>
        </w:rPr>
        <w:tab/>
        <w:t>(</w:t>
      </w:r>
      <w:proofErr w:type="gramStart"/>
      <w:r w:rsidRPr="005D6E78">
        <w:rPr>
          <w:rFonts w:ascii="Arial" w:hAnsi="Arial" w:cs="Arial"/>
          <w:color w:val="000000"/>
          <w:sz w:val="24"/>
          <w:szCs w:val="24"/>
          <w:lang w:eastAsia="en-ZA"/>
        </w:rPr>
        <w:t>a</w:t>
      </w:r>
      <w:proofErr w:type="gramEnd"/>
      <w:r w:rsidRPr="005D6E78">
        <w:rPr>
          <w:rFonts w:ascii="Arial" w:hAnsi="Arial" w:cs="Arial"/>
          <w:color w:val="000000"/>
          <w:sz w:val="24"/>
          <w:szCs w:val="24"/>
          <w:lang w:eastAsia="en-ZA"/>
        </w:rPr>
        <w:t>) how often was a rotation of the strategic fuel reserve undertaken (</w:t>
      </w:r>
      <w:proofErr w:type="spellStart"/>
      <w:r w:rsidRPr="005D6E78">
        <w:rPr>
          <w:rFonts w:ascii="Arial" w:hAnsi="Arial" w:cs="Arial"/>
          <w:color w:val="000000"/>
          <w:sz w:val="24"/>
          <w:szCs w:val="24"/>
          <w:lang w:eastAsia="en-ZA"/>
        </w:rPr>
        <w:t>i</w:t>
      </w:r>
      <w:proofErr w:type="spellEnd"/>
      <w:r w:rsidRPr="005D6E78">
        <w:rPr>
          <w:rFonts w:ascii="Arial" w:hAnsi="Arial" w:cs="Arial"/>
          <w:color w:val="000000"/>
          <w:sz w:val="24"/>
          <w:szCs w:val="24"/>
          <w:lang w:eastAsia="en-ZA"/>
        </w:rPr>
        <w:t xml:space="preserve">) in the (aa) 2016-17 and (bb) 2017-18 financial years and (ii) since 1 April 2018 and (b) what was the </w:t>
      </w:r>
      <w:r w:rsidRPr="005D6E78">
        <w:rPr>
          <w:rFonts w:ascii="Arial" w:hAnsi="Arial" w:cs="Arial"/>
          <w:sz w:val="24"/>
          <w:szCs w:val="24"/>
        </w:rPr>
        <w:t>reason</w:t>
      </w:r>
      <w:r w:rsidRPr="005D6E78">
        <w:rPr>
          <w:rFonts w:ascii="Arial" w:hAnsi="Arial" w:cs="Arial"/>
          <w:color w:val="000000"/>
          <w:sz w:val="24"/>
          <w:szCs w:val="24"/>
          <w:lang w:eastAsia="en-ZA"/>
        </w:rPr>
        <w:t xml:space="preserve"> for each rotation undertaken in each case</w:t>
      </w:r>
      <w:r w:rsidRPr="005D6E78">
        <w:rPr>
          <w:rFonts w:ascii="Arial" w:hAnsi="Arial" w:cs="Arial"/>
          <w:sz w:val="24"/>
          <w:szCs w:val="24"/>
        </w:rPr>
        <w:t>?</w:t>
      </w:r>
      <w:r w:rsidRPr="005D6E78">
        <w:rPr>
          <w:rFonts w:ascii="Arial" w:hAnsi="Arial" w:cs="Arial"/>
          <w:sz w:val="24"/>
          <w:szCs w:val="24"/>
        </w:rPr>
        <w:tab/>
      </w:r>
      <w:r w:rsidRPr="005D6E78">
        <w:rPr>
          <w:rFonts w:ascii="Arial" w:hAnsi="Arial" w:cs="Arial"/>
          <w:sz w:val="20"/>
          <w:szCs w:val="24"/>
        </w:rPr>
        <w:t>NW679E</w:t>
      </w:r>
    </w:p>
    <w:p w:rsidR="005D6E78" w:rsidRPr="005D6E78" w:rsidRDefault="00990D6F" w:rsidP="005D6E78">
      <w:pPr>
        <w:spacing w:after="0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ab/>
        <w:t>Reply:</w:t>
      </w:r>
    </w:p>
    <w:p w:rsidR="00351769" w:rsidRPr="005D6E78" w:rsidRDefault="00351769" w:rsidP="005D6E78">
      <w:pPr>
        <w:spacing w:after="0"/>
        <w:rPr>
          <w:rFonts w:ascii="Arial Narrow" w:hAnsi="Arial Narrow" w:cs="Tunga"/>
          <w:b/>
          <w:sz w:val="24"/>
          <w:szCs w:val="24"/>
          <w:lang w:val="en-ZA"/>
        </w:rPr>
      </w:pPr>
    </w:p>
    <w:p w:rsidR="00351769" w:rsidRPr="005D6E78" w:rsidRDefault="00351769" w:rsidP="005D6E7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ZA"/>
        </w:rPr>
      </w:pPr>
      <w:r w:rsidRPr="005D6E78">
        <w:rPr>
          <w:rFonts w:ascii="Arial" w:hAnsi="Arial" w:cs="Arial"/>
          <w:sz w:val="24"/>
          <w:szCs w:val="24"/>
          <w:lang w:val="en-ZA"/>
        </w:rPr>
        <w:t>What is the (a) volume in barrels, (b) average cost in dollars per barrel and (c) value of the country’s strategic fuel reserve currently;</w:t>
      </w:r>
    </w:p>
    <w:p w:rsidR="007D3282" w:rsidRPr="005D6E78" w:rsidRDefault="007D3282" w:rsidP="005D6E78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  <w:lang w:val="en-ZA"/>
        </w:rPr>
      </w:pPr>
    </w:p>
    <w:p w:rsidR="007D3282" w:rsidRPr="005D6E78" w:rsidRDefault="007D3282" w:rsidP="005D6E78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  <w:lang w:val="en-ZA"/>
        </w:rPr>
      </w:pPr>
      <w:r w:rsidRPr="005D6E78">
        <w:rPr>
          <w:rFonts w:ascii="Arial" w:hAnsi="Arial" w:cs="Arial"/>
          <w:b/>
          <w:i/>
          <w:sz w:val="24"/>
          <w:szCs w:val="24"/>
          <w:u w:val="single"/>
          <w:lang w:val="en-ZA"/>
        </w:rPr>
        <w:t xml:space="preserve">Assuming </w:t>
      </w:r>
      <w:r w:rsidRPr="005D6E78">
        <w:rPr>
          <w:rFonts w:ascii="Arial" w:hAnsi="Arial" w:cs="Arial"/>
          <w:sz w:val="24"/>
          <w:szCs w:val="24"/>
          <w:lang w:val="en-ZA"/>
        </w:rPr>
        <w:t xml:space="preserve">the loan of Strategic Crude Oil Stock in April 2015 and the sale of Strategic Crude Oil Stock in December 2015 and January 2015 </w:t>
      </w:r>
      <w:r w:rsidRPr="005D6E78">
        <w:rPr>
          <w:rFonts w:ascii="Arial" w:hAnsi="Arial" w:cs="Arial"/>
          <w:b/>
          <w:i/>
          <w:sz w:val="24"/>
          <w:szCs w:val="24"/>
          <w:u w:val="single"/>
          <w:lang w:val="en-ZA"/>
        </w:rPr>
        <w:t>did not take place</w:t>
      </w:r>
      <w:r w:rsidRPr="005D6E78">
        <w:rPr>
          <w:rFonts w:ascii="Arial" w:hAnsi="Arial" w:cs="Arial"/>
          <w:sz w:val="24"/>
          <w:szCs w:val="24"/>
          <w:lang w:val="en-ZA"/>
        </w:rPr>
        <w:t>:</w:t>
      </w:r>
    </w:p>
    <w:p w:rsidR="007D3282" w:rsidRPr="005D6E78" w:rsidRDefault="007D3282" w:rsidP="005D6E78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  <w:lang w:val="en-ZA"/>
        </w:rPr>
      </w:pPr>
    </w:p>
    <w:p w:rsidR="007D3282" w:rsidRPr="005D6E78" w:rsidRDefault="007D3282" w:rsidP="005D6E7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n-ZA"/>
        </w:rPr>
      </w:pPr>
      <w:proofErr w:type="gramStart"/>
      <w:r w:rsidRPr="005D6E78">
        <w:rPr>
          <w:rFonts w:ascii="Arial" w:hAnsi="Arial" w:cs="Arial"/>
          <w:sz w:val="24"/>
          <w:szCs w:val="24"/>
          <w:lang w:val="en-ZA"/>
        </w:rPr>
        <w:t>volume</w:t>
      </w:r>
      <w:proofErr w:type="gramEnd"/>
      <w:r w:rsidRPr="005D6E78">
        <w:rPr>
          <w:rFonts w:ascii="Arial" w:hAnsi="Arial" w:cs="Arial"/>
          <w:sz w:val="24"/>
          <w:szCs w:val="24"/>
          <w:lang w:val="en-ZA"/>
        </w:rPr>
        <w:t xml:space="preserve"> in barrels – 10 300 000 barrels of Crude Oil.</w:t>
      </w:r>
    </w:p>
    <w:p w:rsidR="007D3282" w:rsidRPr="005D6E78" w:rsidRDefault="007D3282" w:rsidP="005D6E78">
      <w:pPr>
        <w:pStyle w:val="ListParagraph"/>
        <w:spacing w:after="0"/>
        <w:ind w:left="1800"/>
        <w:jc w:val="both"/>
        <w:rPr>
          <w:rFonts w:ascii="Arial" w:hAnsi="Arial" w:cs="Arial"/>
          <w:sz w:val="24"/>
          <w:szCs w:val="24"/>
          <w:lang w:val="en-ZA"/>
        </w:rPr>
      </w:pPr>
    </w:p>
    <w:p w:rsidR="007D3282" w:rsidRPr="005D6E78" w:rsidRDefault="007D3282" w:rsidP="005D6E7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n-ZA"/>
        </w:rPr>
      </w:pPr>
      <w:r w:rsidRPr="005D6E78">
        <w:rPr>
          <w:rFonts w:ascii="Arial" w:hAnsi="Arial" w:cs="Arial"/>
          <w:sz w:val="24"/>
          <w:szCs w:val="24"/>
          <w:lang w:val="en-ZA"/>
        </w:rPr>
        <w:t>average cost in dollars per barrel - $14.39 (based on ZAR:$ of 14,45)</w:t>
      </w:r>
    </w:p>
    <w:p w:rsidR="007D3282" w:rsidRPr="005D6E78" w:rsidRDefault="007D3282" w:rsidP="005D6E78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  <w:lang w:val="en-ZA"/>
        </w:rPr>
      </w:pPr>
    </w:p>
    <w:p w:rsidR="007D3282" w:rsidRPr="00D14EE0" w:rsidRDefault="007D3282" w:rsidP="00D14EE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n-ZA"/>
        </w:rPr>
      </w:pPr>
      <w:r w:rsidRPr="00D14EE0">
        <w:rPr>
          <w:rFonts w:ascii="Arial" w:hAnsi="Arial" w:cs="Arial"/>
          <w:sz w:val="24"/>
          <w:szCs w:val="24"/>
          <w:lang w:val="en-ZA"/>
        </w:rPr>
        <w:t xml:space="preserve">value of the country’s strategic fuel reserve currently; - </w:t>
      </w:r>
      <w:r w:rsidR="001E38B9" w:rsidRPr="00D14EE0">
        <w:rPr>
          <w:rFonts w:ascii="Arial" w:hAnsi="Arial" w:cs="Arial"/>
          <w:sz w:val="24"/>
          <w:szCs w:val="24"/>
          <w:lang w:val="en-ZA"/>
        </w:rPr>
        <w:t>Historical Cost ZAR 2.1 Billion or Market Value  ZAR 9.7 Billion</w:t>
      </w:r>
    </w:p>
    <w:p w:rsidR="00D14EE0" w:rsidRPr="00D14EE0" w:rsidRDefault="00D14EE0" w:rsidP="00D14EE0">
      <w:pPr>
        <w:pStyle w:val="ListParagraph"/>
        <w:rPr>
          <w:rFonts w:ascii="Arial" w:hAnsi="Arial" w:cs="Arial"/>
          <w:sz w:val="24"/>
          <w:szCs w:val="24"/>
          <w:lang w:val="en-ZA"/>
        </w:rPr>
      </w:pPr>
    </w:p>
    <w:p w:rsidR="00D14EE0" w:rsidRDefault="00D14EE0" w:rsidP="00D14EE0">
      <w:pPr>
        <w:pStyle w:val="ListParagraph"/>
        <w:spacing w:after="0"/>
        <w:ind w:left="1800"/>
        <w:jc w:val="both"/>
        <w:rPr>
          <w:rFonts w:ascii="Arial" w:hAnsi="Arial" w:cs="Arial"/>
          <w:sz w:val="24"/>
          <w:szCs w:val="24"/>
          <w:lang w:val="en-ZA"/>
        </w:rPr>
      </w:pPr>
    </w:p>
    <w:p w:rsidR="00D14EE0" w:rsidRPr="00D14EE0" w:rsidRDefault="00D14EE0" w:rsidP="00D14EE0">
      <w:pPr>
        <w:pStyle w:val="ListParagraph"/>
        <w:spacing w:after="0"/>
        <w:ind w:left="1800"/>
        <w:jc w:val="both"/>
        <w:rPr>
          <w:rFonts w:ascii="Arial" w:hAnsi="Arial" w:cs="Arial"/>
          <w:sz w:val="24"/>
          <w:szCs w:val="24"/>
          <w:lang w:val="en-ZA"/>
        </w:rPr>
      </w:pPr>
    </w:p>
    <w:p w:rsidR="007D3282" w:rsidRPr="00990D6F" w:rsidRDefault="007D3282" w:rsidP="00990D6F">
      <w:pPr>
        <w:spacing w:after="0"/>
        <w:jc w:val="both"/>
        <w:rPr>
          <w:rFonts w:ascii="Arial" w:hAnsi="Arial" w:cs="Arial"/>
          <w:sz w:val="24"/>
          <w:szCs w:val="24"/>
          <w:lang w:val="en-ZA"/>
        </w:rPr>
      </w:pPr>
    </w:p>
    <w:p w:rsidR="00351769" w:rsidRPr="005D6E78" w:rsidRDefault="00351769" w:rsidP="005D6E7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ZA"/>
        </w:rPr>
      </w:pPr>
      <w:r w:rsidRPr="005D6E78">
        <w:rPr>
          <w:rFonts w:ascii="Arial" w:hAnsi="Arial" w:cs="Arial"/>
          <w:sz w:val="24"/>
          <w:szCs w:val="24"/>
          <w:lang w:val="en-ZA"/>
        </w:rPr>
        <w:t>what are the details of the Strategic Fuel Fund’s policy relating to the rotation of the strategic fuel reserves;</w:t>
      </w:r>
    </w:p>
    <w:p w:rsidR="001E38B9" w:rsidRPr="005D6E78" w:rsidRDefault="001E38B9" w:rsidP="005D6E78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  <w:lang w:val="en-ZA"/>
        </w:rPr>
      </w:pPr>
    </w:p>
    <w:p w:rsidR="007D3282" w:rsidRPr="005D6E78" w:rsidRDefault="001E38B9" w:rsidP="005D6E78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  <w:lang w:val="en-ZA"/>
        </w:rPr>
      </w:pPr>
      <w:r w:rsidRPr="005D6E78">
        <w:rPr>
          <w:rFonts w:ascii="Arial" w:hAnsi="Arial" w:cs="Arial"/>
          <w:sz w:val="24"/>
          <w:szCs w:val="24"/>
          <w:lang w:val="en-ZA"/>
        </w:rPr>
        <w:t xml:space="preserve">Policy on Stock Rotation </w:t>
      </w:r>
      <w:proofErr w:type="gramStart"/>
      <w:r w:rsidRPr="005D6E78">
        <w:rPr>
          <w:rFonts w:ascii="Arial" w:hAnsi="Arial" w:cs="Arial"/>
          <w:sz w:val="24"/>
          <w:szCs w:val="24"/>
          <w:lang w:val="en-ZA"/>
        </w:rPr>
        <w:t>was being formulated</w:t>
      </w:r>
      <w:proofErr w:type="gramEnd"/>
      <w:r w:rsidRPr="005D6E78">
        <w:rPr>
          <w:rFonts w:ascii="Arial" w:hAnsi="Arial" w:cs="Arial"/>
          <w:sz w:val="24"/>
          <w:szCs w:val="24"/>
          <w:lang w:val="en-ZA"/>
        </w:rPr>
        <w:t xml:space="preserve"> when the sale took place.</w:t>
      </w:r>
    </w:p>
    <w:p w:rsidR="007D3282" w:rsidRPr="005D6E78" w:rsidRDefault="007D3282" w:rsidP="005D6E78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  <w:lang w:val="en-ZA"/>
        </w:rPr>
      </w:pPr>
      <w:bookmarkStart w:id="0" w:name="_GoBack"/>
      <w:bookmarkEnd w:id="0"/>
    </w:p>
    <w:p w:rsidR="001E38B9" w:rsidRPr="005D6E78" w:rsidRDefault="00351769" w:rsidP="005D6E7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ZA"/>
        </w:rPr>
      </w:pPr>
      <w:r w:rsidRPr="005D6E78">
        <w:rPr>
          <w:rFonts w:ascii="Arial" w:hAnsi="Arial" w:cs="Arial"/>
          <w:sz w:val="24"/>
          <w:szCs w:val="24"/>
          <w:lang w:val="en-ZA"/>
        </w:rPr>
        <w:t xml:space="preserve">(a) how often was a rotation of the strategic fuel reserve undertaken </w:t>
      </w:r>
    </w:p>
    <w:p w:rsidR="001E38B9" w:rsidRPr="005D6E78" w:rsidRDefault="001E38B9" w:rsidP="005D6E78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  <w:lang w:val="en-ZA"/>
        </w:rPr>
      </w:pPr>
    </w:p>
    <w:p w:rsidR="001E38B9" w:rsidRPr="005D6E78" w:rsidRDefault="00351769" w:rsidP="005D6E78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n-ZA"/>
        </w:rPr>
      </w:pPr>
      <w:r w:rsidRPr="005D6E78">
        <w:rPr>
          <w:rFonts w:ascii="Arial" w:hAnsi="Arial" w:cs="Arial"/>
          <w:sz w:val="24"/>
          <w:szCs w:val="24"/>
          <w:lang w:val="en-ZA"/>
        </w:rPr>
        <w:t xml:space="preserve">in the </w:t>
      </w:r>
    </w:p>
    <w:p w:rsidR="001E38B9" w:rsidRPr="00990D6F" w:rsidRDefault="001E38B9" w:rsidP="00990D6F">
      <w:pPr>
        <w:spacing w:after="0"/>
        <w:jc w:val="both"/>
        <w:rPr>
          <w:rFonts w:ascii="Arial" w:hAnsi="Arial" w:cs="Arial"/>
          <w:sz w:val="24"/>
          <w:szCs w:val="24"/>
          <w:lang w:val="en-ZA"/>
        </w:rPr>
      </w:pPr>
    </w:p>
    <w:p w:rsidR="001E38B9" w:rsidRPr="005D6E78" w:rsidRDefault="00351769" w:rsidP="005D6E78">
      <w:pPr>
        <w:pStyle w:val="ListParagraph"/>
        <w:spacing w:after="0"/>
        <w:ind w:left="2160"/>
        <w:jc w:val="both"/>
        <w:rPr>
          <w:rFonts w:ascii="Arial" w:hAnsi="Arial" w:cs="Arial"/>
          <w:sz w:val="24"/>
          <w:szCs w:val="24"/>
          <w:lang w:val="en-ZA"/>
        </w:rPr>
      </w:pPr>
      <w:r w:rsidRPr="005D6E78">
        <w:rPr>
          <w:rFonts w:ascii="Arial" w:hAnsi="Arial" w:cs="Arial"/>
          <w:sz w:val="24"/>
          <w:szCs w:val="24"/>
          <w:lang w:val="en-ZA"/>
        </w:rPr>
        <w:t>(</w:t>
      </w:r>
      <w:proofErr w:type="gramStart"/>
      <w:r w:rsidR="00990D6F">
        <w:rPr>
          <w:rFonts w:ascii="Arial" w:hAnsi="Arial" w:cs="Arial"/>
          <w:sz w:val="24"/>
          <w:szCs w:val="24"/>
          <w:lang w:val="en-ZA"/>
        </w:rPr>
        <w:t>aa</w:t>
      </w:r>
      <w:proofErr w:type="gramEnd"/>
      <w:r w:rsidR="00990D6F">
        <w:rPr>
          <w:rFonts w:ascii="Arial" w:hAnsi="Arial" w:cs="Arial"/>
          <w:sz w:val="24"/>
          <w:szCs w:val="24"/>
          <w:lang w:val="en-ZA"/>
        </w:rPr>
        <w:t>) 2016-17</w:t>
      </w:r>
    </w:p>
    <w:p w:rsidR="001E38B9" w:rsidRPr="005D6E78" w:rsidRDefault="001E38B9" w:rsidP="005D6E78">
      <w:pPr>
        <w:pStyle w:val="ListParagraph"/>
        <w:spacing w:after="0"/>
        <w:ind w:left="2160"/>
        <w:jc w:val="both"/>
        <w:rPr>
          <w:rFonts w:ascii="Arial" w:hAnsi="Arial" w:cs="Arial"/>
          <w:sz w:val="24"/>
          <w:szCs w:val="24"/>
          <w:lang w:val="en-ZA"/>
        </w:rPr>
      </w:pPr>
    </w:p>
    <w:p w:rsidR="001E38B9" w:rsidRPr="00990D6F" w:rsidRDefault="001E38B9" w:rsidP="00990D6F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en-ZA"/>
        </w:rPr>
      </w:pPr>
      <w:r w:rsidRPr="005D6E78">
        <w:rPr>
          <w:rFonts w:ascii="Arial" w:hAnsi="Arial" w:cs="Arial"/>
          <w:sz w:val="24"/>
          <w:szCs w:val="24"/>
          <w:lang w:val="en-ZA"/>
        </w:rPr>
        <w:t xml:space="preserve">April 2015 , December 2015, January 2016, February 2016 </w:t>
      </w:r>
    </w:p>
    <w:p w:rsidR="001E38B9" w:rsidRPr="005D6E78" w:rsidRDefault="001E38B9" w:rsidP="005D6E78">
      <w:pPr>
        <w:pStyle w:val="ListParagraph"/>
        <w:spacing w:after="0"/>
        <w:ind w:left="2160"/>
        <w:jc w:val="both"/>
        <w:rPr>
          <w:rFonts w:ascii="Arial" w:hAnsi="Arial" w:cs="Arial"/>
          <w:sz w:val="24"/>
          <w:szCs w:val="24"/>
          <w:lang w:val="en-ZA"/>
        </w:rPr>
      </w:pPr>
    </w:p>
    <w:p w:rsidR="001E38B9" w:rsidRPr="005D6E78" w:rsidRDefault="00351769" w:rsidP="005D6E78">
      <w:pPr>
        <w:pStyle w:val="ListParagraph"/>
        <w:spacing w:after="0"/>
        <w:ind w:left="2160"/>
        <w:jc w:val="both"/>
        <w:rPr>
          <w:rFonts w:ascii="Arial" w:hAnsi="Arial" w:cs="Arial"/>
          <w:sz w:val="24"/>
          <w:szCs w:val="24"/>
          <w:lang w:val="en-ZA"/>
        </w:rPr>
      </w:pPr>
      <w:r w:rsidRPr="005D6E78">
        <w:rPr>
          <w:rFonts w:ascii="Arial" w:hAnsi="Arial" w:cs="Arial"/>
          <w:sz w:val="24"/>
          <w:szCs w:val="24"/>
          <w:lang w:val="en-ZA"/>
        </w:rPr>
        <w:t>(</w:t>
      </w:r>
      <w:proofErr w:type="gramStart"/>
      <w:r w:rsidRPr="005D6E78">
        <w:rPr>
          <w:rFonts w:ascii="Arial" w:hAnsi="Arial" w:cs="Arial"/>
          <w:sz w:val="24"/>
          <w:szCs w:val="24"/>
          <w:lang w:val="en-ZA"/>
        </w:rPr>
        <w:t>bb</w:t>
      </w:r>
      <w:proofErr w:type="gramEnd"/>
      <w:r w:rsidRPr="005D6E78">
        <w:rPr>
          <w:rFonts w:ascii="Arial" w:hAnsi="Arial" w:cs="Arial"/>
          <w:sz w:val="24"/>
          <w:szCs w:val="24"/>
          <w:lang w:val="en-ZA"/>
        </w:rPr>
        <w:t xml:space="preserve">) 2017-18 financial years and </w:t>
      </w:r>
    </w:p>
    <w:p w:rsidR="001E38B9" w:rsidRPr="005D6E78" w:rsidRDefault="001E38B9" w:rsidP="005D6E78">
      <w:pPr>
        <w:pStyle w:val="ListParagraph"/>
        <w:spacing w:after="0"/>
        <w:ind w:left="2160"/>
        <w:jc w:val="both"/>
        <w:rPr>
          <w:rFonts w:ascii="Arial" w:hAnsi="Arial" w:cs="Arial"/>
          <w:sz w:val="24"/>
          <w:szCs w:val="24"/>
          <w:lang w:val="en-ZA"/>
        </w:rPr>
      </w:pPr>
    </w:p>
    <w:p w:rsidR="001E38B9" w:rsidRPr="005D6E78" w:rsidRDefault="001E38B9" w:rsidP="005D6E78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en-ZA"/>
        </w:rPr>
      </w:pPr>
      <w:r w:rsidRPr="005D6E78">
        <w:rPr>
          <w:rFonts w:ascii="Arial" w:hAnsi="Arial" w:cs="Arial"/>
          <w:sz w:val="24"/>
          <w:szCs w:val="24"/>
          <w:lang w:val="en-ZA"/>
        </w:rPr>
        <w:t>No Transaction</w:t>
      </w:r>
    </w:p>
    <w:p w:rsidR="001E38B9" w:rsidRPr="00990D6F" w:rsidRDefault="001E38B9" w:rsidP="00990D6F">
      <w:pPr>
        <w:spacing w:after="0"/>
        <w:jc w:val="both"/>
        <w:rPr>
          <w:rFonts w:ascii="Arial" w:hAnsi="Arial" w:cs="Arial"/>
          <w:sz w:val="24"/>
          <w:szCs w:val="24"/>
          <w:lang w:val="en-ZA"/>
        </w:rPr>
      </w:pPr>
    </w:p>
    <w:p w:rsidR="001E38B9" w:rsidRPr="005D6E78" w:rsidRDefault="00351769" w:rsidP="005D6E78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n-ZA"/>
        </w:rPr>
      </w:pPr>
      <w:r w:rsidRPr="005D6E78">
        <w:rPr>
          <w:rFonts w:ascii="Arial" w:hAnsi="Arial" w:cs="Arial"/>
          <w:sz w:val="24"/>
          <w:szCs w:val="24"/>
          <w:lang w:val="en-ZA"/>
        </w:rPr>
        <w:t xml:space="preserve">since 1 April 2018 and </w:t>
      </w:r>
    </w:p>
    <w:p w:rsidR="001E38B9" w:rsidRPr="005D6E78" w:rsidRDefault="001E38B9" w:rsidP="005D6E78">
      <w:pPr>
        <w:spacing w:after="0"/>
        <w:jc w:val="both"/>
        <w:rPr>
          <w:rFonts w:ascii="Arial" w:hAnsi="Arial" w:cs="Arial"/>
          <w:sz w:val="24"/>
          <w:szCs w:val="24"/>
          <w:lang w:val="en-ZA"/>
        </w:rPr>
      </w:pPr>
    </w:p>
    <w:p w:rsidR="001E38B9" w:rsidRPr="005D6E78" w:rsidRDefault="001E38B9" w:rsidP="005D6E78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en-ZA"/>
        </w:rPr>
      </w:pPr>
      <w:r w:rsidRPr="005D6E78">
        <w:rPr>
          <w:rFonts w:ascii="Arial" w:hAnsi="Arial" w:cs="Arial"/>
          <w:sz w:val="24"/>
          <w:szCs w:val="24"/>
          <w:lang w:val="en-ZA"/>
        </w:rPr>
        <w:t>No Transaction</w:t>
      </w:r>
    </w:p>
    <w:p w:rsidR="001E38B9" w:rsidRPr="005D6E78" w:rsidRDefault="001E38B9" w:rsidP="00990D6F">
      <w:pPr>
        <w:spacing w:after="0"/>
        <w:jc w:val="both"/>
        <w:rPr>
          <w:rFonts w:ascii="Arial" w:hAnsi="Arial" w:cs="Arial"/>
          <w:sz w:val="24"/>
          <w:szCs w:val="24"/>
          <w:lang w:val="en-ZA"/>
        </w:rPr>
      </w:pPr>
    </w:p>
    <w:p w:rsidR="001E38B9" w:rsidRPr="005D6E78" w:rsidRDefault="00351769" w:rsidP="005D6E7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n-ZA"/>
        </w:rPr>
      </w:pPr>
      <w:proofErr w:type="gramStart"/>
      <w:r w:rsidRPr="005D6E78">
        <w:rPr>
          <w:rFonts w:ascii="Arial" w:hAnsi="Arial" w:cs="Arial"/>
          <w:sz w:val="24"/>
          <w:szCs w:val="24"/>
          <w:lang w:val="en-ZA"/>
        </w:rPr>
        <w:t>what</w:t>
      </w:r>
      <w:proofErr w:type="gramEnd"/>
      <w:r w:rsidRPr="005D6E78">
        <w:rPr>
          <w:rFonts w:ascii="Arial" w:hAnsi="Arial" w:cs="Arial"/>
          <w:sz w:val="24"/>
          <w:szCs w:val="24"/>
          <w:lang w:val="en-ZA"/>
        </w:rPr>
        <w:t xml:space="preserve"> was the reason for each rotation undertaken in each case?</w:t>
      </w:r>
      <w:r w:rsidRPr="005D6E78">
        <w:rPr>
          <w:rFonts w:ascii="Arial" w:hAnsi="Arial" w:cs="Arial"/>
          <w:sz w:val="24"/>
          <w:szCs w:val="24"/>
          <w:lang w:val="en-ZA"/>
        </w:rPr>
        <w:tab/>
      </w:r>
    </w:p>
    <w:p w:rsidR="001E38B9" w:rsidRPr="005D6E78" w:rsidRDefault="001E38B9" w:rsidP="005D6E78">
      <w:pPr>
        <w:spacing w:after="0"/>
        <w:jc w:val="both"/>
        <w:rPr>
          <w:rFonts w:ascii="Arial" w:hAnsi="Arial" w:cs="Arial"/>
          <w:sz w:val="24"/>
          <w:szCs w:val="24"/>
          <w:lang w:val="en-ZA"/>
        </w:rPr>
      </w:pPr>
    </w:p>
    <w:p w:rsidR="00A42A73" w:rsidRPr="005D6E78" w:rsidRDefault="00A42A73" w:rsidP="005D6E78">
      <w:pPr>
        <w:spacing w:after="0"/>
        <w:jc w:val="both"/>
        <w:rPr>
          <w:rFonts w:ascii="Arial" w:hAnsi="Arial" w:cs="Arial"/>
          <w:sz w:val="24"/>
          <w:szCs w:val="24"/>
          <w:lang w:val="en-ZA"/>
        </w:rPr>
      </w:pPr>
      <w:r w:rsidRPr="005D6E78">
        <w:rPr>
          <w:rFonts w:ascii="Arial" w:hAnsi="Arial" w:cs="Arial"/>
          <w:sz w:val="24"/>
          <w:szCs w:val="24"/>
          <w:lang w:val="en-ZA"/>
        </w:rPr>
        <w:t>It will only be possible to provide a comprehensive response to this question once the Forensic Report has been finalised.</w:t>
      </w:r>
    </w:p>
    <w:p w:rsidR="004C73AE" w:rsidRPr="005D6E78" w:rsidRDefault="004C73AE" w:rsidP="005D6E78">
      <w:pPr>
        <w:spacing w:after="0"/>
        <w:jc w:val="both"/>
        <w:rPr>
          <w:rFonts w:ascii="Arial" w:hAnsi="Arial" w:cs="Arial"/>
          <w:sz w:val="24"/>
          <w:szCs w:val="24"/>
          <w:lang w:val="en-ZA"/>
        </w:rPr>
      </w:pPr>
    </w:p>
    <w:p w:rsidR="004C73AE" w:rsidRPr="005D6E78" w:rsidRDefault="004C73AE" w:rsidP="005D6E78">
      <w:pPr>
        <w:spacing w:after="0"/>
        <w:jc w:val="both"/>
        <w:rPr>
          <w:rFonts w:ascii="Arial" w:hAnsi="Arial" w:cs="Arial"/>
          <w:sz w:val="24"/>
          <w:szCs w:val="24"/>
          <w:lang w:val="en-ZA"/>
        </w:rPr>
      </w:pPr>
      <w:r w:rsidRPr="005D6E78">
        <w:rPr>
          <w:rFonts w:ascii="Arial" w:hAnsi="Arial" w:cs="Arial"/>
          <w:sz w:val="24"/>
          <w:szCs w:val="24"/>
          <w:lang w:val="en-ZA"/>
        </w:rPr>
        <w:t>Having said the above though it is important to record that the Executives were considering certain actions can be summarised as below:</w:t>
      </w:r>
    </w:p>
    <w:p w:rsidR="004C73AE" w:rsidRPr="005D6E78" w:rsidRDefault="004C73AE" w:rsidP="005D6E78">
      <w:pPr>
        <w:spacing w:after="0"/>
        <w:jc w:val="both"/>
        <w:rPr>
          <w:rFonts w:ascii="Arial" w:hAnsi="Arial" w:cs="Arial"/>
          <w:sz w:val="24"/>
          <w:szCs w:val="24"/>
          <w:lang w:val="en-ZA"/>
        </w:rPr>
      </w:pPr>
      <w:r w:rsidRPr="005D6E78">
        <w:rPr>
          <w:rFonts w:ascii="Arial" w:hAnsi="Arial" w:cs="Arial"/>
          <w:sz w:val="24"/>
          <w:szCs w:val="24"/>
          <w:lang w:val="en-ZA"/>
        </w:rPr>
        <w:t xml:space="preserve">Financial Reasons </w:t>
      </w:r>
    </w:p>
    <w:p w:rsidR="004C73AE" w:rsidRPr="005D6E78" w:rsidRDefault="004C73AE" w:rsidP="005D6E78">
      <w:pPr>
        <w:spacing w:after="0"/>
        <w:jc w:val="both"/>
        <w:rPr>
          <w:rFonts w:ascii="Arial" w:hAnsi="Arial" w:cs="Arial"/>
          <w:sz w:val="24"/>
          <w:szCs w:val="24"/>
          <w:lang w:val="en-ZA"/>
        </w:rPr>
      </w:pPr>
    </w:p>
    <w:p w:rsidR="004C73AE" w:rsidRPr="005D6E78" w:rsidRDefault="0068327E" w:rsidP="005D6E78">
      <w:pPr>
        <w:spacing w:after="0"/>
        <w:jc w:val="both"/>
        <w:rPr>
          <w:rFonts w:ascii="Arial" w:hAnsi="Arial" w:cs="Arial"/>
          <w:sz w:val="24"/>
          <w:szCs w:val="24"/>
          <w:lang w:val="en-ZA"/>
        </w:rPr>
      </w:pPr>
      <w:proofErr w:type="spellStart"/>
      <w:r w:rsidRPr="005D6E78">
        <w:rPr>
          <w:rFonts w:ascii="Arial" w:hAnsi="Arial" w:cs="Arial"/>
          <w:sz w:val="24"/>
          <w:szCs w:val="24"/>
          <w:lang w:val="en-ZA"/>
        </w:rPr>
        <w:t>Saldanha</w:t>
      </w:r>
      <w:proofErr w:type="spellEnd"/>
      <w:r w:rsidRPr="005D6E78">
        <w:rPr>
          <w:rFonts w:ascii="Arial" w:hAnsi="Arial" w:cs="Arial"/>
          <w:sz w:val="24"/>
          <w:szCs w:val="24"/>
          <w:lang w:val="en-ZA"/>
        </w:rPr>
        <w:t xml:space="preserve"> Tank Farm was storing the Strategic Crude Oil Stock that was not earning the company rental</w:t>
      </w:r>
      <w:r w:rsidR="004C73AE" w:rsidRPr="005D6E78">
        <w:rPr>
          <w:rFonts w:ascii="Arial" w:hAnsi="Arial" w:cs="Arial"/>
          <w:sz w:val="24"/>
          <w:szCs w:val="24"/>
          <w:lang w:val="en-ZA"/>
        </w:rPr>
        <w:t xml:space="preserve"> income</w:t>
      </w:r>
      <w:r w:rsidRPr="005D6E78">
        <w:rPr>
          <w:rFonts w:ascii="Arial" w:hAnsi="Arial" w:cs="Arial"/>
          <w:sz w:val="24"/>
          <w:szCs w:val="24"/>
          <w:lang w:val="en-ZA"/>
        </w:rPr>
        <w:t xml:space="preserve"> because it was Government Stock</w:t>
      </w:r>
      <w:r w:rsidR="004C73AE" w:rsidRPr="005D6E78">
        <w:rPr>
          <w:rFonts w:ascii="Arial" w:hAnsi="Arial" w:cs="Arial"/>
          <w:sz w:val="24"/>
          <w:szCs w:val="24"/>
          <w:lang w:val="en-ZA"/>
        </w:rPr>
        <w:t>. This was</w:t>
      </w:r>
      <w:r w:rsidRPr="005D6E78">
        <w:rPr>
          <w:rFonts w:ascii="Arial" w:hAnsi="Arial" w:cs="Arial"/>
          <w:sz w:val="24"/>
          <w:szCs w:val="24"/>
          <w:lang w:val="en-ZA"/>
        </w:rPr>
        <w:t xml:space="preserve"> at a time when the Oil Traders were looking for space</w:t>
      </w:r>
      <w:r w:rsidR="004C73AE" w:rsidRPr="005D6E78">
        <w:rPr>
          <w:rFonts w:ascii="Arial" w:hAnsi="Arial" w:cs="Arial"/>
          <w:sz w:val="24"/>
          <w:szCs w:val="24"/>
          <w:lang w:val="en-ZA"/>
        </w:rPr>
        <w:t xml:space="preserve"> (</w:t>
      </w:r>
      <w:proofErr w:type="spellStart"/>
      <w:r w:rsidR="004C73AE" w:rsidRPr="005D6E78">
        <w:rPr>
          <w:rFonts w:ascii="Arial" w:hAnsi="Arial" w:cs="Arial"/>
          <w:sz w:val="24"/>
          <w:szCs w:val="24"/>
          <w:lang w:val="en-ZA"/>
        </w:rPr>
        <w:t>Contango</w:t>
      </w:r>
      <w:proofErr w:type="spellEnd"/>
      <w:r w:rsidR="004C73AE" w:rsidRPr="005D6E78">
        <w:rPr>
          <w:rFonts w:ascii="Arial" w:hAnsi="Arial" w:cs="Arial"/>
          <w:sz w:val="24"/>
          <w:szCs w:val="24"/>
          <w:lang w:val="en-ZA"/>
        </w:rPr>
        <w:t>)</w:t>
      </w:r>
      <w:r w:rsidRPr="005D6E78">
        <w:rPr>
          <w:rFonts w:ascii="Arial" w:hAnsi="Arial" w:cs="Arial"/>
          <w:sz w:val="24"/>
          <w:szCs w:val="24"/>
          <w:lang w:val="en-ZA"/>
        </w:rPr>
        <w:t xml:space="preserve"> to store crude oil and SFF wanted to generate revenue and thus SFF was incurring an opportunity cost of about R120 million (10M </w:t>
      </w:r>
      <w:proofErr w:type="spellStart"/>
      <w:r w:rsidRPr="005D6E78">
        <w:rPr>
          <w:rFonts w:ascii="Arial" w:hAnsi="Arial" w:cs="Arial"/>
          <w:sz w:val="24"/>
          <w:szCs w:val="24"/>
          <w:lang w:val="en-ZA"/>
        </w:rPr>
        <w:t>bbls</w:t>
      </w:r>
      <w:proofErr w:type="spellEnd"/>
      <w:r w:rsidRPr="005D6E78">
        <w:rPr>
          <w:rFonts w:ascii="Arial" w:hAnsi="Arial" w:cs="Arial"/>
          <w:sz w:val="24"/>
          <w:szCs w:val="24"/>
          <w:lang w:val="en-ZA"/>
        </w:rPr>
        <w:t xml:space="preserve"> X $0.10X10 ZAR:$) annually on a conservative basis. </w:t>
      </w:r>
    </w:p>
    <w:p w:rsidR="004C73AE" w:rsidRPr="005D6E78" w:rsidRDefault="004C73AE" w:rsidP="005D6E78">
      <w:pPr>
        <w:spacing w:after="0"/>
        <w:jc w:val="both"/>
        <w:rPr>
          <w:rFonts w:ascii="Arial" w:hAnsi="Arial" w:cs="Arial"/>
          <w:sz w:val="24"/>
          <w:szCs w:val="24"/>
          <w:lang w:val="en-ZA"/>
        </w:rPr>
      </w:pPr>
    </w:p>
    <w:p w:rsidR="00A42A73" w:rsidRPr="005D6E78" w:rsidRDefault="0068327E" w:rsidP="005D6E78">
      <w:pPr>
        <w:spacing w:after="0"/>
        <w:jc w:val="both"/>
        <w:rPr>
          <w:rFonts w:ascii="Arial" w:hAnsi="Arial" w:cs="Arial"/>
          <w:sz w:val="24"/>
          <w:szCs w:val="24"/>
          <w:lang w:val="en-ZA"/>
        </w:rPr>
      </w:pPr>
      <w:r w:rsidRPr="005D6E78">
        <w:rPr>
          <w:rFonts w:ascii="Arial" w:hAnsi="Arial" w:cs="Arial"/>
          <w:sz w:val="24"/>
          <w:szCs w:val="24"/>
          <w:lang w:val="en-ZA"/>
        </w:rPr>
        <w:t xml:space="preserve">One of the considerations was to loan out the </w:t>
      </w:r>
      <w:r w:rsidR="004C73AE" w:rsidRPr="005D6E78">
        <w:rPr>
          <w:rFonts w:ascii="Arial" w:hAnsi="Arial" w:cs="Arial"/>
          <w:sz w:val="24"/>
          <w:szCs w:val="24"/>
          <w:lang w:val="en-ZA"/>
        </w:rPr>
        <w:t xml:space="preserve">Government </w:t>
      </w:r>
      <w:r w:rsidRPr="005D6E78">
        <w:rPr>
          <w:rFonts w:ascii="Arial" w:hAnsi="Arial" w:cs="Arial"/>
          <w:sz w:val="24"/>
          <w:szCs w:val="24"/>
          <w:lang w:val="en-ZA"/>
        </w:rPr>
        <w:t xml:space="preserve">stock </w:t>
      </w:r>
      <w:r w:rsidR="004C73AE" w:rsidRPr="005D6E78">
        <w:rPr>
          <w:rFonts w:ascii="Arial" w:hAnsi="Arial" w:cs="Arial"/>
          <w:sz w:val="24"/>
          <w:szCs w:val="24"/>
          <w:lang w:val="en-ZA"/>
        </w:rPr>
        <w:t xml:space="preserve">(With the necessary approvals procured) </w:t>
      </w:r>
      <w:r w:rsidRPr="005D6E78">
        <w:rPr>
          <w:rFonts w:ascii="Arial" w:hAnsi="Arial" w:cs="Arial"/>
          <w:sz w:val="24"/>
          <w:szCs w:val="24"/>
          <w:lang w:val="en-ZA"/>
        </w:rPr>
        <w:t xml:space="preserve">to any Trader who would keep an equivalent quantity of that Trader’s Crude Oil in the </w:t>
      </w:r>
      <w:proofErr w:type="spellStart"/>
      <w:r w:rsidRPr="005D6E78">
        <w:rPr>
          <w:rFonts w:ascii="Arial" w:hAnsi="Arial" w:cs="Arial"/>
          <w:sz w:val="24"/>
          <w:szCs w:val="24"/>
          <w:lang w:val="en-ZA"/>
        </w:rPr>
        <w:t>Saldanha</w:t>
      </w:r>
      <w:proofErr w:type="spellEnd"/>
      <w:r w:rsidRPr="005D6E78">
        <w:rPr>
          <w:rFonts w:ascii="Arial" w:hAnsi="Arial" w:cs="Arial"/>
          <w:sz w:val="24"/>
          <w:szCs w:val="24"/>
          <w:lang w:val="en-ZA"/>
        </w:rPr>
        <w:t xml:space="preserve"> Tank Farm so that the Crude Oil Stock of that trader kept in </w:t>
      </w:r>
      <w:proofErr w:type="spellStart"/>
      <w:r w:rsidRPr="005D6E78">
        <w:rPr>
          <w:rFonts w:ascii="Arial" w:hAnsi="Arial" w:cs="Arial"/>
          <w:sz w:val="24"/>
          <w:szCs w:val="24"/>
          <w:lang w:val="en-ZA"/>
        </w:rPr>
        <w:t>Saldanha</w:t>
      </w:r>
      <w:proofErr w:type="spellEnd"/>
      <w:r w:rsidRPr="005D6E78">
        <w:rPr>
          <w:rFonts w:ascii="Arial" w:hAnsi="Arial" w:cs="Arial"/>
          <w:sz w:val="24"/>
          <w:szCs w:val="24"/>
          <w:lang w:val="en-ZA"/>
        </w:rPr>
        <w:t xml:space="preserve"> would be security for the stock we loaned-out. In this scenario, it was envisaged that SFF would earn a “loan fee” from the Trader on the loaned-out stock </w:t>
      </w:r>
      <w:proofErr w:type="gramStart"/>
      <w:r w:rsidRPr="005D6E78">
        <w:rPr>
          <w:rFonts w:ascii="Arial" w:hAnsi="Arial" w:cs="Arial"/>
          <w:sz w:val="24"/>
          <w:szCs w:val="24"/>
          <w:lang w:val="en-ZA"/>
        </w:rPr>
        <w:t>and also</w:t>
      </w:r>
      <w:proofErr w:type="gramEnd"/>
      <w:r w:rsidRPr="005D6E78">
        <w:rPr>
          <w:rFonts w:ascii="Arial" w:hAnsi="Arial" w:cs="Arial"/>
          <w:sz w:val="24"/>
          <w:szCs w:val="24"/>
          <w:lang w:val="en-ZA"/>
        </w:rPr>
        <w:t xml:space="preserve"> charge a rental for the stock kept in </w:t>
      </w:r>
      <w:proofErr w:type="spellStart"/>
      <w:r w:rsidRPr="005D6E78">
        <w:rPr>
          <w:rFonts w:ascii="Arial" w:hAnsi="Arial" w:cs="Arial"/>
          <w:sz w:val="24"/>
          <w:szCs w:val="24"/>
          <w:lang w:val="en-ZA"/>
        </w:rPr>
        <w:t>Saldanha</w:t>
      </w:r>
      <w:proofErr w:type="spellEnd"/>
      <w:r w:rsidRPr="005D6E78">
        <w:rPr>
          <w:rFonts w:ascii="Arial" w:hAnsi="Arial" w:cs="Arial"/>
          <w:sz w:val="24"/>
          <w:szCs w:val="24"/>
          <w:lang w:val="en-ZA"/>
        </w:rPr>
        <w:t xml:space="preserve"> Tank Farm by the Trader.</w:t>
      </w:r>
    </w:p>
    <w:p w:rsidR="0068327E" w:rsidRPr="005D6E78" w:rsidRDefault="0068327E" w:rsidP="005D6E78">
      <w:pPr>
        <w:spacing w:after="0"/>
        <w:jc w:val="both"/>
        <w:rPr>
          <w:rFonts w:ascii="Arial" w:hAnsi="Arial" w:cs="Arial"/>
          <w:sz w:val="24"/>
          <w:szCs w:val="24"/>
          <w:lang w:val="en-ZA"/>
        </w:rPr>
      </w:pPr>
    </w:p>
    <w:p w:rsidR="00A42A73" w:rsidRPr="005D6E78" w:rsidRDefault="004C73AE" w:rsidP="005D6E78">
      <w:pPr>
        <w:spacing w:after="0"/>
        <w:jc w:val="both"/>
        <w:rPr>
          <w:rFonts w:ascii="Arial" w:hAnsi="Arial" w:cs="Arial"/>
          <w:sz w:val="24"/>
          <w:szCs w:val="24"/>
          <w:lang w:val="en-ZA"/>
        </w:rPr>
      </w:pPr>
      <w:r w:rsidRPr="005D6E78">
        <w:rPr>
          <w:rFonts w:ascii="Arial" w:hAnsi="Arial" w:cs="Arial"/>
          <w:sz w:val="24"/>
          <w:szCs w:val="24"/>
          <w:lang w:val="en-ZA"/>
        </w:rPr>
        <w:t>Operational Reasons</w:t>
      </w:r>
    </w:p>
    <w:p w:rsidR="004C73AE" w:rsidRPr="005D6E78" w:rsidRDefault="004C73AE" w:rsidP="005D6E78">
      <w:pPr>
        <w:spacing w:after="0"/>
        <w:jc w:val="both"/>
        <w:rPr>
          <w:rFonts w:ascii="Arial" w:hAnsi="Arial" w:cs="Arial"/>
          <w:sz w:val="24"/>
          <w:szCs w:val="24"/>
          <w:lang w:val="en-ZA"/>
        </w:rPr>
      </w:pPr>
    </w:p>
    <w:p w:rsidR="00627A2D" w:rsidRPr="005D6E78" w:rsidRDefault="004C73AE" w:rsidP="005D6E78">
      <w:pPr>
        <w:spacing w:after="0"/>
        <w:jc w:val="both"/>
        <w:rPr>
          <w:rFonts w:ascii="Arial" w:hAnsi="Arial" w:cs="Arial"/>
          <w:sz w:val="24"/>
          <w:szCs w:val="24"/>
          <w:lang w:val="en-ZA"/>
        </w:rPr>
      </w:pPr>
      <w:r w:rsidRPr="005D6E78">
        <w:rPr>
          <w:rFonts w:ascii="Arial" w:hAnsi="Arial" w:cs="Arial"/>
          <w:sz w:val="24"/>
          <w:szCs w:val="24"/>
          <w:lang w:val="en-ZA"/>
        </w:rPr>
        <w:t xml:space="preserve">SFF Association is ought to be the lender of last resort in case </w:t>
      </w:r>
      <w:r w:rsidR="00627A2D" w:rsidRPr="005D6E78">
        <w:rPr>
          <w:rFonts w:ascii="Arial" w:hAnsi="Arial" w:cs="Arial"/>
          <w:sz w:val="24"/>
          <w:szCs w:val="24"/>
          <w:lang w:val="en-ZA"/>
        </w:rPr>
        <w:t xml:space="preserve">of a crisis in crude oil supply. </w:t>
      </w:r>
    </w:p>
    <w:p w:rsidR="00627A2D" w:rsidRPr="005D6E78" w:rsidRDefault="00627A2D" w:rsidP="005D6E78">
      <w:pPr>
        <w:spacing w:after="0"/>
        <w:jc w:val="both"/>
        <w:rPr>
          <w:rFonts w:ascii="Arial" w:hAnsi="Arial" w:cs="Arial"/>
          <w:sz w:val="24"/>
          <w:szCs w:val="24"/>
          <w:lang w:val="en-ZA"/>
        </w:rPr>
      </w:pPr>
    </w:p>
    <w:p w:rsidR="004C73AE" w:rsidRPr="005D6E78" w:rsidRDefault="00627A2D" w:rsidP="005D6E78">
      <w:pPr>
        <w:spacing w:after="0"/>
        <w:jc w:val="both"/>
        <w:rPr>
          <w:rFonts w:ascii="Arial" w:hAnsi="Arial" w:cs="Arial"/>
          <w:sz w:val="24"/>
          <w:szCs w:val="24"/>
          <w:lang w:val="en-ZA"/>
        </w:rPr>
      </w:pPr>
      <w:r w:rsidRPr="005D6E78">
        <w:rPr>
          <w:rFonts w:ascii="Arial" w:hAnsi="Arial" w:cs="Arial"/>
          <w:sz w:val="24"/>
          <w:szCs w:val="24"/>
          <w:lang w:val="en-ZA"/>
        </w:rPr>
        <w:t xml:space="preserve">For that </w:t>
      </w:r>
      <w:r w:rsidR="00142DE4" w:rsidRPr="005D6E78">
        <w:rPr>
          <w:rFonts w:ascii="Arial" w:hAnsi="Arial" w:cs="Arial"/>
          <w:sz w:val="24"/>
          <w:szCs w:val="24"/>
          <w:lang w:val="en-ZA"/>
        </w:rPr>
        <w:t>reason,</w:t>
      </w:r>
      <w:r w:rsidRPr="005D6E78">
        <w:rPr>
          <w:rFonts w:ascii="Arial" w:hAnsi="Arial" w:cs="Arial"/>
          <w:sz w:val="24"/>
          <w:szCs w:val="24"/>
          <w:lang w:val="en-ZA"/>
        </w:rPr>
        <w:t xml:space="preserve"> it is critical for SFF and the country that at all times that SFF is carrying Strategic Crude Oil Stock that </w:t>
      </w:r>
      <w:proofErr w:type="gramStart"/>
      <w:r w:rsidRPr="005D6E78">
        <w:rPr>
          <w:rFonts w:ascii="Arial" w:hAnsi="Arial" w:cs="Arial"/>
          <w:sz w:val="24"/>
          <w:szCs w:val="24"/>
          <w:lang w:val="en-ZA"/>
        </w:rPr>
        <w:t>can be processed</w:t>
      </w:r>
      <w:proofErr w:type="gramEnd"/>
      <w:r w:rsidRPr="005D6E78">
        <w:rPr>
          <w:rFonts w:ascii="Arial" w:hAnsi="Arial" w:cs="Arial"/>
          <w:sz w:val="24"/>
          <w:szCs w:val="24"/>
          <w:lang w:val="en-ZA"/>
        </w:rPr>
        <w:t xml:space="preserve"> by the South African Oil Refineries. However in a questionnaire that the company sent out in the year 2014-15 to the country refineries, the refineries that did respond came back indicating that as we suspected </w:t>
      </w:r>
      <w:r w:rsidR="00142DE4" w:rsidRPr="005D6E78">
        <w:rPr>
          <w:rFonts w:ascii="Arial" w:hAnsi="Arial" w:cs="Arial"/>
          <w:sz w:val="24"/>
          <w:szCs w:val="24"/>
          <w:lang w:val="en-ZA"/>
        </w:rPr>
        <w:t>that 50% of the</w:t>
      </w:r>
      <w:r w:rsidRPr="005D6E78">
        <w:rPr>
          <w:rFonts w:ascii="Arial" w:hAnsi="Arial" w:cs="Arial"/>
          <w:sz w:val="24"/>
          <w:szCs w:val="24"/>
          <w:lang w:val="en-ZA"/>
        </w:rPr>
        <w:t xml:space="preserve"> Strategic Crude Oil Stock </w:t>
      </w:r>
      <w:r w:rsidR="00142DE4" w:rsidRPr="005D6E78">
        <w:rPr>
          <w:rFonts w:ascii="Arial" w:hAnsi="Arial" w:cs="Arial"/>
          <w:sz w:val="24"/>
          <w:szCs w:val="24"/>
          <w:lang w:val="en-ZA"/>
        </w:rPr>
        <w:t>was not compatible with the South African Refining Infrastructure.</w:t>
      </w:r>
    </w:p>
    <w:p w:rsidR="00A42A73" w:rsidRPr="005D6E78" w:rsidRDefault="00A42A73" w:rsidP="005D6E78">
      <w:pPr>
        <w:spacing w:after="0"/>
        <w:jc w:val="both"/>
        <w:rPr>
          <w:rFonts w:ascii="Arial" w:hAnsi="Arial" w:cs="Arial"/>
          <w:sz w:val="24"/>
          <w:szCs w:val="24"/>
          <w:lang w:val="en-ZA"/>
        </w:rPr>
      </w:pPr>
    </w:p>
    <w:p w:rsidR="00A42A73" w:rsidRPr="005D6E78" w:rsidRDefault="00A42A73" w:rsidP="005D6E78">
      <w:pPr>
        <w:spacing w:after="0"/>
        <w:jc w:val="both"/>
        <w:rPr>
          <w:rFonts w:ascii="Arial" w:hAnsi="Arial" w:cs="Arial"/>
          <w:sz w:val="24"/>
          <w:szCs w:val="24"/>
          <w:lang w:val="en-ZA"/>
        </w:rPr>
      </w:pPr>
    </w:p>
    <w:p w:rsidR="001E38B9" w:rsidRPr="005D6E78" w:rsidRDefault="001E38B9" w:rsidP="005D6E78">
      <w:pPr>
        <w:spacing w:after="0"/>
        <w:ind w:left="720"/>
        <w:jc w:val="both"/>
        <w:rPr>
          <w:rFonts w:ascii="Arial" w:hAnsi="Arial" w:cs="Arial"/>
          <w:sz w:val="24"/>
          <w:szCs w:val="24"/>
          <w:lang w:val="en-ZA"/>
        </w:rPr>
      </w:pPr>
    </w:p>
    <w:p w:rsidR="001E38B9" w:rsidRPr="005D6E78" w:rsidRDefault="001E38B9" w:rsidP="005D6E78">
      <w:pPr>
        <w:spacing w:after="0"/>
        <w:ind w:left="720"/>
        <w:jc w:val="both"/>
        <w:rPr>
          <w:rFonts w:ascii="Arial" w:hAnsi="Arial" w:cs="Arial"/>
          <w:sz w:val="24"/>
          <w:szCs w:val="24"/>
          <w:lang w:val="en-ZA"/>
        </w:rPr>
      </w:pPr>
    </w:p>
    <w:p w:rsidR="001E38B9" w:rsidRPr="005D6E78" w:rsidRDefault="001E38B9" w:rsidP="005D6E78">
      <w:pPr>
        <w:spacing w:after="0"/>
        <w:ind w:left="1440" w:hanging="720"/>
        <w:jc w:val="both"/>
        <w:rPr>
          <w:rFonts w:ascii="Arial" w:hAnsi="Arial" w:cs="Arial"/>
          <w:sz w:val="24"/>
          <w:szCs w:val="24"/>
          <w:lang w:val="en-ZA"/>
        </w:rPr>
      </w:pPr>
    </w:p>
    <w:sectPr w:rsidR="001E38B9" w:rsidRPr="005D6E78" w:rsidSect="00DD52A6">
      <w:footerReference w:type="default" r:id="rId10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FA" w:rsidRDefault="00BA1EFA" w:rsidP="00E149A9">
      <w:pPr>
        <w:spacing w:after="0" w:line="240" w:lineRule="auto"/>
      </w:pPr>
      <w:r>
        <w:separator/>
      </w:r>
    </w:p>
  </w:endnote>
  <w:endnote w:type="continuationSeparator" w:id="0">
    <w:p w:rsidR="00BA1EFA" w:rsidRDefault="00BA1EFA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FA" w:rsidRDefault="00BA1EFA" w:rsidP="00E149A9">
      <w:pPr>
        <w:spacing w:after="0" w:line="240" w:lineRule="auto"/>
      </w:pPr>
      <w:r>
        <w:separator/>
      </w:r>
    </w:p>
  </w:footnote>
  <w:footnote w:type="continuationSeparator" w:id="0">
    <w:p w:rsidR="00BA1EFA" w:rsidRDefault="00BA1EFA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28F"/>
    <w:multiLevelType w:val="hybridMultilevel"/>
    <w:tmpl w:val="4CCC8D1E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13762B6"/>
    <w:multiLevelType w:val="hybridMultilevel"/>
    <w:tmpl w:val="0EA8AA26"/>
    <w:lvl w:ilvl="0" w:tplc="364423BA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C11A67"/>
    <w:multiLevelType w:val="hybridMultilevel"/>
    <w:tmpl w:val="98CC5AB4"/>
    <w:lvl w:ilvl="0" w:tplc="BAF627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0B23E2F"/>
    <w:multiLevelType w:val="hybridMultilevel"/>
    <w:tmpl w:val="B782A818"/>
    <w:lvl w:ilvl="0" w:tplc="963631B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132C11"/>
    <w:multiLevelType w:val="hybridMultilevel"/>
    <w:tmpl w:val="B4A0E196"/>
    <w:lvl w:ilvl="0" w:tplc="67DE13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DA74CBF"/>
    <w:multiLevelType w:val="hybridMultilevel"/>
    <w:tmpl w:val="1FC2CAD8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ZA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2F9F"/>
    <w:rsid w:val="00010FB5"/>
    <w:rsid w:val="00012662"/>
    <w:rsid w:val="00013C1A"/>
    <w:rsid w:val="000141B1"/>
    <w:rsid w:val="00020027"/>
    <w:rsid w:val="00021AB8"/>
    <w:rsid w:val="00024D0F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6840"/>
    <w:rsid w:val="00057941"/>
    <w:rsid w:val="000611D8"/>
    <w:rsid w:val="0007031E"/>
    <w:rsid w:val="000707C5"/>
    <w:rsid w:val="000744F8"/>
    <w:rsid w:val="00074948"/>
    <w:rsid w:val="000773B2"/>
    <w:rsid w:val="00086C72"/>
    <w:rsid w:val="00087002"/>
    <w:rsid w:val="00090018"/>
    <w:rsid w:val="00091E83"/>
    <w:rsid w:val="0009500E"/>
    <w:rsid w:val="00096EE7"/>
    <w:rsid w:val="000973A2"/>
    <w:rsid w:val="000A245C"/>
    <w:rsid w:val="000B189D"/>
    <w:rsid w:val="000B2A4E"/>
    <w:rsid w:val="000B73EE"/>
    <w:rsid w:val="000C145D"/>
    <w:rsid w:val="000C4885"/>
    <w:rsid w:val="000C6359"/>
    <w:rsid w:val="000C6B01"/>
    <w:rsid w:val="000E1095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05EB5"/>
    <w:rsid w:val="00113417"/>
    <w:rsid w:val="00117DB9"/>
    <w:rsid w:val="001206F1"/>
    <w:rsid w:val="00121FAC"/>
    <w:rsid w:val="00124614"/>
    <w:rsid w:val="00135E5C"/>
    <w:rsid w:val="001367E9"/>
    <w:rsid w:val="001417C8"/>
    <w:rsid w:val="00142DE4"/>
    <w:rsid w:val="00143724"/>
    <w:rsid w:val="001458EC"/>
    <w:rsid w:val="00151A9A"/>
    <w:rsid w:val="00152148"/>
    <w:rsid w:val="00154E16"/>
    <w:rsid w:val="00156444"/>
    <w:rsid w:val="001627AA"/>
    <w:rsid w:val="001704E3"/>
    <w:rsid w:val="00184563"/>
    <w:rsid w:val="0019327C"/>
    <w:rsid w:val="001A00DD"/>
    <w:rsid w:val="001A31A9"/>
    <w:rsid w:val="001B2E53"/>
    <w:rsid w:val="001C4019"/>
    <w:rsid w:val="001D0B5E"/>
    <w:rsid w:val="001D2665"/>
    <w:rsid w:val="001D5A7C"/>
    <w:rsid w:val="001E1B86"/>
    <w:rsid w:val="001E38B9"/>
    <w:rsid w:val="001E7DE0"/>
    <w:rsid w:val="001F1590"/>
    <w:rsid w:val="001F4299"/>
    <w:rsid w:val="001F688B"/>
    <w:rsid w:val="001F7C50"/>
    <w:rsid w:val="002053AE"/>
    <w:rsid w:val="002078DE"/>
    <w:rsid w:val="002111E0"/>
    <w:rsid w:val="002116BA"/>
    <w:rsid w:val="002118E3"/>
    <w:rsid w:val="00212210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054B"/>
    <w:rsid w:val="002459DB"/>
    <w:rsid w:val="00251B64"/>
    <w:rsid w:val="00253E29"/>
    <w:rsid w:val="002574AB"/>
    <w:rsid w:val="00260A1D"/>
    <w:rsid w:val="00261077"/>
    <w:rsid w:val="00262A82"/>
    <w:rsid w:val="00265C51"/>
    <w:rsid w:val="00270AB2"/>
    <w:rsid w:val="0027254F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3CCA"/>
    <w:rsid w:val="00295442"/>
    <w:rsid w:val="002956D0"/>
    <w:rsid w:val="00295F57"/>
    <w:rsid w:val="002A2B92"/>
    <w:rsid w:val="002A33EF"/>
    <w:rsid w:val="002A65CC"/>
    <w:rsid w:val="002A72AA"/>
    <w:rsid w:val="002B0848"/>
    <w:rsid w:val="002B20D6"/>
    <w:rsid w:val="002B3291"/>
    <w:rsid w:val="002B4021"/>
    <w:rsid w:val="002B60ED"/>
    <w:rsid w:val="002C55A5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15B8A"/>
    <w:rsid w:val="003236F4"/>
    <w:rsid w:val="0033117D"/>
    <w:rsid w:val="00331D65"/>
    <w:rsid w:val="003334D0"/>
    <w:rsid w:val="00343017"/>
    <w:rsid w:val="0034679F"/>
    <w:rsid w:val="00351769"/>
    <w:rsid w:val="003521EA"/>
    <w:rsid w:val="00360F73"/>
    <w:rsid w:val="003638C5"/>
    <w:rsid w:val="003672B2"/>
    <w:rsid w:val="00373825"/>
    <w:rsid w:val="00373AD4"/>
    <w:rsid w:val="00374361"/>
    <w:rsid w:val="003757A6"/>
    <w:rsid w:val="003765BE"/>
    <w:rsid w:val="00380441"/>
    <w:rsid w:val="00382C05"/>
    <w:rsid w:val="00385891"/>
    <w:rsid w:val="00385B09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3378"/>
    <w:rsid w:val="003E409E"/>
    <w:rsid w:val="003E6087"/>
    <w:rsid w:val="003E68D7"/>
    <w:rsid w:val="003F31C1"/>
    <w:rsid w:val="003F3492"/>
    <w:rsid w:val="003F5639"/>
    <w:rsid w:val="003F67AD"/>
    <w:rsid w:val="004012D7"/>
    <w:rsid w:val="004015EB"/>
    <w:rsid w:val="004035EA"/>
    <w:rsid w:val="0040562D"/>
    <w:rsid w:val="00411BF8"/>
    <w:rsid w:val="00414600"/>
    <w:rsid w:val="004227E5"/>
    <w:rsid w:val="00425E5B"/>
    <w:rsid w:val="00426E46"/>
    <w:rsid w:val="00442040"/>
    <w:rsid w:val="00442AED"/>
    <w:rsid w:val="00443A9F"/>
    <w:rsid w:val="004471C2"/>
    <w:rsid w:val="0044740A"/>
    <w:rsid w:val="00451325"/>
    <w:rsid w:val="00461884"/>
    <w:rsid w:val="0046220B"/>
    <w:rsid w:val="00465C50"/>
    <w:rsid w:val="00480996"/>
    <w:rsid w:val="004848F2"/>
    <w:rsid w:val="004851F7"/>
    <w:rsid w:val="00491631"/>
    <w:rsid w:val="00491E19"/>
    <w:rsid w:val="00492128"/>
    <w:rsid w:val="00493065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B6146"/>
    <w:rsid w:val="004C1356"/>
    <w:rsid w:val="004C73AE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4F7047"/>
    <w:rsid w:val="00506541"/>
    <w:rsid w:val="00507786"/>
    <w:rsid w:val="00513EE1"/>
    <w:rsid w:val="0051472E"/>
    <w:rsid w:val="00515A6C"/>
    <w:rsid w:val="005166C4"/>
    <w:rsid w:val="00517078"/>
    <w:rsid w:val="0052238A"/>
    <w:rsid w:val="00522734"/>
    <w:rsid w:val="00530602"/>
    <w:rsid w:val="00533E97"/>
    <w:rsid w:val="005346BD"/>
    <w:rsid w:val="005348F8"/>
    <w:rsid w:val="00544E4A"/>
    <w:rsid w:val="0055062F"/>
    <w:rsid w:val="00555D0E"/>
    <w:rsid w:val="00563F53"/>
    <w:rsid w:val="00564994"/>
    <w:rsid w:val="00564CFD"/>
    <w:rsid w:val="00565941"/>
    <w:rsid w:val="00565C98"/>
    <w:rsid w:val="00575796"/>
    <w:rsid w:val="0057794C"/>
    <w:rsid w:val="0058065A"/>
    <w:rsid w:val="00591434"/>
    <w:rsid w:val="005952D2"/>
    <w:rsid w:val="005967CA"/>
    <w:rsid w:val="005B646A"/>
    <w:rsid w:val="005B7332"/>
    <w:rsid w:val="005B7E7B"/>
    <w:rsid w:val="005C16E5"/>
    <w:rsid w:val="005C346C"/>
    <w:rsid w:val="005C4C2F"/>
    <w:rsid w:val="005C4F96"/>
    <w:rsid w:val="005D019C"/>
    <w:rsid w:val="005D1166"/>
    <w:rsid w:val="005D17DB"/>
    <w:rsid w:val="005D5295"/>
    <w:rsid w:val="005D6E78"/>
    <w:rsid w:val="005E0545"/>
    <w:rsid w:val="005E08E0"/>
    <w:rsid w:val="005E3DE1"/>
    <w:rsid w:val="005E3F67"/>
    <w:rsid w:val="005E5B99"/>
    <w:rsid w:val="005F3188"/>
    <w:rsid w:val="005F384D"/>
    <w:rsid w:val="005F48A6"/>
    <w:rsid w:val="006018B8"/>
    <w:rsid w:val="006025BC"/>
    <w:rsid w:val="00604937"/>
    <w:rsid w:val="00612E89"/>
    <w:rsid w:val="00614546"/>
    <w:rsid w:val="00617CC7"/>
    <w:rsid w:val="0062194F"/>
    <w:rsid w:val="00627A2D"/>
    <w:rsid w:val="00630041"/>
    <w:rsid w:val="00630410"/>
    <w:rsid w:val="00630FB6"/>
    <w:rsid w:val="00632FDF"/>
    <w:rsid w:val="00637026"/>
    <w:rsid w:val="006405E0"/>
    <w:rsid w:val="00643C7F"/>
    <w:rsid w:val="006477C6"/>
    <w:rsid w:val="00651A3F"/>
    <w:rsid w:val="006545D2"/>
    <w:rsid w:val="00655D84"/>
    <w:rsid w:val="006629B6"/>
    <w:rsid w:val="00664624"/>
    <w:rsid w:val="00670396"/>
    <w:rsid w:val="00670C72"/>
    <w:rsid w:val="0067380D"/>
    <w:rsid w:val="00680C66"/>
    <w:rsid w:val="00681969"/>
    <w:rsid w:val="0068327E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B6AB2"/>
    <w:rsid w:val="006C377F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908"/>
    <w:rsid w:val="00703B2E"/>
    <w:rsid w:val="0071131D"/>
    <w:rsid w:val="00713A2F"/>
    <w:rsid w:val="00714DFA"/>
    <w:rsid w:val="00720C7D"/>
    <w:rsid w:val="007227E8"/>
    <w:rsid w:val="00723991"/>
    <w:rsid w:val="00723B64"/>
    <w:rsid w:val="00725B56"/>
    <w:rsid w:val="00727306"/>
    <w:rsid w:val="007308D1"/>
    <w:rsid w:val="00731020"/>
    <w:rsid w:val="007348F5"/>
    <w:rsid w:val="00736863"/>
    <w:rsid w:val="00744E4E"/>
    <w:rsid w:val="007453C6"/>
    <w:rsid w:val="00746119"/>
    <w:rsid w:val="00751757"/>
    <w:rsid w:val="00753261"/>
    <w:rsid w:val="00757742"/>
    <w:rsid w:val="007602A5"/>
    <w:rsid w:val="00762D11"/>
    <w:rsid w:val="00762EBF"/>
    <w:rsid w:val="00767CBC"/>
    <w:rsid w:val="00770C64"/>
    <w:rsid w:val="0077598E"/>
    <w:rsid w:val="00775DC4"/>
    <w:rsid w:val="007778A6"/>
    <w:rsid w:val="00780158"/>
    <w:rsid w:val="00781314"/>
    <w:rsid w:val="0078525E"/>
    <w:rsid w:val="00792FDA"/>
    <w:rsid w:val="00793474"/>
    <w:rsid w:val="007A0352"/>
    <w:rsid w:val="007A3217"/>
    <w:rsid w:val="007A4E43"/>
    <w:rsid w:val="007A5F88"/>
    <w:rsid w:val="007A740E"/>
    <w:rsid w:val="007B0462"/>
    <w:rsid w:val="007B0910"/>
    <w:rsid w:val="007B67CB"/>
    <w:rsid w:val="007B6B7F"/>
    <w:rsid w:val="007C1CF7"/>
    <w:rsid w:val="007C208F"/>
    <w:rsid w:val="007D000C"/>
    <w:rsid w:val="007D2D42"/>
    <w:rsid w:val="007D3282"/>
    <w:rsid w:val="007D6EAC"/>
    <w:rsid w:val="007E0308"/>
    <w:rsid w:val="007E0935"/>
    <w:rsid w:val="007E1FC3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5409"/>
    <w:rsid w:val="00846656"/>
    <w:rsid w:val="00847999"/>
    <w:rsid w:val="00847F2F"/>
    <w:rsid w:val="00857490"/>
    <w:rsid w:val="00860427"/>
    <w:rsid w:val="008614FE"/>
    <w:rsid w:val="00870CA8"/>
    <w:rsid w:val="00870D16"/>
    <w:rsid w:val="0087636A"/>
    <w:rsid w:val="00877EB3"/>
    <w:rsid w:val="00885331"/>
    <w:rsid w:val="008A05DE"/>
    <w:rsid w:val="008A7A4A"/>
    <w:rsid w:val="008B2406"/>
    <w:rsid w:val="008B5C19"/>
    <w:rsid w:val="008C038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6827"/>
    <w:rsid w:val="009310BE"/>
    <w:rsid w:val="0093388D"/>
    <w:rsid w:val="00936162"/>
    <w:rsid w:val="00942F7C"/>
    <w:rsid w:val="009479D4"/>
    <w:rsid w:val="00953301"/>
    <w:rsid w:val="00957552"/>
    <w:rsid w:val="009658E4"/>
    <w:rsid w:val="0097046C"/>
    <w:rsid w:val="009711AF"/>
    <w:rsid w:val="00971216"/>
    <w:rsid w:val="0097364F"/>
    <w:rsid w:val="009753EC"/>
    <w:rsid w:val="00981C92"/>
    <w:rsid w:val="00982DF5"/>
    <w:rsid w:val="00983535"/>
    <w:rsid w:val="009838E5"/>
    <w:rsid w:val="00990D6F"/>
    <w:rsid w:val="0099110A"/>
    <w:rsid w:val="009926B5"/>
    <w:rsid w:val="0099288F"/>
    <w:rsid w:val="00992AA4"/>
    <w:rsid w:val="00993310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1F26"/>
    <w:rsid w:val="009E2982"/>
    <w:rsid w:val="009E7D7E"/>
    <w:rsid w:val="009F1541"/>
    <w:rsid w:val="009F24FF"/>
    <w:rsid w:val="009F3328"/>
    <w:rsid w:val="009F45CA"/>
    <w:rsid w:val="00A0661C"/>
    <w:rsid w:val="00A11DF3"/>
    <w:rsid w:val="00A11EE9"/>
    <w:rsid w:val="00A128F0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36472"/>
    <w:rsid w:val="00A42A73"/>
    <w:rsid w:val="00A43AE1"/>
    <w:rsid w:val="00A43EC8"/>
    <w:rsid w:val="00A51D71"/>
    <w:rsid w:val="00A51EAE"/>
    <w:rsid w:val="00A73D19"/>
    <w:rsid w:val="00A743E8"/>
    <w:rsid w:val="00A756F5"/>
    <w:rsid w:val="00A81AF8"/>
    <w:rsid w:val="00A83F61"/>
    <w:rsid w:val="00A905BE"/>
    <w:rsid w:val="00A909F7"/>
    <w:rsid w:val="00A92CBC"/>
    <w:rsid w:val="00A93EF7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C3E1E"/>
    <w:rsid w:val="00AC4053"/>
    <w:rsid w:val="00AC58AE"/>
    <w:rsid w:val="00AD524C"/>
    <w:rsid w:val="00AD5FB3"/>
    <w:rsid w:val="00AD6108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580D"/>
    <w:rsid w:val="00B06127"/>
    <w:rsid w:val="00B10F88"/>
    <w:rsid w:val="00B118E7"/>
    <w:rsid w:val="00B11DB1"/>
    <w:rsid w:val="00B14337"/>
    <w:rsid w:val="00B20F6A"/>
    <w:rsid w:val="00B210BB"/>
    <w:rsid w:val="00B237DA"/>
    <w:rsid w:val="00B2473D"/>
    <w:rsid w:val="00B25278"/>
    <w:rsid w:val="00B31378"/>
    <w:rsid w:val="00B31D93"/>
    <w:rsid w:val="00B34D35"/>
    <w:rsid w:val="00B354F3"/>
    <w:rsid w:val="00B42353"/>
    <w:rsid w:val="00B431BB"/>
    <w:rsid w:val="00B44DD3"/>
    <w:rsid w:val="00B5219E"/>
    <w:rsid w:val="00B53FF5"/>
    <w:rsid w:val="00B6426B"/>
    <w:rsid w:val="00B65DB1"/>
    <w:rsid w:val="00B6629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1EFA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22E2C"/>
    <w:rsid w:val="00C23BEE"/>
    <w:rsid w:val="00C26E48"/>
    <w:rsid w:val="00C31510"/>
    <w:rsid w:val="00C36032"/>
    <w:rsid w:val="00C40F83"/>
    <w:rsid w:val="00C4258C"/>
    <w:rsid w:val="00C432A1"/>
    <w:rsid w:val="00C452D8"/>
    <w:rsid w:val="00C46A52"/>
    <w:rsid w:val="00C50328"/>
    <w:rsid w:val="00C51FAB"/>
    <w:rsid w:val="00C5406A"/>
    <w:rsid w:val="00C5632B"/>
    <w:rsid w:val="00C63550"/>
    <w:rsid w:val="00C67BA1"/>
    <w:rsid w:val="00C70D79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716F"/>
    <w:rsid w:val="00CF7690"/>
    <w:rsid w:val="00D01D45"/>
    <w:rsid w:val="00D01DE2"/>
    <w:rsid w:val="00D05E54"/>
    <w:rsid w:val="00D07453"/>
    <w:rsid w:val="00D1122E"/>
    <w:rsid w:val="00D14761"/>
    <w:rsid w:val="00D14EE0"/>
    <w:rsid w:val="00D21858"/>
    <w:rsid w:val="00D2424B"/>
    <w:rsid w:val="00D26ED8"/>
    <w:rsid w:val="00D32A55"/>
    <w:rsid w:val="00D37358"/>
    <w:rsid w:val="00D41035"/>
    <w:rsid w:val="00D5328B"/>
    <w:rsid w:val="00D544A0"/>
    <w:rsid w:val="00D56063"/>
    <w:rsid w:val="00D56F30"/>
    <w:rsid w:val="00D65C59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1550"/>
    <w:rsid w:val="00E120D5"/>
    <w:rsid w:val="00E149A9"/>
    <w:rsid w:val="00E1610F"/>
    <w:rsid w:val="00E16307"/>
    <w:rsid w:val="00E16B9F"/>
    <w:rsid w:val="00E22AA2"/>
    <w:rsid w:val="00E25177"/>
    <w:rsid w:val="00E2545B"/>
    <w:rsid w:val="00E26869"/>
    <w:rsid w:val="00E27FAA"/>
    <w:rsid w:val="00E30F77"/>
    <w:rsid w:val="00E367DD"/>
    <w:rsid w:val="00E42C8A"/>
    <w:rsid w:val="00E43D94"/>
    <w:rsid w:val="00E44EB4"/>
    <w:rsid w:val="00E506A3"/>
    <w:rsid w:val="00E511D1"/>
    <w:rsid w:val="00E55A04"/>
    <w:rsid w:val="00E618DC"/>
    <w:rsid w:val="00E63AF7"/>
    <w:rsid w:val="00E66CC7"/>
    <w:rsid w:val="00E679BC"/>
    <w:rsid w:val="00E70845"/>
    <w:rsid w:val="00E862BB"/>
    <w:rsid w:val="00E87C4F"/>
    <w:rsid w:val="00E92C4C"/>
    <w:rsid w:val="00E936E5"/>
    <w:rsid w:val="00E94F97"/>
    <w:rsid w:val="00EA2097"/>
    <w:rsid w:val="00EA40D4"/>
    <w:rsid w:val="00EA52B1"/>
    <w:rsid w:val="00EB2A2E"/>
    <w:rsid w:val="00EC0240"/>
    <w:rsid w:val="00EC3F52"/>
    <w:rsid w:val="00ED0CE4"/>
    <w:rsid w:val="00ED4735"/>
    <w:rsid w:val="00EE4971"/>
    <w:rsid w:val="00EF09D6"/>
    <w:rsid w:val="00EF4FCA"/>
    <w:rsid w:val="00EF5FED"/>
    <w:rsid w:val="00F06953"/>
    <w:rsid w:val="00F1279F"/>
    <w:rsid w:val="00F154FA"/>
    <w:rsid w:val="00F16AAB"/>
    <w:rsid w:val="00F17402"/>
    <w:rsid w:val="00F2186B"/>
    <w:rsid w:val="00F3176C"/>
    <w:rsid w:val="00F44704"/>
    <w:rsid w:val="00F51E82"/>
    <w:rsid w:val="00F53A7A"/>
    <w:rsid w:val="00F540DF"/>
    <w:rsid w:val="00F5600F"/>
    <w:rsid w:val="00F56FF0"/>
    <w:rsid w:val="00F66895"/>
    <w:rsid w:val="00F67F69"/>
    <w:rsid w:val="00F70A5A"/>
    <w:rsid w:val="00F70AAB"/>
    <w:rsid w:val="00F72728"/>
    <w:rsid w:val="00F76D3C"/>
    <w:rsid w:val="00F771F5"/>
    <w:rsid w:val="00F82770"/>
    <w:rsid w:val="00F844CA"/>
    <w:rsid w:val="00F86325"/>
    <w:rsid w:val="00F92477"/>
    <w:rsid w:val="00F930A3"/>
    <w:rsid w:val="00F93AC8"/>
    <w:rsid w:val="00FA783D"/>
    <w:rsid w:val="00FB190B"/>
    <w:rsid w:val="00FB2ED0"/>
    <w:rsid w:val="00FB3F45"/>
    <w:rsid w:val="00FB4DA2"/>
    <w:rsid w:val="00FB7EB8"/>
    <w:rsid w:val="00FC3E1A"/>
    <w:rsid w:val="00FC7B17"/>
    <w:rsid w:val="00FD5DCF"/>
    <w:rsid w:val="00FD7C9A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2155-C0DE-4A74-8CD8-5CBE2A66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Caroline Nobevu</cp:lastModifiedBy>
  <cp:revision>2</cp:revision>
  <cp:lastPrinted>2019-03-13T12:55:00Z</cp:lastPrinted>
  <dcterms:created xsi:type="dcterms:W3CDTF">2019-03-19T09:29:00Z</dcterms:created>
  <dcterms:modified xsi:type="dcterms:W3CDTF">2019-03-19T09:29:00Z</dcterms:modified>
</cp:coreProperties>
</file>