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431CEC">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431CEC" w:rsidP="00431CEC">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431CEC" w:rsidP="00431CEC">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7C520B">
        <w:rPr>
          <w:rFonts w:ascii="Arial" w:eastAsia="Calibri" w:hAnsi="Arial" w:cs="Arial"/>
          <w:b/>
          <w:bCs/>
          <w:lang w:val="en-GB"/>
        </w:rPr>
        <w:t>55</w:t>
      </w:r>
      <w:r w:rsidR="00BE70E2">
        <w:rPr>
          <w:rFonts w:ascii="Arial" w:eastAsia="Calibri" w:hAnsi="Arial" w:cs="Arial"/>
          <w:b/>
          <w:bCs/>
          <w:lang w:val="en-GB"/>
        </w:rPr>
        <w:t>3</w:t>
      </w:r>
    </w:p>
    <w:p w:rsidR="002E7253" w:rsidRPr="00431CEC" w:rsidRDefault="002E7253" w:rsidP="00431CEC">
      <w:pPr>
        <w:spacing w:after="200" w:line="276" w:lineRule="auto"/>
        <w:rPr>
          <w:rFonts w:ascii="Arial" w:eastAsia="Calibri" w:hAnsi="Arial" w:cs="Arial"/>
          <w:b/>
          <w:bCs/>
          <w:lang w:val="en-GB"/>
        </w:rPr>
      </w:pPr>
      <w:r w:rsidRPr="00431CEC">
        <w:rPr>
          <w:rFonts w:ascii="Arial" w:eastAsia="Calibri" w:hAnsi="Arial" w:cs="Arial"/>
          <w:b/>
          <w:bCs/>
          <w:lang w:val="en-GB"/>
        </w:rPr>
        <w:t xml:space="preserve">DATE OF QUESTION: </w:t>
      </w:r>
      <w:r w:rsidR="00BD16AE" w:rsidRPr="00431CEC">
        <w:rPr>
          <w:rFonts w:ascii="Arial" w:eastAsia="Calibri" w:hAnsi="Arial" w:cs="Arial"/>
          <w:b/>
          <w:bCs/>
          <w:lang w:val="en-GB"/>
        </w:rPr>
        <w:t>08</w:t>
      </w:r>
      <w:r w:rsidR="00431CEC" w:rsidRPr="00431CEC">
        <w:rPr>
          <w:rFonts w:ascii="Arial" w:eastAsia="Calibri" w:hAnsi="Arial" w:cs="Arial"/>
          <w:b/>
          <w:bCs/>
          <w:lang w:val="en-GB"/>
        </w:rPr>
        <w:t xml:space="preserve"> MARCH </w:t>
      </w:r>
      <w:r w:rsidRPr="00431CEC">
        <w:rPr>
          <w:rFonts w:ascii="Arial" w:eastAsia="Calibri" w:hAnsi="Arial" w:cs="Arial"/>
          <w:b/>
          <w:bCs/>
          <w:lang w:val="en-GB"/>
        </w:rPr>
        <w:t>201</w:t>
      </w:r>
      <w:r w:rsidR="00121378" w:rsidRPr="00431CEC">
        <w:rPr>
          <w:rFonts w:ascii="Arial" w:eastAsia="Calibri" w:hAnsi="Arial" w:cs="Arial"/>
          <w:b/>
          <w:bCs/>
          <w:lang w:val="en-GB"/>
        </w:rPr>
        <w:t>9</w:t>
      </w:r>
    </w:p>
    <w:p w:rsidR="00D463C8" w:rsidRPr="00431CEC" w:rsidRDefault="00791471" w:rsidP="00431CEC">
      <w:pPr>
        <w:spacing w:before="100" w:beforeAutospacing="1" w:after="100" w:afterAutospacing="1" w:line="276" w:lineRule="auto"/>
        <w:outlineLvl w:val="0"/>
        <w:rPr>
          <w:rFonts w:ascii="Arial" w:eastAsia="Calibri" w:hAnsi="Arial" w:cs="Arial"/>
          <w:b/>
          <w:bCs/>
          <w:lang w:val="en-GB"/>
        </w:rPr>
      </w:pPr>
      <w:r w:rsidRPr="00431CEC">
        <w:rPr>
          <w:rFonts w:ascii="Arial" w:eastAsia="Calibri" w:hAnsi="Arial" w:cs="Arial"/>
          <w:b/>
          <w:bCs/>
          <w:lang w:val="en-GB"/>
        </w:rPr>
        <w:t xml:space="preserve">DATE OF SUBMISSION: </w:t>
      </w:r>
      <w:r w:rsidR="00BD16AE" w:rsidRPr="00431CEC">
        <w:rPr>
          <w:rFonts w:ascii="Arial" w:eastAsia="Calibri" w:hAnsi="Arial" w:cs="Arial"/>
          <w:b/>
          <w:bCs/>
          <w:lang w:val="en-GB"/>
        </w:rPr>
        <w:t>25</w:t>
      </w:r>
      <w:r w:rsidRPr="00431CEC">
        <w:rPr>
          <w:rFonts w:ascii="Arial" w:eastAsia="Calibri" w:hAnsi="Arial" w:cs="Arial"/>
          <w:b/>
          <w:bCs/>
          <w:lang w:val="en-GB"/>
        </w:rPr>
        <w:t xml:space="preserve"> </w:t>
      </w:r>
      <w:r w:rsidR="001950C1" w:rsidRPr="00431CEC">
        <w:rPr>
          <w:rFonts w:ascii="Arial" w:eastAsia="Calibri" w:hAnsi="Arial" w:cs="Arial"/>
          <w:b/>
          <w:bCs/>
          <w:lang w:val="en-GB"/>
        </w:rPr>
        <w:t>MARCH</w:t>
      </w:r>
      <w:r w:rsidR="009F2D5C" w:rsidRPr="00431CEC">
        <w:rPr>
          <w:rFonts w:ascii="Arial" w:eastAsia="Calibri" w:hAnsi="Arial" w:cs="Arial"/>
          <w:b/>
          <w:bCs/>
          <w:lang w:val="en-GB"/>
        </w:rPr>
        <w:t xml:space="preserve"> </w:t>
      </w:r>
      <w:r w:rsidR="00D463C8" w:rsidRPr="00431CEC">
        <w:rPr>
          <w:rFonts w:ascii="Arial" w:eastAsia="Calibri" w:hAnsi="Arial" w:cs="Arial"/>
          <w:b/>
          <w:bCs/>
          <w:lang w:val="en-GB"/>
        </w:rPr>
        <w:t>201</w:t>
      </w:r>
      <w:r w:rsidR="00121378" w:rsidRPr="00431CEC">
        <w:rPr>
          <w:rFonts w:ascii="Arial" w:eastAsia="Calibri" w:hAnsi="Arial" w:cs="Arial"/>
          <w:b/>
          <w:bCs/>
          <w:lang w:val="en-GB"/>
        </w:rPr>
        <w:t>9</w:t>
      </w:r>
    </w:p>
    <w:p w:rsidR="00BE70E2" w:rsidRPr="00BE70E2" w:rsidRDefault="00BE70E2" w:rsidP="00BE70E2">
      <w:pPr>
        <w:spacing w:before="120" w:after="120" w:line="360" w:lineRule="auto"/>
        <w:jc w:val="both"/>
        <w:rPr>
          <w:rFonts w:ascii="Arial" w:hAnsi="Arial" w:cs="Arial"/>
          <w:b/>
          <w:bCs/>
          <w:lang w:val="en-ZA"/>
        </w:rPr>
      </w:pPr>
      <w:r w:rsidRPr="00BE70E2">
        <w:rPr>
          <w:rFonts w:ascii="Arial" w:hAnsi="Arial" w:cs="Arial"/>
          <w:b/>
          <w:bCs/>
          <w:lang w:val="en-ZA"/>
        </w:rPr>
        <w:t>Mr J J McGluwa (DA) to ask the Minister of Justice and Correctional Services:</w:t>
      </w:r>
    </w:p>
    <w:p w:rsidR="00BE70E2" w:rsidRPr="00BE70E2" w:rsidRDefault="00BE70E2" w:rsidP="00BE70E2">
      <w:pPr>
        <w:numPr>
          <w:ilvl w:val="0"/>
          <w:numId w:val="34"/>
        </w:numPr>
        <w:spacing w:before="120" w:after="120" w:line="360" w:lineRule="auto"/>
        <w:jc w:val="both"/>
        <w:rPr>
          <w:rFonts w:ascii="Arial" w:hAnsi="Arial" w:cs="Arial"/>
          <w:lang w:val="en-ZA"/>
        </w:rPr>
      </w:pPr>
      <w:r w:rsidRPr="00BE70E2">
        <w:rPr>
          <w:rFonts w:ascii="Arial" w:hAnsi="Arial" w:cs="Arial"/>
          <w:lang w:val="en-ZA"/>
        </w:rPr>
        <w:t xml:space="preserve">Whether his department has engaged with the Department of Public Works at any time during the past five financial years up to the latest specified date for which information is available with regard to the severe lack of maintenance at the Klerksdorp Magistrates Court which is housed at the PC Pelser Building in the Matlosana Local Municipality; if not, why not; if so, for each engagement with Public Works, (a) what issues were brought to the attention of the Department of Public Works, (b) what undertakings were made, (c) what actions followed and (d) what is the current status of each issue identified; </w:t>
      </w:r>
    </w:p>
    <w:p w:rsidR="00BE70E2" w:rsidRPr="00BE70E2" w:rsidRDefault="00BE70E2" w:rsidP="00BE70E2">
      <w:pPr>
        <w:numPr>
          <w:ilvl w:val="0"/>
          <w:numId w:val="34"/>
        </w:numPr>
        <w:spacing w:before="120" w:after="120" w:line="360" w:lineRule="auto"/>
        <w:jc w:val="both"/>
        <w:rPr>
          <w:rFonts w:ascii="Arial" w:hAnsi="Arial" w:cs="Arial"/>
          <w:lang w:val="en-ZA"/>
        </w:rPr>
      </w:pPr>
      <w:r w:rsidRPr="00BE70E2">
        <w:rPr>
          <w:rFonts w:ascii="Arial" w:hAnsi="Arial" w:cs="Arial"/>
          <w:lang w:val="en-ZA"/>
        </w:rPr>
        <w:t>what is the annual rent payable to the Department of Public Works for the tenancy of the Klerksdorp Magistrates Court for the past five financial years up to the latest specified date for which information is available;</w:t>
      </w:r>
    </w:p>
    <w:p w:rsidR="00BE70E2" w:rsidRDefault="00BE70E2" w:rsidP="00BE70E2">
      <w:pPr>
        <w:numPr>
          <w:ilvl w:val="0"/>
          <w:numId w:val="34"/>
        </w:numPr>
        <w:spacing w:before="120" w:after="120" w:line="360" w:lineRule="auto"/>
        <w:jc w:val="both"/>
        <w:rPr>
          <w:rFonts w:ascii="Arial" w:hAnsi="Arial" w:cs="Arial"/>
          <w:lang w:val="en-ZA"/>
        </w:rPr>
      </w:pPr>
      <w:r w:rsidRPr="00BE70E2">
        <w:rPr>
          <w:rFonts w:ascii="Arial" w:hAnsi="Arial" w:cs="Arial"/>
          <w:lang w:val="en-ZA"/>
        </w:rPr>
        <w:t xml:space="preserve">whether he has been informed of the dilapidated, unhygienic and unsafe status of the PC Pelser Building; if not, will he investigate the matter; if so, what steps will he take to ensure that the building adheres to the stipulations of the Occupational Health and Safety Act, Act 85 of 1993, in order to ensure an environment conducive to </w:t>
      </w:r>
      <w:r>
        <w:rPr>
          <w:rFonts w:ascii="Arial" w:hAnsi="Arial" w:cs="Arial"/>
          <w:lang w:val="en-ZA"/>
        </w:rPr>
        <w:t>the administration of justice?</w:t>
      </w:r>
    </w:p>
    <w:p w:rsidR="00BE70E2" w:rsidRPr="00BE70E2" w:rsidRDefault="00BE70E2" w:rsidP="00BE70E2">
      <w:pPr>
        <w:spacing w:before="120" w:after="120" w:line="360" w:lineRule="auto"/>
        <w:ind w:left="360"/>
        <w:jc w:val="right"/>
        <w:rPr>
          <w:rFonts w:ascii="Arial" w:hAnsi="Arial" w:cs="Arial"/>
          <w:b/>
          <w:lang w:val="en-ZA"/>
        </w:rPr>
      </w:pPr>
      <w:r w:rsidRPr="00BE70E2">
        <w:rPr>
          <w:rFonts w:ascii="Arial" w:hAnsi="Arial" w:cs="Arial"/>
          <w:b/>
          <w:lang w:val="en-ZA"/>
        </w:rPr>
        <w:t>NW676E</w:t>
      </w:r>
    </w:p>
    <w:p w:rsidR="00983C6B" w:rsidRDefault="00983C6B" w:rsidP="00BE70E2">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1F0145" w:rsidRPr="008C0966" w:rsidRDefault="001F0145" w:rsidP="00BE70E2">
      <w:pPr>
        <w:spacing w:before="120" w:after="120" w:line="360" w:lineRule="auto"/>
        <w:jc w:val="both"/>
        <w:rPr>
          <w:rFonts w:ascii="Arial" w:hAnsi="Arial" w:cs="Arial"/>
          <w:b/>
        </w:rPr>
      </w:pPr>
    </w:p>
    <w:p w:rsidR="00FE56AB" w:rsidRDefault="001F0145" w:rsidP="008B53AC">
      <w:pPr>
        <w:numPr>
          <w:ilvl w:val="0"/>
          <w:numId w:val="36"/>
        </w:numPr>
        <w:spacing w:line="360" w:lineRule="auto"/>
        <w:ind w:left="357"/>
        <w:jc w:val="both"/>
        <w:rPr>
          <w:rFonts w:ascii="Arial" w:hAnsi="Arial" w:cs="Arial"/>
          <w:lang w:val="en-ZA"/>
        </w:rPr>
      </w:pPr>
      <w:r w:rsidRPr="001F0145">
        <w:rPr>
          <w:rFonts w:ascii="Arial" w:hAnsi="Arial" w:cs="Arial"/>
          <w:lang w:val="en-ZA"/>
        </w:rPr>
        <w:t xml:space="preserve">The </w:t>
      </w:r>
      <w:r w:rsidR="00FE56AB">
        <w:rPr>
          <w:rFonts w:ascii="Arial" w:hAnsi="Arial" w:cs="Arial"/>
          <w:lang w:val="en-ZA"/>
        </w:rPr>
        <w:t xml:space="preserve">Department of Justice and Constitutional Development (DoJ&amp;CD) has indeed engaged with the Department of Public Works (DPW) on various occasions, during the past five (5) financial years, in respect to the </w:t>
      </w:r>
      <w:r w:rsidR="001660A8">
        <w:rPr>
          <w:rFonts w:ascii="Arial" w:hAnsi="Arial" w:cs="Arial"/>
          <w:lang w:val="en-ZA"/>
        </w:rPr>
        <w:t xml:space="preserve">severe lack of maintenance at the Klerksdorp Magistrates Court housed at the PC Pelser Building. </w:t>
      </w:r>
    </w:p>
    <w:p w:rsidR="001F0145" w:rsidRPr="00FE56AB" w:rsidRDefault="001660A8" w:rsidP="00FE56AB">
      <w:pPr>
        <w:numPr>
          <w:ilvl w:val="0"/>
          <w:numId w:val="37"/>
        </w:numPr>
        <w:spacing w:line="360" w:lineRule="auto"/>
        <w:jc w:val="both"/>
        <w:rPr>
          <w:rFonts w:ascii="Arial" w:hAnsi="Arial" w:cs="Arial"/>
          <w:lang w:val="en-ZA"/>
        </w:rPr>
      </w:pPr>
      <w:r>
        <w:rPr>
          <w:rFonts w:ascii="Arial" w:hAnsi="Arial" w:cs="Arial"/>
          <w:lang w:val="en-ZA"/>
        </w:rPr>
        <w:t>M</w:t>
      </w:r>
      <w:r w:rsidR="001F0145" w:rsidRPr="001F0145">
        <w:rPr>
          <w:rFonts w:ascii="Arial" w:hAnsi="Arial" w:cs="Arial"/>
          <w:lang w:val="en-ZA"/>
        </w:rPr>
        <w:t xml:space="preserve">ajor challenges </w:t>
      </w:r>
      <w:r w:rsidR="00FE56AB">
        <w:rPr>
          <w:rFonts w:ascii="Arial" w:hAnsi="Arial" w:cs="Arial"/>
          <w:lang w:val="en-ZA"/>
        </w:rPr>
        <w:t xml:space="preserve">relate to </w:t>
      </w:r>
      <w:r>
        <w:rPr>
          <w:rFonts w:ascii="Arial" w:hAnsi="Arial" w:cs="Arial"/>
          <w:lang w:val="en-ZA"/>
        </w:rPr>
        <w:t xml:space="preserve">malfunctioning </w:t>
      </w:r>
      <w:r w:rsidR="001F0145" w:rsidRPr="001F0145">
        <w:rPr>
          <w:rFonts w:ascii="Arial" w:hAnsi="Arial" w:cs="Arial"/>
          <w:lang w:val="en-ZA"/>
        </w:rPr>
        <w:t xml:space="preserve">lifts, aircons (HVAC, </w:t>
      </w:r>
      <w:r w:rsidR="001F0145" w:rsidRPr="00FE56AB">
        <w:rPr>
          <w:rFonts w:ascii="Arial" w:hAnsi="Arial" w:cs="Arial"/>
          <w:lang w:val="en-ZA"/>
        </w:rPr>
        <w:t>heating, ventilation and cooling system),</w:t>
      </w:r>
      <w:r w:rsidR="00FE56AB" w:rsidRPr="00FE56AB">
        <w:rPr>
          <w:rFonts w:ascii="Arial" w:hAnsi="Arial" w:cs="Arial"/>
          <w:lang w:val="en-ZA"/>
        </w:rPr>
        <w:t xml:space="preserve"> constant</w:t>
      </w:r>
      <w:r w:rsidR="001F0145" w:rsidRPr="00FE56AB">
        <w:rPr>
          <w:rFonts w:ascii="Arial" w:hAnsi="Arial" w:cs="Arial"/>
          <w:lang w:val="en-ZA"/>
        </w:rPr>
        <w:t xml:space="preserve"> tripping </w:t>
      </w:r>
      <w:r w:rsidR="00FE56AB" w:rsidRPr="00FE56AB">
        <w:rPr>
          <w:rFonts w:ascii="Arial" w:hAnsi="Arial" w:cs="Arial"/>
          <w:lang w:val="en-ZA"/>
        </w:rPr>
        <w:t xml:space="preserve">of </w:t>
      </w:r>
      <w:r w:rsidR="001F0145" w:rsidRPr="00FE56AB">
        <w:rPr>
          <w:rFonts w:ascii="Arial" w:hAnsi="Arial" w:cs="Arial"/>
          <w:lang w:val="en-ZA"/>
        </w:rPr>
        <w:t>power and plumbing.</w:t>
      </w:r>
    </w:p>
    <w:p w:rsidR="001F0145" w:rsidRPr="00FE56AB" w:rsidRDefault="001F0145" w:rsidP="00FE56AB">
      <w:pPr>
        <w:numPr>
          <w:ilvl w:val="0"/>
          <w:numId w:val="37"/>
        </w:numPr>
        <w:spacing w:line="360" w:lineRule="auto"/>
        <w:jc w:val="both"/>
        <w:rPr>
          <w:rFonts w:ascii="Arial" w:hAnsi="Arial" w:cs="Arial"/>
          <w:lang w:val="en-ZA"/>
        </w:rPr>
      </w:pPr>
      <w:r>
        <w:rPr>
          <w:rFonts w:ascii="Arial" w:hAnsi="Arial" w:cs="Arial"/>
          <w:lang w:val="en-ZA"/>
        </w:rPr>
        <w:t xml:space="preserve">The Mafikeng Regional office of </w:t>
      </w:r>
      <w:r w:rsidR="001660A8">
        <w:rPr>
          <w:rFonts w:ascii="Arial" w:hAnsi="Arial" w:cs="Arial"/>
          <w:lang w:val="en-ZA"/>
        </w:rPr>
        <w:t xml:space="preserve">the </w:t>
      </w:r>
      <w:r>
        <w:rPr>
          <w:rFonts w:ascii="Arial" w:hAnsi="Arial" w:cs="Arial"/>
          <w:lang w:val="en-ZA"/>
        </w:rPr>
        <w:t xml:space="preserve">Department of Public Works will, after receiving </w:t>
      </w:r>
      <w:r w:rsidRPr="00FE56AB">
        <w:rPr>
          <w:rFonts w:ascii="Arial" w:hAnsi="Arial" w:cs="Arial"/>
          <w:lang w:val="en-ZA"/>
        </w:rPr>
        <w:t>the call log, appoint contractors to attend to the incidents at the court. With regards to the HVAC and electricity challenges, DPW undertook to appoint a contractor for major repairs and refurbishments of both services. DPW further undertook to replace the lifts.</w:t>
      </w:r>
    </w:p>
    <w:p w:rsidR="001F0145" w:rsidRPr="00FE56AB" w:rsidRDefault="001660A8" w:rsidP="00FE56AB">
      <w:pPr>
        <w:numPr>
          <w:ilvl w:val="0"/>
          <w:numId w:val="37"/>
        </w:numPr>
        <w:spacing w:line="360" w:lineRule="auto"/>
        <w:jc w:val="both"/>
        <w:rPr>
          <w:rFonts w:ascii="Arial" w:hAnsi="Arial" w:cs="Arial"/>
          <w:lang w:val="en-ZA"/>
        </w:rPr>
      </w:pPr>
      <w:r>
        <w:rPr>
          <w:rFonts w:ascii="Arial" w:hAnsi="Arial" w:cs="Arial"/>
          <w:lang w:val="en-ZA"/>
        </w:rPr>
        <w:t>I</w:t>
      </w:r>
      <w:r w:rsidR="001F0145" w:rsidRPr="001F0145">
        <w:rPr>
          <w:rFonts w:ascii="Arial" w:hAnsi="Arial" w:cs="Arial"/>
          <w:lang w:val="en-ZA"/>
        </w:rPr>
        <w:t xml:space="preserve">n June 2014, </w:t>
      </w:r>
      <w:r>
        <w:rPr>
          <w:rFonts w:ascii="Arial" w:hAnsi="Arial" w:cs="Arial"/>
          <w:lang w:val="en-ZA"/>
        </w:rPr>
        <w:t>t</w:t>
      </w:r>
      <w:r w:rsidR="001F0145" w:rsidRPr="001F0145">
        <w:rPr>
          <w:rFonts w:ascii="Arial" w:hAnsi="Arial" w:cs="Arial"/>
          <w:lang w:val="en-ZA"/>
        </w:rPr>
        <w:t xml:space="preserve">he Mafikeng Regional office of </w:t>
      </w:r>
      <w:r w:rsidR="001F0145" w:rsidRPr="00FE56AB">
        <w:rPr>
          <w:rFonts w:ascii="Arial" w:hAnsi="Arial" w:cs="Arial"/>
          <w:lang w:val="en-ZA"/>
        </w:rPr>
        <w:t xml:space="preserve">Department of Public Works appointed Sebushi Somo Construction and Projects to execute a repair electrical reticulation and mechanical installation project </w:t>
      </w:r>
      <w:r>
        <w:rPr>
          <w:rFonts w:ascii="Arial" w:hAnsi="Arial" w:cs="Arial"/>
          <w:lang w:val="en-ZA"/>
        </w:rPr>
        <w:t>to</w:t>
      </w:r>
      <w:r w:rsidR="001F0145" w:rsidRPr="00FE56AB">
        <w:rPr>
          <w:rFonts w:ascii="Arial" w:hAnsi="Arial" w:cs="Arial"/>
          <w:lang w:val="en-ZA"/>
        </w:rPr>
        <w:t xml:space="preserve"> the value of R39 500 000. This project was for the rewiring and upgrading of the electricity, and for the installation and reticulation of new HVAC system.</w:t>
      </w:r>
    </w:p>
    <w:p w:rsidR="001F0145" w:rsidRDefault="001F0145" w:rsidP="008B53AC">
      <w:pPr>
        <w:spacing w:before="100" w:beforeAutospacing="1" w:after="100" w:afterAutospacing="1" w:line="360" w:lineRule="auto"/>
        <w:ind w:left="720"/>
        <w:jc w:val="both"/>
        <w:rPr>
          <w:rFonts w:ascii="Arial" w:hAnsi="Arial" w:cs="Arial"/>
        </w:rPr>
      </w:pPr>
      <w:r>
        <w:rPr>
          <w:rFonts w:ascii="Arial" w:hAnsi="Arial" w:cs="Arial"/>
          <w:lang w:val="en-ZA"/>
        </w:rPr>
        <w:t xml:space="preserve">Regarding the lifts, </w:t>
      </w:r>
      <w:r w:rsidRPr="008B53AC">
        <w:rPr>
          <w:rFonts w:ascii="Arial" w:hAnsi="Arial" w:cs="Arial"/>
          <w:lang w:val="en-ZA"/>
        </w:rPr>
        <w:t>there</w:t>
      </w:r>
      <w:r>
        <w:rPr>
          <w:rFonts w:ascii="Arial" w:hAnsi="Arial" w:cs="Arial"/>
        </w:rPr>
        <w:t xml:space="preserve"> was a project that was </w:t>
      </w:r>
      <w:r w:rsidR="001660A8">
        <w:rPr>
          <w:rFonts w:ascii="Arial" w:hAnsi="Arial" w:cs="Arial"/>
        </w:rPr>
        <w:t>on site</w:t>
      </w:r>
      <w:r>
        <w:rPr>
          <w:rFonts w:ascii="Arial" w:hAnsi="Arial" w:cs="Arial"/>
        </w:rPr>
        <w:t xml:space="preserve"> from </w:t>
      </w:r>
      <w:r w:rsidR="001660A8">
        <w:rPr>
          <w:rFonts w:ascii="Arial" w:hAnsi="Arial" w:cs="Arial"/>
        </w:rPr>
        <w:t xml:space="preserve">14 September </w:t>
      </w:r>
      <w:r>
        <w:rPr>
          <w:rFonts w:ascii="Arial" w:hAnsi="Arial" w:cs="Arial"/>
        </w:rPr>
        <w:t xml:space="preserve">2016 to </w:t>
      </w:r>
      <w:r w:rsidR="00F635F6">
        <w:rPr>
          <w:rFonts w:ascii="Arial" w:hAnsi="Arial" w:cs="Arial"/>
        </w:rPr>
        <w:t xml:space="preserve">02 October </w:t>
      </w:r>
      <w:r>
        <w:rPr>
          <w:rFonts w:ascii="Arial" w:hAnsi="Arial" w:cs="Arial"/>
        </w:rPr>
        <w:t>20</w:t>
      </w:r>
      <w:r w:rsidR="00F635F6">
        <w:rPr>
          <w:rFonts w:ascii="Arial" w:hAnsi="Arial" w:cs="Arial"/>
        </w:rPr>
        <w:t>17</w:t>
      </w:r>
      <w:r>
        <w:rPr>
          <w:rFonts w:ascii="Arial" w:hAnsi="Arial" w:cs="Arial"/>
        </w:rPr>
        <w:t xml:space="preserve">, this was a maintenance project of lifts in the North West. DPW Regional Office used this </w:t>
      </w:r>
      <w:r w:rsidR="00F635F6">
        <w:rPr>
          <w:rFonts w:ascii="Arial" w:hAnsi="Arial" w:cs="Arial"/>
        </w:rPr>
        <w:t xml:space="preserve">short </w:t>
      </w:r>
      <w:r>
        <w:rPr>
          <w:rFonts w:ascii="Arial" w:hAnsi="Arial" w:cs="Arial"/>
        </w:rPr>
        <w:t xml:space="preserve">term contract to service the lifts of the </w:t>
      </w:r>
      <w:r w:rsidR="00F635F6">
        <w:rPr>
          <w:rFonts w:ascii="Arial" w:hAnsi="Arial" w:cs="Arial"/>
        </w:rPr>
        <w:t>C</w:t>
      </w:r>
      <w:r>
        <w:rPr>
          <w:rFonts w:ascii="Arial" w:hAnsi="Arial" w:cs="Arial"/>
        </w:rPr>
        <w:t xml:space="preserve">ourt. Since its expiry, it has been a challenge for the lifts to be serviced to a point where the Department of Labour has now issued a contravention notice. The internal </w:t>
      </w:r>
      <w:r w:rsidR="00583DBB">
        <w:rPr>
          <w:rFonts w:ascii="Arial" w:hAnsi="Arial" w:cs="Arial"/>
        </w:rPr>
        <w:t>E</w:t>
      </w:r>
      <w:r>
        <w:rPr>
          <w:rFonts w:ascii="Arial" w:hAnsi="Arial" w:cs="Arial"/>
        </w:rPr>
        <w:t>ngineers of DPW have recommended that all lifts be replaced since they have reached their life span. Given that the processes of replacing the lifts will take longer, DPW opted to run two processes where a service provider will be appointed to</w:t>
      </w:r>
      <w:r w:rsidR="00583DBB">
        <w:rPr>
          <w:rFonts w:ascii="Arial" w:hAnsi="Arial" w:cs="Arial"/>
        </w:rPr>
        <w:t>,</w:t>
      </w:r>
      <w:r>
        <w:rPr>
          <w:rFonts w:ascii="Arial" w:hAnsi="Arial" w:cs="Arial"/>
        </w:rPr>
        <w:t xml:space="preserve"> in the interim</w:t>
      </w:r>
      <w:r w:rsidR="00583DBB">
        <w:rPr>
          <w:rFonts w:ascii="Arial" w:hAnsi="Arial" w:cs="Arial"/>
        </w:rPr>
        <w:t>,</w:t>
      </w:r>
      <w:r>
        <w:rPr>
          <w:rFonts w:ascii="Arial" w:hAnsi="Arial" w:cs="Arial"/>
        </w:rPr>
        <w:t xml:space="preserve"> fix the lift</w:t>
      </w:r>
      <w:r w:rsidR="00583DBB">
        <w:rPr>
          <w:rFonts w:ascii="Arial" w:hAnsi="Arial" w:cs="Arial"/>
        </w:rPr>
        <w:t>s</w:t>
      </w:r>
      <w:r>
        <w:rPr>
          <w:rFonts w:ascii="Arial" w:hAnsi="Arial" w:cs="Arial"/>
        </w:rPr>
        <w:t xml:space="preserve"> and also appoint Engineers to start with the planning for the major project of replacing the lifts.</w:t>
      </w:r>
    </w:p>
    <w:p w:rsidR="001F0145" w:rsidRDefault="001F0145" w:rsidP="008B53AC">
      <w:pPr>
        <w:spacing w:before="100" w:beforeAutospacing="1" w:after="100" w:afterAutospacing="1" w:line="360" w:lineRule="auto"/>
        <w:ind w:left="720"/>
        <w:jc w:val="both"/>
        <w:rPr>
          <w:rFonts w:ascii="Arial" w:hAnsi="Arial" w:cs="Arial"/>
        </w:rPr>
      </w:pPr>
      <w:r>
        <w:rPr>
          <w:rFonts w:ascii="Arial" w:hAnsi="Arial" w:cs="Arial"/>
        </w:rPr>
        <w:t>A plumbing project will be registered by DPW to attend to all challe</w:t>
      </w:r>
      <w:r w:rsidR="00583DBB">
        <w:rPr>
          <w:rFonts w:ascii="Arial" w:hAnsi="Arial" w:cs="Arial"/>
        </w:rPr>
        <w:t xml:space="preserve">nges of blocked sewerage pipes and </w:t>
      </w:r>
      <w:r>
        <w:rPr>
          <w:rFonts w:ascii="Arial" w:hAnsi="Arial" w:cs="Arial"/>
        </w:rPr>
        <w:t>toilets</w:t>
      </w:r>
      <w:r w:rsidR="00583DBB">
        <w:rPr>
          <w:rFonts w:ascii="Arial" w:hAnsi="Arial" w:cs="Arial"/>
        </w:rPr>
        <w:t>,</w:t>
      </w:r>
      <w:r>
        <w:rPr>
          <w:rFonts w:ascii="Arial" w:hAnsi="Arial" w:cs="Arial"/>
        </w:rPr>
        <w:t xml:space="preserve"> a</w:t>
      </w:r>
      <w:r w:rsidR="00583DBB">
        <w:rPr>
          <w:rFonts w:ascii="Arial" w:hAnsi="Arial" w:cs="Arial"/>
        </w:rPr>
        <w:t>s well as</w:t>
      </w:r>
      <w:r>
        <w:rPr>
          <w:rFonts w:ascii="Arial" w:hAnsi="Arial" w:cs="Arial"/>
        </w:rPr>
        <w:t xml:space="preserve"> leaking reticulation pipes.</w:t>
      </w:r>
    </w:p>
    <w:p w:rsidR="001F0145" w:rsidRPr="00FE56AB" w:rsidRDefault="001F0145" w:rsidP="00FE56AB">
      <w:pPr>
        <w:numPr>
          <w:ilvl w:val="0"/>
          <w:numId w:val="37"/>
        </w:numPr>
        <w:spacing w:line="360" w:lineRule="auto"/>
        <w:jc w:val="both"/>
        <w:rPr>
          <w:rFonts w:ascii="Arial" w:hAnsi="Arial" w:cs="Arial"/>
          <w:lang w:val="en-ZA"/>
        </w:rPr>
      </w:pPr>
      <w:r>
        <w:rPr>
          <w:rFonts w:ascii="Arial" w:hAnsi="Arial" w:cs="Arial"/>
          <w:lang w:val="en-ZA"/>
        </w:rPr>
        <w:t xml:space="preserve">The contractor for the electrical reticulation and mechanical installation is still on </w:t>
      </w:r>
      <w:r w:rsidR="00FE56AB">
        <w:rPr>
          <w:rFonts w:ascii="Arial" w:hAnsi="Arial" w:cs="Arial"/>
          <w:lang w:val="en-ZA"/>
        </w:rPr>
        <w:t xml:space="preserve">site working </w:t>
      </w:r>
      <w:r w:rsidRPr="00FE56AB">
        <w:rPr>
          <w:rFonts w:ascii="Arial" w:hAnsi="Arial" w:cs="Arial"/>
          <w:lang w:val="en-ZA"/>
        </w:rPr>
        <w:t xml:space="preserve">on the electricity and HVAC systems. </w:t>
      </w:r>
    </w:p>
    <w:p w:rsidR="001F0145" w:rsidRDefault="001F0145" w:rsidP="00FE56AB">
      <w:pPr>
        <w:spacing w:before="100" w:beforeAutospacing="1" w:after="100" w:afterAutospacing="1" w:line="360" w:lineRule="auto"/>
        <w:ind w:left="717"/>
        <w:jc w:val="both"/>
        <w:rPr>
          <w:rFonts w:ascii="Arial" w:hAnsi="Arial" w:cs="Arial"/>
        </w:rPr>
      </w:pPr>
      <w:r>
        <w:rPr>
          <w:rFonts w:ascii="Arial" w:hAnsi="Arial" w:cs="Arial"/>
        </w:rPr>
        <w:t>A service provider has since been appointed by DPW to repair lift</w:t>
      </w:r>
      <w:r w:rsidR="00583DBB">
        <w:rPr>
          <w:rFonts w:ascii="Arial" w:hAnsi="Arial" w:cs="Arial"/>
        </w:rPr>
        <w:t>s</w:t>
      </w:r>
      <w:r>
        <w:rPr>
          <w:rFonts w:ascii="Arial" w:hAnsi="Arial" w:cs="Arial"/>
        </w:rPr>
        <w:t xml:space="preserve"> in the short term whilst a project to replace all lifts is being registered as a long term solution. An advert has been placed by DPW for the appointment of the Engineers for the long term solution of replacing the lifts. These </w:t>
      </w:r>
      <w:r w:rsidR="00583DBB">
        <w:rPr>
          <w:rFonts w:ascii="Arial" w:hAnsi="Arial" w:cs="Arial"/>
        </w:rPr>
        <w:t>E</w:t>
      </w:r>
      <w:r>
        <w:rPr>
          <w:rFonts w:ascii="Arial" w:hAnsi="Arial" w:cs="Arial"/>
        </w:rPr>
        <w:t xml:space="preserve">ngineers will then start with the planning and design of the project in </w:t>
      </w:r>
      <w:r w:rsidR="00583DBB">
        <w:rPr>
          <w:rFonts w:ascii="Arial" w:hAnsi="Arial" w:cs="Arial"/>
        </w:rPr>
        <w:t xml:space="preserve">the </w:t>
      </w:r>
      <w:r>
        <w:rPr>
          <w:rFonts w:ascii="Arial" w:hAnsi="Arial" w:cs="Arial"/>
        </w:rPr>
        <w:t>2019/20 financial year.</w:t>
      </w:r>
    </w:p>
    <w:p w:rsidR="001F0145" w:rsidRDefault="001F0145" w:rsidP="00FE56AB">
      <w:pPr>
        <w:spacing w:before="100" w:beforeAutospacing="1" w:after="100" w:afterAutospacing="1" w:line="360" w:lineRule="auto"/>
        <w:ind w:left="717"/>
        <w:jc w:val="both"/>
        <w:rPr>
          <w:rFonts w:ascii="Arial" w:hAnsi="Arial" w:cs="Arial"/>
        </w:rPr>
      </w:pPr>
      <w:r>
        <w:rPr>
          <w:rFonts w:ascii="Arial" w:hAnsi="Arial" w:cs="Arial"/>
        </w:rPr>
        <w:t>A separate project</w:t>
      </w:r>
      <w:r w:rsidR="00583DBB">
        <w:rPr>
          <w:rFonts w:ascii="Arial" w:hAnsi="Arial" w:cs="Arial"/>
        </w:rPr>
        <w:t>,</w:t>
      </w:r>
      <w:r>
        <w:rPr>
          <w:rFonts w:ascii="Arial" w:hAnsi="Arial" w:cs="Arial"/>
        </w:rPr>
        <w:t xml:space="preserve"> relating to all the plumbing challenges at the </w:t>
      </w:r>
      <w:r w:rsidR="00583DBB">
        <w:rPr>
          <w:rFonts w:ascii="Arial" w:hAnsi="Arial" w:cs="Arial"/>
        </w:rPr>
        <w:t>Court</w:t>
      </w:r>
      <w:r>
        <w:rPr>
          <w:rFonts w:ascii="Arial" w:hAnsi="Arial" w:cs="Arial"/>
        </w:rPr>
        <w:t xml:space="preserve"> including the basement water spring, is being registered by DPW for planning in </w:t>
      </w:r>
      <w:r w:rsidR="00583DBB">
        <w:rPr>
          <w:rFonts w:ascii="Arial" w:hAnsi="Arial" w:cs="Arial"/>
        </w:rPr>
        <w:t xml:space="preserve">the </w:t>
      </w:r>
      <w:r>
        <w:rPr>
          <w:rFonts w:ascii="Arial" w:hAnsi="Arial" w:cs="Arial"/>
        </w:rPr>
        <w:t>2019/20</w:t>
      </w:r>
      <w:r w:rsidR="00583DBB">
        <w:rPr>
          <w:rFonts w:ascii="Arial" w:hAnsi="Arial" w:cs="Arial"/>
        </w:rPr>
        <w:t xml:space="preserve"> financial year</w:t>
      </w:r>
      <w:r>
        <w:rPr>
          <w:rFonts w:ascii="Arial" w:hAnsi="Arial" w:cs="Arial"/>
        </w:rPr>
        <w:t>.</w:t>
      </w:r>
    </w:p>
    <w:p w:rsidR="00FE56AB" w:rsidRPr="00FE56AB" w:rsidRDefault="001F0145" w:rsidP="00FE56AB">
      <w:pPr>
        <w:numPr>
          <w:ilvl w:val="0"/>
          <w:numId w:val="36"/>
        </w:numPr>
        <w:spacing w:line="360" w:lineRule="auto"/>
        <w:ind w:left="357" w:hanging="357"/>
        <w:contextualSpacing/>
        <w:jc w:val="both"/>
        <w:rPr>
          <w:rFonts w:ascii="Arial" w:hAnsi="Arial" w:cs="Arial"/>
          <w:b/>
          <w:color w:val="FF0000"/>
          <w:lang w:val="en-ZA"/>
        </w:rPr>
      </w:pPr>
      <w:r w:rsidRPr="001F0145">
        <w:rPr>
          <w:rFonts w:ascii="Arial" w:hAnsi="Arial" w:cs="Arial"/>
          <w:lang w:val="en-ZA"/>
        </w:rPr>
        <w:t xml:space="preserve">The </w:t>
      </w:r>
      <w:r w:rsidR="00583DBB">
        <w:rPr>
          <w:rFonts w:ascii="Arial" w:hAnsi="Arial" w:cs="Arial"/>
          <w:lang w:val="en-ZA"/>
        </w:rPr>
        <w:t>PC Pelser</w:t>
      </w:r>
      <w:r w:rsidRPr="001F0145">
        <w:rPr>
          <w:rFonts w:ascii="Arial" w:hAnsi="Arial" w:cs="Arial"/>
          <w:lang w:val="en-ZA"/>
        </w:rPr>
        <w:t xml:space="preserve"> </w:t>
      </w:r>
      <w:r w:rsidR="00583DBB">
        <w:rPr>
          <w:rFonts w:ascii="Arial" w:hAnsi="Arial" w:cs="Arial"/>
          <w:lang w:val="en-ZA"/>
        </w:rPr>
        <w:t>B</w:t>
      </w:r>
      <w:r w:rsidRPr="001F0145">
        <w:rPr>
          <w:rFonts w:ascii="Arial" w:hAnsi="Arial" w:cs="Arial"/>
          <w:lang w:val="en-ZA"/>
        </w:rPr>
        <w:t>uilding is a state owned building, and therefore the D</w:t>
      </w:r>
      <w:r w:rsidR="00583DBB">
        <w:rPr>
          <w:rFonts w:ascii="Arial" w:hAnsi="Arial" w:cs="Arial"/>
          <w:lang w:val="en-ZA"/>
        </w:rPr>
        <w:t>oJ&amp;CD</w:t>
      </w:r>
      <w:r w:rsidRPr="001F0145">
        <w:rPr>
          <w:rFonts w:ascii="Arial" w:hAnsi="Arial" w:cs="Arial"/>
          <w:lang w:val="en-ZA"/>
        </w:rPr>
        <w:t xml:space="preserve"> pays what is referred to as accommodation charges from the devolved budget. </w:t>
      </w:r>
      <w:r w:rsidRPr="001F0145">
        <w:rPr>
          <w:rFonts w:ascii="Arial" w:hAnsi="Arial" w:cs="Arial"/>
          <w:bCs/>
        </w:rPr>
        <w:t>T</w:t>
      </w:r>
      <w:r w:rsidRPr="001F0145">
        <w:rPr>
          <w:rFonts w:ascii="Arial" w:hAnsi="Arial" w:cs="Arial" w:hint="eastAsia"/>
          <w:lang w:val="en-ZA"/>
        </w:rPr>
        <w:t>he D</w:t>
      </w:r>
      <w:r w:rsidR="00583DBB">
        <w:rPr>
          <w:rFonts w:ascii="Arial" w:hAnsi="Arial" w:cs="Arial"/>
          <w:lang w:val="en-ZA"/>
        </w:rPr>
        <w:t>oJ&amp;CD</w:t>
      </w:r>
      <w:r w:rsidRPr="001F0145">
        <w:rPr>
          <w:rFonts w:ascii="Arial" w:hAnsi="Arial" w:cs="Arial" w:hint="eastAsia"/>
          <w:lang w:val="en-ZA"/>
        </w:rPr>
        <w:t xml:space="preserve"> is paying DPW accommodation charges on quarterly basis an amount in the tune of approximately R92</w:t>
      </w:r>
      <w:r w:rsidR="00FE56AB">
        <w:rPr>
          <w:rFonts w:ascii="Arial" w:hAnsi="Arial" w:cs="Arial"/>
          <w:lang w:val="en-ZA"/>
        </w:rPr>
        <w:t xml:space="preserve"> </w:t>
      </w:r>
      <w:r w:rsidRPr="001F0145">
        <w:rPr>
          <w:rFonts w:ascii="Arial" w:hAnsi="Arial" w:cs="Arial" w:hint="eastAsia"/>
          <w:lang w:val="en-ZA"/>
        </w:rPr>
        <w:t xml:space="preserve">million without </w:t>
      </w:r>
      <w:r w:rsidRPr="001F0145">
        <w:rPr>
          <w:rFonts w:ascii="Arial" w:hAnsi="Arial" w:cs="Arial"/>
          <w:lang w:val="en-ZA"/>
        </w:rPr>
        <w:t>any breakdown per property</w:t>
      </w:r>
      <w:r w:rsidRPr="001F0145">
        <w:rPr>
          <w:rFonts w:ascii="Arial" w:hAnsi="Arial" w:cs="Arial" w:hint="eastAsia"/>
          <w:lang w:val="en-ZA"/>
        </w:rPr>
        <w:t xml:space="preserve"> from DPW as per Devolution of Budget Framework</w:t>
      </w:r>
      <w:r w:rsidRPr="001F0145">
        <w:rPr>
          <w:rFonts w:ascii="Arial" w:hAnsi="Arial" w:cs="Arial"/>
          <w:lang w:val="en-ZA"/>
        </w:rPr>
        <w:t xml:space="preserve"> of 2006</w:t>
      </w:r>
      <w:r w:rsidRPr="001F0145">
        <w:rPr>
          <w:rFonts w:ascii="Arial" w:hAnsi="Arial" w:cs="Arial" w:hint="eastAsia"/>
          <w:lang w:val="en-ZA"/>
        </w:rPr>
        <w:t>.</w:t>
      </w:r>
      <w:r w:rsidRPr="001F0145">
        <w:rPr>
          <w:rFonts w:ascii="Arial" w:hAnsi="Arial" w:cs="Arial"/>
          <w:lang w:val="en-ZA"/>
        </w:rPr>
        <w:t xml:space="preserve"> </w:t>
      </w:r>
      <w:r w:rsidRPr="001F0145">
        <w:rPr>
          <w:rFonts w:ascii="Arial" w:hAnsi="Arial" w:cs="Arial" w:hint="eastAsia"/>
          <w:lang w:val="en-ZA"/>
        </w:rPr>
        <w:t>National Treasury has given DPW an exemption to invoice client departments on accommodation charges without supporting documents because</w:t>
      </w:r>
      <w:r w:rsidRPr="001F0145">
        <w:rPr>
          <w:rFonts w:ascii="Arial" w:hAnsi="Arial" w:cs="Arial"/>
          <w:lang w:val="en-ZA"/>
        </w:rPr>
        <w:t xml:space="preserve"> DPW has not yet finalised government immovable </w:t>
      </w:r>
      <w:r w:rsidRPr="001F0145">
        <w:rPr>
          <w:rFonts w:ascii="Arial" w:hAnsi="Arial" w:cs="Arial" w:hint="eastAsia"/>
          <w:lang w:val="en-ZA"/>
        </w:rPr>
        <w:t>asset register.</w:t>
      </w:r>
      <w:r w:rsidRPr="001F0145">
        <w:rPr>
          <w:rFonts w:ascii="Arial" w:hAnsi="Arial" w:cs="Arial"/>
          <w:lang w:val="en-ZA"/>
        </w:rPr>
        <w:t xml:space="preserve"> The quarterly amount mentioned above is for the entire state owned portfolio curr</w:t>
      </w:r>
      <w:r w:rsidR="00583DBB">
        <w:rPr>
          <w:rFonts w:ascii="Arial" w:hAnsi="Arial" w:cs="Arial"/>
          <w:lang w:val="en-ZA"/>
        </w:rPr>
        <w:t>ently occupied or utilised by the Do</w:t>
      </w:r>
      <w:r w:rsidRPr="001F0145">
        <w:rPr>
          <w:rFonts w:ascii="Arial" w:hAnsi="Arial" w:cs="Arial"/>
          <w:lang w:val="en-ZA"/>
        </w:rPr>
        <w:t>J</w:t>
      </w:r>
      <w:r w:rsidR="00583DBB">
        <w:rPr>
          <w:rFonts w:ascii="Arial" w:hAnsi="Arial" w:cs="Arial"/>
          <w:lang w:val="en-ZA"/>
        </w:rPr>
        <w:t>&amp;</w:t>
      </w:r>
      <w:r w:rsidRPr="001F0145">
        <w:rPr>
          <w:rFonts w:ascii="Arial" w:hAnsi="Arial" w:cs="Arial"/>
          <w:lang w:val="en-ZA"/>
        </w:rPr>
        <w:t xml:space="preserve">CD, and not per individual building. This payment is </w:t>
      </w:r>
      <w:r w:rsidRPr="001F0145">
        <w:rPr>
          <w:rFonts w:ascii="Arial" w:hAnsi="Arial" w:cs="Arial" w:hint="eastAsia"/>
          <w:lang w:val="en-ZA"/>
        </w:rPr>
        <w:t>meant to pay for property rates, maintenance and rehabilitation</w:t>
      </w:r>
      <w:r w:rsidRPr="001F0145">
        <w:rPr>
          <w:rFonts w:ascii="Arial" w:hAnsi="Arial" w:cs="Arial"/>
          <w:lang w:val="en-ZA"/>
        </w:rPr>
        <w:t>/</w:t>
      </w:r>
      <w:r w:rsidRPr="001F0145">
        <w:rPr>
          <w:rFonts w:ascii="Arial" w:hAnsi="Arial" w:cs="Arial" w:hint="eastAsia"/>
          <w:lang w:val="en-ZA"/>
        </w:rPr>
        <w:t>refurbishment, and for the provision of professional services provided by the DPW.</w:t>
      </w:r>
      <w:r w:rsidRPr="001F0145">
        <w:rPr>
          <w:rFonts w:ascii="Arial" w:hAnsi="Arial" w:cs="Arial"/>
          <w:lang w:val="en-ZA"/>
        </w:rPr>
        <w:t xml:space="preserve"> </w:t>
      </w:r>
    </w:p>
    <w:p w:rsidR="00FE56AB" w:rsidRPr="00FE56AB" w:rsidRDefault="00FE56AB" w:rsidP="00FE56AB">
      <w:pPr>
        <w:spacing w:line="360" w:lineRule="auto"/>
        <w:ind w:left="357"/>
        <w:contextualSpacing/>
        <w:jc w:val="both"/>
        <w:rPr>
          <w:rFonts w:ascii="Arial" w:hAnsi="Arial" w:cs="Arial"/>
          <w:b/>
          <w:color w:val="FF0000"/>
          <w:lang w:val="en-ZA"/>
        </w:rPr>
      </w:pPr>
    </w:p>
    <w:p w:rsidR="001F0145" w:rsidRDefault="001F0145" w:rsidP="00FE56AB">
      <w:pPr>
        <w:numPr>
          <w:ilvl w:val="0"/>
          <w:numId w:val="36"/>
        </w:numPr>
        <w:spacing w:line="360" w:lineRule="auto"/>
        <w:ind w:left="357" w:hanging="357"/>
        <w:contextualSpacing/>
        <w:jc w:val="both"/>
        <w:rPr>
          <w:rFonts w:ascii="Arial" w:hAnsi="Arial" w:cs="Arial"/>
          <w:lang w:val="en-ZA"/>
        </w:rPr>
      </w:pPr>
      <w:r>
        <w:rPr>
          <w:rFonts w:ascii="Arial" w:hAnsi="Arial" w:cs="Arial"/>
          <w:lang w:val="en-ZA"/>
        </w:rPr>
        <w:t>The D</w:t>
      </w:r>
      <w:r w:rsidR="00583DBB">
        <w:rPr>
          <w:rFonts w:ascii="Arial" w:hAnsi="Arial" w:cs="Arial"/>
          <w:lang w:val="en-ZA"/>
        </w:rPr>
        <w:t>oJ&amp;CD</w:t>
      </w:r>
      <w:r>
        <w:rPr>
          <w:rFonts w:ascii="Arial" w:hAnsi="Arial" w:cs="Arial"/>
          <w:lang w:val="en-ZA"/>
        </w:rPr>
        <w:t xml:space="preserve"> is aware of the conditions at PC</w:t>
      </w:r>
      <w:r w:rsidR="00FE56AB">
        <w:rPr>
          <w:rFonts w:ascii="Arial" w:hAnsi="Arial" w:cs="Arial"/>
          <w:lang w:val="en-ZA"/>
        </w:rPr>
        <w:t xml:space="preserve"> </w:t>
      </w:r>
      <w:r>
        <w:rPr>
          <w:rFonts w:ascii="Arial" w:hAnsi="Arial" w:cs="Arial"/>
          <w:lang w:val="en-ZA"/>
        </w:rPr>
        <w:t xml:space="preserve">Pelser </w:t>
      </w:r>
      <w:r w:rsidR="00FE56AB">
        <w:rPr>
          <w:rFonts w:ascii="Arial" w:hAnsi="Arial" w:cs="Arial"/>
          <w:lang w:val="en-ZA"/>
        </w:rPr>
        <w:t>B</w:t>
      </w:r>
      <w:r>
        <w:rPr>
          <w:rFonts w:ascii="Arial" w:hAnsi="Arial" w:cs="Arial"/>
          <w:lang w:val="en-ZA"/>
        </w:rPr>
        <w:t>uilding as this project is on the portfolio of the Depar</w:t>
      </w:r>
      <w:r w:rsidR="00583DBB">
        <w:rPr>
          <w:rFonts w:ascii="Arial" w:hAnsi="Arial" w:cs="Arial"/>
          <w:lang w:val="en-ZA"/>
        </w:rPr>
        <w:t>tment. The Regional Office of Do</w:t>
      </w:r>
      <w:r>
        <w:rPr>
          <w:rFonts w:ascii="Arial" w:hAnsi="Arial" w:cs="Arial"/>
          <w:lang w:val="en-ZA"/>
        </w:rPr>
        <w:t xml:space="preserve">J&amp;CD together with the National Office have been attending site meetings at the </w:t>
      </w:r>
      <w:r w:rsidR="00583DBB">
        <w:rPr>
          <w:rFonts w:ascii="Arial" w:hAnsi="Arial" w:cs="Arial"/>
          <w:lang w:val="en-ZA"/>
        </w:rPr>
        <w:t>C</w:t>
      </w:r>
      <w:r>
        <w:rPr>
          <w:rFonts w:ascii="Arial" w:hAnsi="Arial" w:cs="Arial"/>
          <w:lang w:val="en-ZA"/>
        </w:rPr>
        <w:t>ourt to resolve the maintenance challenges. After the Department of Labour issued the contravention notice regarding the lifts, the matter was escalated to the D</w:t>
      </w:r>
      <w:r w:rsidR="00583DBB">
        <w:rPr>
          <w:rFonts w:ascii="Arial" w:hAnsi="Arial" w:cs="Arial"/>
          <w:lang w:val="en-ZA"/>
        </w:rPr>
        <w:t xml:space="preserve">eputy </w:t>
      </w:r>
      <w:r>
        <w:rPr>
          <w:rFonts w:ascii="Arial" w:hAnsi="Arial" w:cs="Arial"/>
          <w:lang w:val="en-ZA"/>
        </w:rPr>
        <w:t>D</w:t>
      </w:r>
      <w:r w:rsidR="00583DBB">
        <w:rPr>
          <w:rFonts w:ascii="Arial" w:hAnsi="Arial" w:cs="Arial"/>
          <w:lang w:val="en-ZA"/>
        </w:rPr>
        <w:t>irectors-</w:t>
      </w:r>
      <w:r>
        <w:rPr>
          <w:rFonts w:ascii="Arial" w:hAnsi="Arial" w:cs="Arial"/>
          <w:lang w:val="en-ZA"/>
        </w:rPr>
        <w:t>G</w:t>
      </w:r>
      <w:r w:rsidR="00583DBB">
        <w:rPr>
          <w:rFonts w:ascii="Arial" w:hAnsi="Arial" w:cs="Arial"/>
          <w:lang w:val="en-ZA"/>
        </w:rPr>
        <w:t>eneral</w:t>
      </w:r>
      <w:r>
        <w:rPr>
          <w:rFonts w:ascii="Arial" w:hAnsi="Arial" w:cs="Arial"/>
          <w:lang w:val="en-ZA"/>
        </w:rPr>
        <w:t xml:space="preserve"> and professionals within DPW. This led to numerous visit</w:t>
      </w:r>
      <w:r w:rsidR="00583DBB">
        <w:rPr>
          <w:rFonts w:ascii="Arial" w:hAnsi="Arial" w:cs="Arial"/>
          <w:lang w:val="en-ZA"/>
        </w:rPr>
        <w:t>s</w:t>
      </w:r>
      <w:r>
        <w:rPr>
          <w:rFonts w:ascii="Arial" w:hAnsi="Arial" w:cs="Arial"/>
          <w:lang w:val="en-ZA"/>
        </w:rPr>
        <w:t xml:space="preserve"> to the </w:t>
      </w:r>
      <w:r w:rsidR="00583DBB">
        <w:rPr>
          <w:rFonts w:ascii="Arial" w:hAnsi="Arial" w:cs="Arial"/>
          <w:lang w:val="en-ZA"/>
        </w:rPr>
        <w:t>C</w:t>
      </w:r>
      <w:r>
        <w:rPr>
          <w:rFonts w:ascii="Arial" w:hAnsi="Arial" w:cs="Arial"/>
          <w:lang w:val="en-ZA"/>
        </w:rPr>
        <w:t xml:space="preserve">ourt by the </w:t>
      </w:r>
      <w:r w:rsidR="00583DBB">
        <w:rPr>
          <w:rFonts w:ascii="Arial" w:hAnsi="Arial" w:cs="Arial"/>
          <w:lang w:val="en-ZA"/>
        </w:rPr>
        <w:t xml:space="preserve">DoJ&amp;CD’s </w:t>
      </w:r>
      <w:r>
        <w:rPr>
          <w:rFonts w:ascii="Arial" w:hAnsi="Arial" w:cs="Arial"/>
          <w:lang w:val="en-ZA"/>
        </w:rPr>
        <w:t>Chief Director</w:t>
      </w:r>
      <w:r w:rsidR="00583DBB">
        <w:rPr>
          <w:rFonts w:ascii="Arial" w:hAnsi="Arial" w:cs="Arial"/>
          <w:lang w:val="en-ZA"/>
        </w:rPr>
        <w:t>:</w:t>
      </w:r>
      <w:r>
        <w:rPr>
          <w:rFonts w:ascii="Arial" w:hAnsi="Arial" w:cs="Arial"/>
          <w:lang w:val="en-ZA"/>
        </w:rPr>
        <w:t xml:space="preserve"> </w:t>
      </w:r>
      <w:r w:rsidR="00583DBB">
        <w:rPr>
          <w:rFonts w:ascii="Arial" w:hAnsi="Arial" w:cs="Arial"/>
          <w:lang w:val="en-ZA"/>
        </w:rPr>
        <w:t>Facilities Management</w:t>
      </w:r>
      <w:r>
        <w:rPr>
          <w:rFonts w:ascii="Arial" w:hAnsi="Arial" w:cs="Arial"/>
          <w:lang w:val="en-ZA"/>
        </w:rPr>
        <w:t xml:space="preserve"> and the professional team from DPW National Office. The visits were between June and November 2018 where it was agreed that a service provider be appointed in the interim whilst a major project for the replacement of the lifts is being planned.  </w:t>
      </w:r>
    </w:p>
    <w:p w:rsidR="001F0145" w:rsidRPr="009D53C8" w:rsidRDefault="00583DBB" w:rsidP="008B53AC">
      <w:pPr>
        <w:spacing w:before="100" w:beforeAutospacing="1" w:after="100" w:afterAutospacing="1" w:line="360" w:lineRule="auto"/>
        <w:ind w:left="360"/>
        <w:jc w:val="both"/>
        <w:rPr>
          <w:rFonts w:ascii="Arial" w:hAnsi="Arial" w:cs="Arial"/>
          <w:lang w:val="en-ZA"/>
        </w:rPr>
      </w:pPr>
      <w:r>
        <w:rPr>
          <w:rFonts w:ascii="Arial" w:hAnsi="Arial" w:cs="Arial"/>
          <w:lang w:val="en-ZA"/>
        </w:rPr>
        <w:t>I</w:t>
      </w:r>
      <w:r w:rsidR="001F0145" w:rsidRPr="009D53C8">
        <w:rPr>
          <w:rFonts w:ascii="Arial" w:hAnsi="Arial" w:cs="Arial"/>
          <w:lang w:val="en-ZA"/>
        </w:rPr>
        <w:t xml:space="preserve"> will further engage the Minister of</w:t>
      </w:r>
      <w:r>
        <w:rPr>
          <w:rFonts w:ascii="Arial" w:hAnsi="Arial" w:cs="Arial"/>
          <w:lang w:val="en-ZA"/>
        </w:rPr>
        <w:t xml:space="preserve"> </w:t>
      </w:r>
      <w:r w:rsidR="001F0145" w:rsidRPr="009D53C8">
        <w:rPr>
          <w:rFonts w:ascii="Arial" w:hAnsi="Arial" w:cs="Arial"/>
          <w:lang w:val="en-ZA"/>
        </w:rPr>
        <w:t>P</w:t>
      </w:r>
      <w:r>
        <w:rPr>
          <w:rFonts w:ascii="Arial" w:hAnsi="Arial" w:cs="Arial"/>
          <w:lang w:val="en-ZA"/>
        </w:rPr>
        <w:t xml:space="preserve">ublic </w:t>
      </w:r>
      <w:r w:rsidR="001F0145" w:rsidRPr="009D53C8">
        <w:rPr>
          <w:rFonts w:ascii="Arial" w:hAnsi="Arial" w:cs="Arial"/>
          <w:lang w:val="en-ZA"/>
        </w:rPr>
        <w:t>W</w:t>
      </w:r>
      <w:r>
        <w:rPr>
          <w:rFonts w:ascii="Arial" w:hAnsi="Arial" w:cs="Arial"/>
          <w:lang w:val="en-ZA"/>
        </w:rPr>
        <w:t>orks</w:t>
      </w:r>
      <w:r w:rsidR="001F0145" w:rsidRPr="009D53C8">
        <w:rPr>
          <w:rFonts w:ascii="Arial" w:hAnsi="Arial" w:cs="Arial"/>
          <w:lang w:val="en-ZA"/>
        </w:rPr>
        <w:t xml:space="preserve"> on </w:t>
      </w:r>
      <w:r>
        <w:rPr>
          <w:rFonts w:ascii="Arial" w:hAnsi="Arial" w:cs="Arial"/>
          <w:lang w:val="en-ZA"/>
        </w:rPr>
        <w:t>our</w:t>
      </w:r>
      <w:r w:rsidR="001F0145" w:rsidRPr="009D53C8">
        <w:rPr>
          <w:rFonts w:ascii="Arial" w:hAnsi="Arial" w:cs="Arial"/>
          <w:lang w:val="en-ZA"/>
        </w:rPr>
        <w:t xml:space="preserve"> bilateral meetings to ensure that the projects regarding lifts and plumbing works </w:t>
      </w:r>
      <w:r w:rsidR="001F0145">
        <w:rPr>
          <w:rFonts w:ascii="Arial" w:hAnsi="Arial" w:cs="Arial"/>
          <w:lang w:val="en-ZA"/>
        </w:rPr>
        <w:t xml:space="preserve">at this </w:t>
      </w:r>
      <w:r>
        <w:rPr>
          <w:rFonts w:ascii="Arial" w:hAnsi="Arial" w:cs="Arial"/>
          <w:lang w:val="en-ZA"/>
        </w:rPr>
        <w:t>C</w:t>
      </w:r>
      <w:r w:rsidR="001F0145">
        <w:rPr>
          <w:rFonts w:ascii="Arial" w:hAnsi="Arial" w:cs="Arial"/>
          <w:lang w:val="en-ZA"/>
        </w:rPr>
        <w:t xml:space="preserve">ourt </w:t>
      </w:r>
      <w:r w:rsidR="001F0145" w:rsidRPr="009D53C8">
        <w:rPr>
          <w:rFonts w:ascii="Arial" w:hAnsi="Arial" w:cs="Arial"/>
          <w:lang w:val="en-ZA"/>
        </w:rPr>
        <w:t>are expedited.</w:t>
      </w:r>
    </w:p>
    <w:p w:rsidR="00983C6B" w:rsidRPr="008C0966" w:rsidRDefault="00983C6B" w:rsidP="008B53AC">
      <w:pPr>
        <w:spacing w:before="100" w:beforeAutospacing="1" w:after="100" w:afterAutospacing="1" w:line="360" w:lineRule="auto"/>
        <w:jc w:val="both"/>
        <w:rPr>
          <w:rFonts w:ascii="Arial" w:hAnsi="Arial" w:cs="Arial"/>
          <w:b/>
        </w:rPr>
      </w:pPr>
    </w:p>
    <w:sectPr w:rsidR="00983C6B"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593" w:rsidRDefault="00D96593" w:rsidP="00913892">
      <w:r>
        <w:separator/>
      </w:r>
    </w:p>
  </w:endnote>
  <w:endnote w:type="continuationSeparator" w:id="0">
    <w:p w:rsidR="00D96593" w:rsidRDefault="00D9659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D96593" w:rsidRPr="00D9659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593" w:rsidRDefault="00D96593" w:rsidP="00913892">
      <w:r>
        <w:separator/>
      </w:r>
    </w:p>
  </w:footnote>
  <w:footnote w:type="continuationSeparator" w:id="0">
    <w:p w:rsidR="00D96593" w:rsidRDefault="00D9659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AD250BD"/>
    <w:multiLevelType w:val="hybridMultilevel"/>
    <w:tmpl w:val="590ED1AE"/>
    <w:lvl w:ilvl="0" w:tplc="C8201E1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D1C21CA"/>
    <w:multiLevelType w:val="hybridMultilevel"/>
    <w:tmpl w:val="1452ECCE"/>
    <w:lvl w:ilvl="0" w:tplc="312CEA84">
      <w:start w:val="1"/>
      <w:numFmt w:val="decimal"/>
      <w:lvlText w:val="(%1)"/>
      <w:lvlJc w:val="left"/>
      <w:pPr>
        <w:ind w:left="360" w:hanging="360"/>
      </w:pPr>
      <w:rPr>
        <w:rFonts w:cs="Times New Roman" w:hint="default"/>
        <w:b w:val="0"/>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9A207A3"/>
    <w:multiLevelType w:val="hybridMultilevel"/>
    <w:tmpl w:val="4B48822A"/>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210F75"/>
    <w:multiLevelType w:val="hybridMultilevel"/>
    <w:tmpl w:val="1802568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8033DCD"/>
    <w:multiLevelType w:val="hybridMultilevel"/>
    <w:tmpl w:val="67441B16"/>
    <w:lvl w:ilvl="0" w:tplc="EA147ED0">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3A352F3"/>
    <w:multiLevelType w:val="hybridMultilevel"/>
    <w:tmpl w:val="ECBEB8EA"/>
    <w:lvl w:ilvl="0" w:tplc="1C090017">
      <w:start w:val="1"/>
      <w:numFmt w:val="lowerLetter"/>
      <w:lvlText w:val="%1)"/>
      <w:lvlJc w:val="left"/>
      <w:pPr>
        <w:ind w:left="717" w:hanging="360"/>
      </w:p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7">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6AC378E7"/>
    <w:multiLevelType w:val="hybridMultilevel"/>
    <w:tmpl w:val="1802568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4">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9C72536"/>
    <w:multiLevelType w:val="hybridMultilevel"/>
    <w:tmpl w:val="5EF673AE"/>
    <w:lvl w:ilvl="0" w:tplc="5B3206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4"/>
  </w:num>
  <w:num w:numId="5">
    <w:abstractNumId w:val="29"/>
  </w:num>
  <w:num w:numId="6">
    <w:abstractNumId w:val="2"/>
  </w:num>
  <w:num w:numId="7">
    <w:abstractNumId w:val="35"/>
  </w:num>
  <w:num w:numId="8">
    <w:abstractNumId w:val="12"/>
  </w:num>
  <w:num w:numId="9">
    <w:abstractNumId w:val="18"/>
  </w:num>
  <w:num w:numId="10">
    <w:abstractNumId w:val="30"/>
  </w:num>
  <w:num w:numId="11">
    <w:abstractNumId w:val="1"/>
  </w:num>
  <w:num w:numId="12">
    <w:abstractNumId w:val="22"/>
  </w:num>
  <w:num w:numId="13">
    <w:abstractNumId w:val="16"/>
  </w:num>
  <w:num w:numId="14">
    <w:abstractNumId w:val="19"/>
  </w:num>
  <w:num w:numId="15">
    <w:abstractNumId w:val="10"/>
  </w:num>
  <w:num w:numId="16">
    <w:abstractNumId w:val="17"/>
  </w:num>
  <w:num w:numId="17">
    <w:abstractNumId w:val="33"/>
  </w:num>
  <w:num w:numId="18">
    <w:abstractNumId w:val="23"/>
  </w:num>
  <w:num w:numId="19">
    <w:abstractNumId w:val="20"/>
  </w:num>
  <w:num w:numId="20">
    <w:abstractNumId w:val="32"/>
  </w:num>
  <w:num w:numId="21">
    <w:abstractNumId w:val="25"/>
  </w:num>
  <w:num w:numId="22">
    <w:abstractNumId w:val="27"/>
  </w:num>
  <w:num w:numId="23">
    <w:abstractNumId w:val="9"/>
  </w:num>
  <w:num w:numId="24">
    <w:abstractNumId w:val="28"/>
  </w:num>
  <w:num w:numId="25">
    <w:abstractNumId w:val="4"/>
  </w:num>
  <w:num w:numId="26">
    <w:abstractNumId w:val="6"/>
  </w:num>
  <w:num w:numId="27">
    <w:abstractNumId w:val="34"/>
  </w:num>
  <w:num w:numId="28">
    <w:abstractNumId w:val="13"/>
  </w:num>
  <w:num w:numId="29">
    <w:abstractNumId w:val="21"/>
  </w:num>
  <w:num w:numId="30">
    <w:abstractNumId w:val="31"/>
  </w:num>
  <w:num w:numId="31">
    <w:abstractNumId w:val="36"/>
  </w:num>
  <w:num w:numId="32">
    <w:abstractNumId w:val="11"/>
  </w:num>
  <w:num w:numId="33">
    <w:abstractNumId w:val="14"/>
  </w:num>
  <w:num w:numId="34">
    <w:abstractNumId w:val="8"/>
  </w:num>
  <w:num w:numId="35">
    <w:abstractNumId w:val="5"/>
  </w:num>
  <w:num w:numId="36">
    <w:abstractNumId w:val="7"/>
  </w:num>
  <w:num w:numId="37">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C01D4"/>
    <w:rsid w:val="000D4F57"/>
    <w:rsid w:val="000D68A7"/>
    <w:rsid w:val="000E7085"/>
    <w:rsid w:val="000E76BA"/>
    <w:rsid w:val="00105174"/>
    <w:rsid w:val="00110B8F"/>
    <w:rsid w:val="00120775"/>
    <w:rsid w:val="00121378"/>
    <w:rsid w:val="00134C16"/>
    <w:rsid w:val="001354F5"/>
    <w:rsid w:val="00144111"/>
    <w:rsid w:val="00156483"/>
    <w:rsid w:val="00165F51"/>
    <w:rsid w:val="001660A8"/>
    <w:rsid w:val="001702F2"/>
    <w:rsid w:val="00170EE4"/>
    <w:rsid w:val="001774BC"/>
    <w:rsid w:val="001848C4"/>
    <w:rsid w:val="00192D26"/>
    <w:rsid w:val="00194B05"/>
    <w:rsid w:val="001950C1"/>
    <w:rsid w:val="001A6D2A"/>
    <w:rsid w:val="001B00F0"/>
    <w:rsid w:val="001E1BE7"/>
    <w:rsid w:val="001F0145"/>
    <w:rsid w:val="001F445E"/>
    <w:rsid w:val="00203F6A"/>
    <w:rsid w:val="00213182"/>
    <w:rsid w:val="0021549B"/>
    <w:rsid w:val="002857B6"/>
    <w:rsid w:val="00286311"/>
    <w:rsid w:val="002A0DB1"/>
    <w:rsid w:val="002B2B31"/>
    <w:rsid w:val="002B6D18"/>
    <w:rsid w:val="002C719B"/>
    <w:rsid w:val="002D5BF7"/>
    <w:rsid w:val="002D7BBD"/>
    <w:rsid w:val="002E7253"/>
    <w:rsid w:val="002F0095"/>
    <w:rsid w:val="002F74EA"/>
    <w:rsid w:val="0031652F"/>
    <w:rsid w:val="00322BA4"/>
    <w:rsid w:val="00343B24"/>
    <w:rsid w:val="00346942"/>
    <w:rsid w:val="0037187E"/>
    <w:rsid w:val="003750D2"/>
    <w:rsid w:val="003767D7"/>
    <w:rsid w:val="00381B64"/>
    <w:rsid w:val="00386CA6"/>
    <w:rsid w:val="003A07DD"/>
    <w:rsid w:val="003A64C5"/>
    <w:rsid w:val="003C43F4"/>
    <w:rsid w:val="003C4D22"/>
    <w:rsid w:val="003C5B62"/>
    <w:rsid w:val="003D526D"/>
    <w:rsid w:val="003E0CEE"/>
    <w:rsid w:val="003F5064"/>
    <w:rsid w:val="003F6245"/>
    <w:rsid w:val="004031F8"/>
    <w:rsid w:val="00417DB4"/>
    <w:rsid w:val="00422DF6"/>
    <w:rsid w:val="00431C9F"/>
    <w:rsid w:val="00431CEC"/>
    <w:rsid w:val="00433C19"/>
    <w:rsid w:val="00436057"/>
    <w:rsid w:val="00436842"/>
    <w:rsid w:val="00440FFF"/>
    <w:rsid w:val="00441BD5"/>
    <w:rsid w:val="004572CE"/>
    <w:rsid w:val="00465448"/>
    <w:rsid w:val="00465A51"/>
    <w:rsid w:val="004B6B6B"/>
    <w:rsid w:val="004B7831"/>
    <w:rsid w:val="004F6FEC"/>
    <w:rsid w:val="00515B6A"/>
    <w:rsid w:val="005160F8"/>
    <w:rsid w:val="0054211D"/>
    <w:rsid w:val="00572F09"/>
    <w:rsid w:val="005835BC"/>
    <w:rsid w:val="00583DBB"/>
    <w:rsid w:val="005856A7"/>
    <w:rsid w:val="00585897"/>
    <w:rsid w:val="005E365A"/>
    <w:rsid w:val="00612214"/>
    <w:rsid w:val="00625CD7"/>
    <w:rsid w:val="00630932"/>
    <w:rsid w:val="00635C5D"/>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46CD6"/>
    <w:rsid w:val="007540CF"/>
    <w:rsid w:val="0075560B"/>
    <w:rsid w:val="00755C22"/>
    <w:rsid w:val="00757E02"/>
    <w:rsid w:val="00760BFE"/>
    <w:rsid w:val="007772B2"/>
    <w:rsid w:val="00777A77"/>
    <w:rsid w:val="0078425B"/>
    <w:rsid w:val="00791471"/>
    <w:rsid w:val="007961D4"/>
    <w:rsid w:val="007C0AC3"/>
    <w:rsid w:val="007C520B"/>
    <w:rsid w:val="007E7201"/>
    <w:rsid w:val="007F2B0B"/>
    <w:rsid w:val="00846897"/>
    <w:rsid w:val="00865132"/>
    <w:rsid w:val="008769EF"/>
    <w:rsid w:val="00881381"/>
    <w:rsid w:val="00892846"/>
    <w:rsid w:val="008A1398"/>
    <w:rsid w:val="008A1837"/>
    <w:rsid w:val="008B53AC"/>
    <w:rsid w:val="008B6186"/>
    <w:rsid w:val="008C0966"/>
    <w:rsid w:val="008C1A56"/>
    <w:rsid w:val="008D4373"/>
    <w:rsid w:val="008E312C"/>
    <w:rsid w:val="008E78E6"/>
    <w:rsid w:val="008F6A5A"/>
    <w:rsid w:val="009025C1"/>
    <w:rsid w:val="00905C38"/>
    <w:rsid w:val="00913892"/>
    <w:rsid w:val="0092193B"/>
    <w:rsid w:val="009229AD"/>
    <w:rsid w:val="00931A7B"/>
    <w:rsid w:val="0094372F"/>
    <w:rsid w:val="009541F2"/>
    <w:rsid w:val="009551F2"/>
    <w:rsid w:val="00973033"/>
    <w:rsid w:val="00983C6B"/>
    <w:rsid w:val="009868D6"/>
    <w:rsid w:val="00995362"/>
    <w:rsid w:val="009A331A"/>
    <w:rsid w:val="009A755B"/>
    <w:rsid w:val="009B0CAB"/>
    <w:rsid w:val="009D4F78"/>
    <w:rsid w:val="009E0268"/>
    <w:rsid w:val="009E1C96"/>
    <w:rsid w:val="009F1B70"/>
    <w:rsid w:val="009F2D5C"/>
    <w:rsid w:val="00A42301"/>
    <w:rsid w:val="00A4711C"/>
    <w:rsid w:val="00A64328"/>
    <w:rsid w:val="00A6432A"/>
    <w:rsid w:val="00A66729"/>
    <w:rsid w:val="00A7136B"/>
    <w:rsid w:val="00AA2AB0"/>
    <w:rsid w:val="00AA39AC"/>
    <w:rsid w:val="00AD7B7A"/>
    <w:rsid w:val="00AF5D91"/>
    <w:rsid w:val="00B13369"/>
    <w:rsid w:val="00B170EA"/>
    <w:rsid w:val="00B26AB3"/>
    <w:rsid w:val="00B40A2F"/>
    <w:rsid w:val="00B46E62"/>
    <w:rsid w:val="00B5021D"/>
    <w:rsid w:val="00B553A6"/>
    <w:rsid w:val="00B8345D"/>
    <w:rsid w:val="00B958BA"/>
    <w:rsid w:val="00BA3361"/>
    <w:rsid w:val="00BA3A67"/>
    <w:rsid w:val="00BA61AF"/>
    <w:rsid w:val="00BB53A8"/>
    <w:rsid w:val="00BC7AFB"/>
    <w:rsid w:val="00BD16AE"/>
    <w:rsid w:val="00BD6D36"/>
    <w:rsid w:val="00BE70E2"/>
    <w:rsid w:val="00BF0672"/>
    <w:rsid w:val="00BF0809"/>
    <w:rsid w:val="00BF738D"/>
    <w:rsid w:val="00C15423"/>
    <w:rsid w:val="00C31057"/>
    <w:rsid w:val="00C331B7"/>
    <w:rsid w:val="00C360AA"/>
    <w:rsid w:val="00C3772F"/>
    <w:rsid w:val="00C41A50"/>
    <w:rsid w:val="00C62D3C"/>
    <w:rsid w:val="00C75ACC"/>
    <w:rsid w:val="00C770B6"/>
    <w:rsid w:val="00C8589D"/>
    <w:rsid w:val="00C90886"/>
    <w:rsid w:val="00C95F59"/>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5C16"/>
    <w:rsid w:val="00D764A0"/>
    <w:rsid w:val="00D76DA7"/>
    <w:rsid w:val="00D80139"/>
    <w:rsid w:val="00D86E52"/>
    <w:rsid w:val="00D93903"/>
    <w:rsid w:val="00D96593"/>
    <w:rsid w:val="00DA495F"/>
    <w:rsid w:val="00DB11B2"/>
    <w:rsid w:val="00DC255C"/>
    <w:rsid w:val="00DC592F"/>
    <w:rsid w:val="00DC7CDA"/>
    <w:rsid w:val="00DE1284"/>
    <w:rsid w:val="00DF2638"/>
    <w:rsid w:val="00E1080E"/>
    <w:rsid w:val="00E17F42"/>
    <w:rsid w:val="00E444B7"/>
    <w:rsid w:val="00E44AFC"/>
    <w:rsid w:val="00E50544"/>
    <w:rsid w:val="00E55AFD"/>
    <w:rsid w:val="00EA4D5C"/>
    <w:rsid w:val="00EA53D2"/>
    <w:rsid w:val="00EA7A64"/>
    <w:rsid w:val="00EB54FA"/>
    <w:rsid w:val="00EC5379"/>
    <w:rsid w:val="00ED5CF6"/>
    <w:rsid w:val="00EE1177"/>
    <w:rsid w:val="00EF081C"/>
    <w:rsid w:val="00EF32C9"/>
    <w:rsid w:val="00F20EAD"/>
    <w:rsid w:val="00F220CD"/>
    <w:rsid w:val="00F26B86"/>
    <w:rsid w:val="00F31805"/>
    <w:rsid w:val="00F32853"/>
    <w:rsid w:val="00F36003"/>
    <w:rsid w:val="00F475A6"/>
    <w:rsid w:val="00F55893"/>
    <w:rsid w:val="00F635F6"/>
    <w:rsid w:val="00F63F57"/>
    <w:rsid w:val="00F646C9"/>
    <w:rsid w:val="00F739F4"/>
    <w:rsid w:val="00F845F2"/>
    <w:rsid w:val="00F86709"/>
    <w:rsid w:val="00F91926"/>
    <w:rsid w:val="00F95D9E"/>
    <w:rsid w:val="00FA26A6"/>
    <w:rsid w:val="00FA4D8E"/>
    <w:rsid w:val="00FA74AE"/>
    <w:rsid w:val="00FD32ED"/>
    <w:rsid w:val="00FD48F5"/>
    <w:rsid w:val="00FE25AE"/>
    <w:rsid w:val="00FE56AB"/>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2019-03-15T09:33:00Z</cp:lastPrinted>
  <dcterms:created xsi:type="dcterms:W3CDTF">2019-04-12T12:40:00Z</dcterms:created>
  <dcterms:modified xsi:type="dcterms:W3CDTF">2019-04-12T12:40:00Z</dcterms:modified>
</cp:coreProperties>
</file>