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F036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013A74">
        <w:rPr>
          <w:rFonts w:cs="Arial"/>
          <w:b/>
          <w:szCs w:val="24"/>
          <w:lang w:val="en-US"/>
        </w:rPr>
        <w:t>550</w:t>
      </w:r>
      <w:r w:rsidR="00EC354B">
        <w:rPr>
          <w:rFonts w:cs="Arial"/>
          <w:b/>
          <w:szCs w:val="24"/>
          <w:lang w:val="en-US"/>
        </w:rPr>
        <w:t xml:space="preserve"> [</w:t>
      </w:r>
      <w:r w:rsidR="0095059B">
        <w:rPr>
          <w:rFonts w:cs="Arial"/>
          <w:b/>
          <w:szCs w:val="24"/>
          <w:lang w:val="en-US"/>
        </w:rPr>
        <w:t>NW</w:t>
      </w:r>
      <w:r w:rsidR="008F7E17">
        <w:rPr>
          <w:rFonts w:cs="Arial"/>
          <w:b/>
          <w:szCs w:val="24"/>
          <w:lang w:val="en-US"/>
        </w:rPr>
        <w:t>6</w:t>
      </w:r>
      <w:r w:rsidR="00013A74">
        <w:rPr>
          <w:rFonts w:cs="Arial"/>
          <w:b/>
          <w:szCs w:val="24"/>
          <w:lang w:val="en-US"/>
        </w:rPr>
        <w:t>18</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013A74" w:rsidRDefault="00013A74" w:rsidP="00013A74">
      <w:pPr>
        <w:spacing w:before="100" w:beforeAutospacing="1" w:after="100" w:afterAutospacing="1"/>
        <w:ind w:left="720" w:hanging="720"/>
        <w:jc w:val="both"/>
        <w:outlineLvl w:val="0"/>
        <w:rPr>
          <w:rFonts w:ascii="Times New Roman" w:hAnsi="Times New Roman"/>
          <w:b/>
          <w:szCs w:val="24"/>
          <w:lang w:val="en-ZA"/>
        </w:rPr>
      </w:pPr>
      <w:r>
        <w:rPr>
          <w:rFonts w:ascii="Times New Roman" w:hAnsi="Times New Roman"/>
          <w:b/>
          <w:szCs w:val="24"/>
        </w:rPr>
        <w:t>550.</w:t>
      </w:r>
      <w:r>
        <w:rPr>
          <w:rFonts w:ascii="Times New Roman" w:hAnsi="Times New Roman"/>
          <w:b/>
          <w:szCs w:val="24"/>
        </w:rPr>
        <w:tab/>
        <w:t>Ms C N Mkhonto (EFF) to ask the Minister of Employment and Labour</w:t>
      </w:r>
      <w:r w:rsidR="007F0365">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7F0365">
        <w:rPr>
          <w:rFonts w:ascii="Times New Roman" w:hAnsi="Times New Roman"/>
          <w:b/>
          <w:szCs w:val="24"/>
        </w:rPr>
        <w:fldChar w:fldCharType="end"/>
      </w:r>
      <w:r>
        <w:rPr>
          <w:rFonts w:ascii="Times New Roman" w:hAnsi="Times New Roman"/>
          <w:b/>
          <w:szCs w:val="24"/>
        </w:rPr>
        <w:t>:</w:t>
      </w:r>
    </w:p>
    <w:p w:rsidR="00013A74" w:rsidRDefault="00013A74" w:rsidP="00013A74">
      <w:pPr>
        <w:pBdr>
          <w:bottom w:val="single" w:sz="6" w:space="1" w:color="auto"/>
        </w:pBdr>
        <w:spacing w:before="100" w:beforeAutospacing="1" w:after="100" w:afterAutospacing="1" w:line="360" w:lineRule="auto"/>
        <w:ind w:left="720"/>
        <w:jc w:val="both"/>
        <w:rPr>
          <w:rFonts w:cs="Arial"/>
          <w:sz w:val="20"/>
          <w:szCs w:val="24"/>
        </w:rPr>
      </w:pPr>
      <w:r w:rsidRPr="00013A74">
        <w:rPr>
          <w:rFonts w:cs="Arial"/>
          <w:szCs w:val="24"/>
        </w:rPr>
        <w:t>In light of the fact that the Compensation Fund has been getting adverse and disclaimer audit outcomes from the Auditor-General for the past 10 years, what (a) disciplinary measures have been taken to remedy the situation and (b) action has been taken regarding backlogs that result from infrastructure challenges and poor network challenges?</w:t>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b/>
          <w:szCs w:val="24"/>
        </w:rPr>
        <w:tab/>
      </w:r>
      <w:r w:rsidRPr="00013A74">
        <w:rPr>
          <w:rFonts w:cs="Arial"/>
          <w:sz w:val="20"/>
          <w:szCs w:val="24"/>
        </w:rPr>
        <w:t>NW618E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6D5EE6" w:rsidRDefault="00766775" w:rsidP="00766775">
      <w:pPr>
        <w:pStyle w:val="ListParagraph"/>
        <w:numPr>
          <w:ilvl w:val="0"/>
          <w:numId w:val="5"/>
        </w:numPr>
        <w:spacing w:after="160" w:line="360" w:lineRule="auto"/>
        <w:ind w:left="714" w:hanging="357"/>
        <w:jc w:val="both"/>
        <w:rPr>
          <w:rFonts w:ascii="Arial" w:eastAsia="Times New Roman" w:hAnsi="Arial" w:cs="Arial"/>
          <w:sz w:val="24"/>
          <w:szCs w:val="24"/>
          <w:lang w:val="en-GB"/>
        </w:rPr>
      </w:pPr>
      <w:r>
        <w:rPr>
          <w:rFonts w:ascii="Arial" w:eastAsia="Times New Roman" w:hAnsi="Arial" w:cs="Arial"/>
          <w:sz w:val="24"/>
          <w:szCs w:val="24"/>
          <w:lang w:val="en-GB"/>
        </w:rPr>
        <w:t xml:space="preserve">Compensation Fund has developed an Audit Action Plan to remedy the negative audit outcomes. The aim is not to deal with the symptoms of these audit outcomes, but to drill down to the root causes of them. </w:t>
      </w:r>
      <w:r w:rsidR="00CF4E96">
        <w:rPr>
          <w:rFonts w:ascii="Arial" w:eastAsia="Times New Roman" w:hAnsi="Arial" w:cs="Arial"/>
          <w:sz w:val="24"/>
          <w:szCs w:val="24"/>
          <w:lang w:val="en-GB"/>
        </w:rPr>
        <w:t>The root cause</w:t>
      </w:r>
      <w:r>
        <w:rPr>
          <w:rFonts w:ascii="Arial" w:eastAsia="Times New Roman" w:hAnsi="Arial" w:cs="Arial"/>
          <w:sz w:val="24"/>
          <w:szCs w:val="24"/>
          <w:lang w:val="en-GB"/>
        </w:rPr>
        <w:t>s</w:t>
      </w:r>
      <w:r w:rsidR="00CF4E96">
        <w:rPr>
          <w:rFonts w:ascii="Arial" w:eastAsia="Times New Roman" w:hAnsi="Arial" w:cs="Arial"/>
          <w:sz w:val="24"/>
          <w:szCs w:val="24"/>
          <w:lang w:val="en-GB"/>
        </w:rPr>
        <w:t xml:space="preserve"> of the audit disclaime</w:t>
      </w:r>
      <w:r>
        <w:rPr>
          <w:rFonts w:ascii="Arial" w:eastAsia="Times New Roman" w:hAnsi="Arial" w:cs="Arial"/>
          <w:sz w:val="24"/>
          <w:szCs w:val="24"/>
          <w:lang w:val="en-GB"/>
        </w:rPr>
        <w:t>r are not</w:t>
      </w:r>
      <w:r w:rsidR="00CD088A">
        <w:rPr>
          <w:rFonts w:ascii="Arial" w:eastAsia="Times New Roman" w:hAnsi="Arial" w:cs="Arial"/>
          <w:sz w:val="24"/>
          <w:szCs w:val="24"/>
          <w:lang w:val="en-GB"/>
        </w:rPr>
        <w:t xml:space="preserve"> as a result of </w:t>
      </w:r>
      <w:r w:rsidR="00CF4E96">
        <w:rPr>
          <w:rFonts w:ascii="Arial" w:eastAsia="Times New Roman" w:hAnsi="Arial" w:cs="Arial"/>
          <w:sz w:val="24"/>
          <w:szCs w:val="24"/>
          <w:lang w:val="en-GB"/>
        </w:rPr>
        <w:t xml:space="preserve">a specific person but the systemic issues related to business processes, skills shortages, ICT systems and </w:t>
      </w:r>
      <w:r>
        <w:rPr>
          <w:rFonts w:ascii="Arial" w:eastAsia="Times New Roman" w:hAnsi="Arial" w:cs="Arial"/>
          <w:sz w:val="24"/>
          <w:szCs w:val="24"/>
          <w:lang w:val="en-GB"/>
        </w:rPr>
        <w:t xml:space="preserve">policies. Action Plan that is currently in place, one of its key objectives is to </w:t>
      </w:r>
      <w:r w:rsidR="00CF4E96">
        <w:rPr>
          <w:rFonts w:ascii="Arial" w:eastAsia="Times New Roman" w:hAnsi="Arial" w:cs="Arial"/>
          <w:sz w:val="24"/>
          <w:szCs w:val="24"/>
          <w:lang w:val="en-GB"/>
        </w:rPr>
        <w:t>remedy</w:t>
      </w:r>
      <w:r>
        <w:rPr>
          <w:rFonts w:ascii="Arial" w:eastAsia="Times New Roman" w:hAnsi="Arial" w:cs="Arial"/>
          <w:sz w:val="24"/>
          <w:szCs w:val="24"/>
          <w:lang w:val="en-GB"/>
        </w:rPr>
        <w:t xml:space="preserve"> the defects that lead to </w:t>
      </w:r>
      <w:r w:rsidR="00CF4E96">
        <w:rPr>
          <w:rFonts w:ascii="Arial" w:eastAsia="Times New Roman" w:hAnsi="Arial" w:cs="Arial"/>
          <w:sz w:val="24"/>
          <w:szCs w:val="24"/>
          <w:lang w:val="en-GB"/>
        </w:rPr>
        <w:t>the negative audit outcomes</w:t>
      </w:r>
      <w:r>
        <w:rPr>
          <w:rFonts w:ascii="Arial" w:eastAsia="Times New Roman" w:hAnsi="Arial" w:cs="Arial"/>
          <w:sz w:val="24"/>
          <w:szCs w:val="24"/>
          <w:lang w:val="en-GB"/>
        </w:rPr>
        <w:t>.</w:t>
      </w:r>
    </w:p>
    <w:p w:rsidR="00766775" w:rsidRPr="00766775" w:rsidRDefault="00766775" w:rsidP="00766775">
      <w:pPr>
        <w:spacing w:after="160" w:line="360" w:lineRule="auto"/>
        <w:jc w:val="both"/>
        <w:rPr>
          <w:rFonts w:cs="Arial"/>
          <w:szCs w:val="24"/>
        </w:rPr>
      </w:pPr>
    </w:p>
    <w:p w:rsidR="00CF4E96" w:rsidRDefault="00CF4E96" w:rsidP="00CF4E96">
      <w:pPr>
        <w:pStyle w:val="ListParagraph"/>
        <w:spacing w:after="160" w:line="259" w:lineRule="auto"/>
        <w:jc w:val="both"/>
        <w:rPr>
          <w:rFonts w:ascii="Arial" w:eastAsia="Times New Roman" w:hAnsi="Arial" w:cs="Arial"/>
          <w:sz w:val="24"/>
          <w:szCs w:val="24"/>
          <w:lang w:val="en-GB"/>
        </w:rPr>
      </w:pPr>
    </w:p>
    <w:p w:rsidR="00766775" w:rsidRDefault="00766775" w:rsidP="00766775">
      <w:pPr>
        <w:pStyle w:val="ListParagraph"/>
        <w:spacing w:after="160" w:line="360" w:lineRule="auto"/>
        <w:ind w:left="714"/>
        <w:jc w:val="both"/>
        <w:rPr>
          <w:rFonts w:ascii="Arial" w:eastAsia="Times New Roman" w:hAnsi="Arial" w:cs="Arial"/>
          <w:sz w:val="24"/>
          <w:szCs w:val="24"/>
          <w:lang w:val="en-GB"/>
        </w:rPr>
      </w:pPr>
    </w:p>
    <w:p w:rsidR="00766775" w:rsidRDefault="00766775" w:rsidP="00766775">
      <w:pPr>
        <w:pStyle w:val="ListParagraph"/>
        <w:spacing w:after="160" w:line="360" w:lineRule="auto"/>
        <w:ind w:left="714"/>
        <w:jc w:val="both"/>
        <w:rPr>
          <w:rFonts w:ascii="Arial" w:eastAsia="Times New Roman" w:hAnsi="Arial" w:cs="Arial"/>
          <w:sz w:val="24"/>
          <w:szCs w:val="24"/>
          <w:lang w:val="en-GB"/>
        </w:rPr>
      </w:pPr>
    </w:p>
    <w:p w:rsidR="00766775" w:rsidRDefault="00766775" w:rsidP="00766775">
      <w:pPr>
        <w:pStyle w:val="ListParagraph"/>
        <w:spacing w:after="160" w:line="360" w:lineRule="auto"/>
        <w:ind w:left="714"/>
        <w:jc w:val="both"/>
        <w:rPr>
          <w:rFonts w:ascii="Arial" w:eastAsia="Times New Roman" w:hAnsi="Arial" w:cs="Arial"/>
          <w:sz w:val="24"/>
          <w:szCs w:val="24"/>
          <w:lang w:val="en-GB"/>
        </w:rPr>
      </w:pPr>
    </w:p>
    <w:p w:rsidR="00766775" w:rsidRDefault="00766775" w:rsidP="00766775">
      <w:pPr>
        <w:pStyle w:val="ListParagraph"/>
        <w:spacing w:after="160" w:line="360" w:lineRule="auto"/>
        <w:ind w:left="714"/>
        <w:jc w:val="both"/>
        <w:rPr>
          <w:rFonts w:ascii="Arial" w:eastAsia="Times New Roman" w:hAnsi="Arial" w:cs="Arial"/>
          <w:sz w:val="24"/>
          <w:szCs w:val="24"/>
          <w:lang w:val="en-GB"/>
        </w:rPr>
      </w:pPr>
    </w:p>
    <w:p w:rsidR="00CF4E96" w:rsidRDefault="00CF4E96" w:rsidP="00766775">
      <w:pPr>
        <w:pStyle w:val="ListParagraph"/>
        <w:numPr>
          <w:ilvl w:val="0"/>
          <w:numId w:val="5"/>
        </w:numPr>
        <w:spacing w:after="160" w:line="360" w:lineRule="auto"/>
        <w:ind w:left="714" w:hanging="357"/>
        <w:jc w:val="both"/>
        <w:rPr>
          <w:rFonts w:ascii="Arial" w:eastAsia="Times New Roman" w:hAnsi="Arial" w:cs="Arial"/>
          <w:sz w:val="24"/>
          <w:szCs w:val="24"/>
          <w:lang w:val="en-GB"/>
        </w:rPr>
      </w:pPr>
      <w:r>
        <w:rPr>
          <w:rFonts w:ascii="Arial" w:eastAsia="Times New Roman" w:hAnsi="Arial" w:cs="Arial"/>
          <w:sz w:val="24"/>
          <w:szCs w:val="24"/>
          <w:lang w:val="en-GB"/>
        </w:rPr>
        <w:t xml:space="preserve">No backlogs have been reported as a result of </w:t>
      </w:r>
      <w:r w:rsidR="00CD088A">
        <w:rPr>
          <w:rFonts w:ascii="Arial" w:eastAsia="Times New Roman" w:hAnsi="Arial" w:cs="Arial"/>
          <w:sz w:val="24"/>
          <w:szCs w:val="24"/>
          <w:lang w:val="en-GB"/>
        </w:rPr>
        <w:t>infrastructure challenges</w:t>
      </w:r>
      <w:r w:rsidR="00E87643">
        <w:rPr>
          <w:rFonts w:ascii="Arial" w:eastAsia="Times New Roman" w:hAnsi="Arial" w:cs="Arial"/>
          <w:sz w:val="24"/>
          <w:szCs w:val="24"/>
          <w:lang w:val="en-GB"/>
        </w:rPr>
        <w:t xml:space="preserve"> and poor network challenges. </w:t>
      </w:r>
    </w:p>
    <w:p w:rsidR="006D5EE6" w:rsidRPr="00CF4E96" w:rsidRDefault="006D5EE6" w:rsidP="006D5EE6">
      <w:pPr>
        <w:spacing w:after="160" w:line="259" w:lineRule="auto"/>
        <w:jc w:val="both"/>
        <w:rPr>
          <w:rFonts w:ascii="Arial Black" w:eastAsia="Calibri" w:hAnsi="Arial Black" w:cs="Arial"/>
          <w:szCs w:val="24"/>
          <w:lang w:val="en-ZA"/>
        </w:rPr>
      </w:pPr>
      <w:bookmarkStart w:id="0" w:name="_GoBack"/>
      <w:bookmarkEnd w:id="0"/>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76" w:rsidRDefault="003C0976" w:rsidP="00646E39">
      <w:r>
        <w:separator/>
      </w:r>
    </w:p>
  </w:endnote>
  <w:endnote w:type="continuationSeparator" w:id="0">
    <w:p w:rsidR="003C0976" w:rsidRDefault="003C097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F0365">
    <w:pPr>
      <w:pStyle w:val="Footer"/>
      <w:jc w:val="center"/>
    </w:pPr>
    <w:r>
      <w:fldChar w:fldCharType="begin"/>
    </w:r>
    <w:r w:rsidR="00646E39">
      <w:instrText xml:space="preserve"> PAGE   \* MERGEFORMAT </w:instrText>
    </w:r>
    <w:r>
      <w:fldChar w:fldCharType="separate"/>
    </w:r>
    <w:r w:rsidR="003C097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76" w:rsidRDefault="003C0976" w:rsidP="00646E39">
      <w:r>
        <w:separator/>
      </w:r>
    </w:p>
  </w:footnote>
  <w:footnote w:type="continuationSeparator" w:id="0">
    <w:p w:rsidR="003C0976" w:rsidRDefault="003C097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E1C750F"/>
    <w:multiLevelType w:val="hybridMultilevel"/>
    <w:tmpl w:val="878EB9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13A74"/>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C2046"/>
    <w:rsid w:val="002D38A3"/>
    <w:rsid w:val="002E1C5F"/>
    <w:rsid w:val="002E29A3"/>
    <w:rsid w:val="002E2FA2"/>
    <w:rsid w:val="0030308D"/>
    <w:rsid w:val="00303EA7"/>
    <w:rsid w:val="00303FE9"/>
    <w:rsid w:val="00337B29"/>
    <w:rsid w:val="00356381"/>
    <w:rsid w:val="003855C4"/>
    <w:rsid w:val="003946AA"/>
    <w:rsid w:val="0039754E"/>
    <w:rsid w:val="003B09BF"/>
    <w:rsid w:val="003B44E6"/>
    <w:rsid w:val="003C0976"/>
    <w:rsid w:val="003C2B89"/>
    <w:rsid w:val="003C4F07"/>
    <w:rsid w:val="003C538B"/>
    <w:rsid w:val="003E7F6C"/>
    <w:rsid w:val="003F2860"/>
    <w:rsid w:val="0041333B"/>
    <w:rsid w:val="00415264"/>
    <w:rsid w:val="00434525"/>
    <w:rsid w:val="00464D0D"/>
    <w:rsid w:val="00472A7F"/>
    <w:rsid w:val="00473D97"/>
    <w:rsid w:val="00475103"/>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6775"/>
    <w:rsid w:val="00773011"/>
    <w:rsid w:val="0079403B"/>
    <w:rsid w:val="007B5AD1"/>
    <w:rsid w:val="007B7129"/>
    <w:rsid w:val="007D1A78"/>
    <w:rsid w:val="007D51CE"/>
    <w:rsid w:val="007D67F5"/>
    <w:rsid w:val="007D7ABD"/>
    <w:rsid w:val="007E3ECB"/>
    <w:rsid w:val="007E6F52"/>
    <w:rsid w:val="007F0365"/>
    <w:rsid w:val="007F7723"/>
    <w:rsid w:val="008106C5"/>
    <w:rsid w:val="00810C11"/>
    <w:rsid w:val="008402E5"/>
    <w:rsid w:val="0084624F"/>
    <w:rsid w:val="0084742A"/>
    <w:rsid w:val="00884C10"/>
    <w:rsid w:val="0088630C"/>
    <w:rsid w:val="0089052F"/>
    <w:rsid w:val="008F7E17"/>
    <w:rsid w:val="00913C59"/>
    <w:rsid w:val="00917A69"/>
    <w:rsid w:val="0093224E"/>
    <w:rsid w:val="00933E1F"/>
    <w:rsid w:val="009357A9"/>
    <w:rsid w:val="0095059B"/>
    <w:rsid w:val="00961B84"/>
    <w:rsid w:val="009B0C6D"/>
    <w:rsid w:val="009B14B2"/>
    <w:rsid w:val="009B779E"/>
    <w:rsid w:val="009D7180"/>
    <w:rsid w:val="009E7E58"/>
    <w:rsid w:val="009F03D6"/>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D088A"/>
    <w:rsid w:val="00CE0B35"/>
    <w:rsid w:val="00CE4338"/>
    <w:rsid w:val="00CF0FEF"/>
    <w:rsid w:val="00CF4E96"/>
    <w:rsid w:val="00D13158"/>
    <w:rsid w:val="00D208A6"/>
    <w:rsid w:val="00D46D12"/>
    <w:rsid w:val="00D64996"/>
    <w:rsid w:val="00D66930"/>
    <w:rsid w:val="00D6727C"/>
    <w:rsid w:val="00D833A0"/>
    <w:rsid w:val="00D91831"/>
    <w:rsid w:val="00DC4EA3"/>
    <w:rsid w:val="00E26639"/>
    <w:rsid w:val="00E335AE"/>
    <w:rsid w:val="00E46C6E"/>
    <w:rsid w:val="00E47DA5"/>
    <w:rsid w:val="00E516AA"/>
    <w:rsid w:val="00E60511"/>
    <w:rsid w:val="00E62F07"/>
    <w:rsid w:val="00E65D3A"/>
    <w:rsid w:val="00E7319D"/>
    <w:rsid w:val="00E83359"/>
    <w:rsid w:val="00E87643"/>
    <w:rsid w:val="00E87985"/>
    <w:rsid w:val="00E91253"/>
    <w:rsid w:val="00E91284"/>
    <w:rsid w:val="00E95CE7"/>
    <w:rsid w:val="00EB549B"/>
    <w:rsid w:val="00EB7C76"/>
    <w:rsid w:val="00EC354B"/>
    <w:rsid w:val="00EC6A69"/>
    <w:rsid w:val="00F32F6D"/>
    <w:rsid w:val="00F43048"/>
    <w:rsid w:val="00F46215"/>
    <w:rsid w:val="00FA299D"/>
    <w:rsid w:val="00FB44EE"/>
    <w:rsid w:val="00FC653D"/>
    <w:rsid w:val="00FD10C7"/>
    <w:rsid w:val="00FE1D66"/>
    <w:rsid w:val="00FE4DFD"/>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37925454">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98781947">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550 [NW618E]</vt:lpstr>
      <vt:lpstr/>
      <vt:lpstr>550.	Ms C N Mkhonto (EFF) to ask the Minister of Employment and Labour:</vt:lpstr>
    </vt:vector>
  </TitlesOfParts>
  <Company>NDPW</Company>
  <LinksUpToDate>false</LinksUpToDate>
  <CharactersWithSpaces>1521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2022-03-16T08:17:00Z</dcterms:created>
  <dcterms:modified xsi:type="dcterms:W3CDTF">2022-03-16T08:17:00Z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