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028" w:rsidRPr="00165A00" w:rsidRDefault="005F3028" w:rsidP="007915C6">
      <w:pPr>
        <w:rPr>
          <w:rFonts w:ascii="Arial" w:hAnsi="Arial" w:cs="Arial"/>
          <w:vanish/>
          <w:color w:val="000000" w:themeColor="text1"/>
          <w:sz w:val="22"/>
          <w:szCs w:val="22"/>
          <w:lang w:val="en-US"/>
        </w:rPr>
      </w:pPr>
      <w:bookmarkStart w:id="0" w:name="_GoBack"/>
      <w:bookmarkEnd w:id="0"/>
    </w:p>
    <w:p w:rsidR="00E83E3C" w:rsidRDefault="00E83E3C">
      <w:pPr>
        <w:spacing w:after="200" w:line="276" w:lineRule="auto"/>
        <w:rPr>
          <w:rFonts w:ascii="Arial" w:hAnsi="Arial" w:cs="Arial"/>
          <w:b/>
          <w:bCs/>
          <w:color w:val="000000"/>
          <w:sz w:val="22"/>
          <w:szCs w:val="22"/>
        </w:rPr>
      </w:pPr>
    </w:p>
    <w:p w:rsidR="00E133F3" w:rsidRDefault="00E133F3" w:rsidP="00E133F3">
      <w:pPr>
        <w:spacing w:before="100" w:beforeAutospacing="1" w:after="100" w:afterAutospacing="1"/>
        <w:ind w:left="720" w:hanging="720"/>
        <w:jc w:val="center"/>
        <w:outlineLvl w:val="0"/>
        <w:rPr>
          <w:rFonts w:ascii="Calibri" w:hAnsi="Calibri"/>
          <w:b/>
          <w:lang w:val="en-ZA"/>
        </w:rPr>
      </w:pPr>
      <w:r>
        <w:rPr>
          <w:rFonts w:ascii="Calibri" w:hAnsi="Calibri"/>
          <w:b/>
          <w:noProof/>
          <w:lang w:val="en-ZA" w:eastAsia="en-ZA"/>
        </w:rPr>
        <w:drawing>
          <wp:inline distT="0" distB="0" distL="0" distR="0">
            <wp:extent cx="2714105" cy="143810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E133F3" w:rsidRPr="00BC6C3D" w:rsidRDefault="00E133F3" w:rsidP="00E133F3">
      <w:pPr>
        <w:ind w:left="720" w:hanging="720"/>
        <w:jc w:val="center"/>
        <w:outlineLvl w:val="0"/>
        <w:rPr>
          <w:rFonts w:ascii="Arial" w:hAnsi="Arial" w:cs="Arial"/>
          <w:b/>
          <w:bCs/>
          <w:color w:val="000000"/>
          <w:sz w:val="22"/>
          <w:szCs w:val="22"/>
        </w:rPr>
      </w:pPr>
      <w:r w:rsidRPr="00BC6C3D">
        <w:rPr>
          <w:rFonts w:ascii="Arial" w:hAnsi="Arial" w:cs="Arial"/>
          <w:b/>
          <w:bCs/>
          <w:color w:val="000000"/>
          <w:sz w:val="22"/>
          <w:szCs w:val="22"/>
          <w:lang w:val="en-ZA"/>
        </w:rPr>
        <w:t>NA</w:t>
      </w:r>
      <w:r>
        <w:rPr>
          <w:rFonts w:ascii="Arial" w:hAnsi="Arial" w:cs="Arial"/>
          <w:b/>
          <w:bCs/>
          <w:color w:val="000000"/>
          <w:sz w:val="22"/>
          <w:szCs w:val="22"/>
          <w:lang w:val="en-ZA"/>
        </w:rPr>
        <w:t>TIONAL ASSEMBLY</w:t>
      </w:r>
    </w:p>
    <w:p w:rsidR="00E133F3" w:rsidRPr="00BC6C3D" w:rsidRDefault="00E133F3" w:rsidP="00E133F3">
      <w:pPr>
        <w:jc w:val="center"/>
        <w:rPr>
          <w:rFonts w:ascii="Arial" w:hAnsi="Arial" w:cs="Arial"/>
          <w:b/>
          <w:bCs/>
          <w:color w:val="000000"/>
          <w:sz w:val="22"/>
          <w:szCs w:val="22"/>
        </w:rPr>
      </w:pPr>
      <w:r w:rsidRPr="00BC6C3D">
        <w:rPr>
          <w:rFonts w:ascii="Arial" w:hAnsi="Arial" w:cs="Arial"/>
          <w:b/>
          <w:bCs/>
          <w:color w:val="000000"/>
          <w:sz w:val="22"/>
          <w:szCs w:val="22"/>
        </w:rPr>
        <w:t xml:space="preserve">QUESTIONS FOR </w:t>
      </w:r>
      <w:r>
        <w:rPr>
          <w:rFonts w:ascii="Arial" w:hAnsi="Arial" w:cs="Arial"/>
          <w:b/>
          <w:bCs/>
          <w:color w:val="000000"/>
          <w:sz w:val="22"/>
          <w:szCs w:val="22"/>
        </w:rPr>
        <w:t xml:space="preserve">WRITTEN </w:t>
      </w:r>
      <w:r w:rsidRPr="00BC6C3D">
        <w:rPr>
          <w:rFonts w:ascii="Arial" w:hAnsi="Arial" w:cs="Arial"/>
          <w:b/>
          <w:bCs/>
          <w:color w:val="000000"/>
          <w:sz w:val="22"/>
          <w:szCs w:val="22"/>
        </w:rPr>
        <w:t>REPLY</w:t>
      </w:r>
    </w:p>
    <w:p w:rsidR="00E133F3" w:rsidRPr="00BC6C3D" w:rsidRDefault="00E133F3" w:rsidP="00E133F3">
      <w:pPr>
        <w:jc w:val="center"/>
        <w:rPr>
          <w:rFonts w:ascii="Arial" w:hAnsi="Arial" w:cs="Arial"/>
          <w:b/>
          <w:bCs/>
          <w:color w:val="000000"/>
          <w:sz w:val="22"/>
          <w:szCs w:val="22"/>
        </w:rPr>
      </w:pPr>
      <w:r w:rsidRPr="00BC6C3D">
        <w:rPr>
          <w:rFonts w:ascii="Arial" w:hAnsi="Arial" w:cs="Arial"/>
          <w:b/>
          <w:bCs/>
          <w:color w:val="000000"/>
          <w:sz w:val="22"/>
          <w:szCs w:val="22"/>
        </w:rPr>
        <w:t>QUESTION NUMBER:</w:t>
      </w:r>
      <w:r>
        <w:rPr>
          <w:rFonts w:ascii="Arial" w:hAnsi="Arial" w:cs="Arial"/>
          <w:b/>
          <w:bCs/>
          <w:color w:val="000000"/>
          <w:sz w:val="22"/>
          <w:szCs w:val="22"/>
        </w:rPr>
        <w:t xml:space="preserve"> </w:t>
      </w:r>
      <w:r>
        <w:rPr>
          <w:rFonts w:ascii="Arial" w:hAnsi="Arial" w:cs="Arial"/>
          <w:b/>
          <w:sz w:val="22"/>
          <w:szCs w:val="22"/>
        </w:rPr>
        <w:t>55</w:t>
      </w:r>
    </w:p>
    <w:p w:rsidR="00E133F3" w:rsidRPr="00BC6C3D" w:rsidRDefault="00E133F3" w:rsidP="00E133F3">
      <w:pPr>
        <w:rPr>
          <w:rFonts w:ascii="Arial" w:hAnsi="Arial" w:cs="Arial"/>
          <w:b/>
          <w:bCs/>
          <w:sz w:val="22"/>
          <w:szCs w:val="22"/>
          <w:lang w:val="en-ZA"/>
        </w:rPr>
      </w:pPr>
    </w:p>
    <w:p w:rsidR="00E133F3" w:rsidRPr="001A0B69" w:rsidRDefault="00E133F3" w:rsidP="00E133F3">
      <w:pPr>
        <w:rPr>
          <w:rFonts w:ascii="Arial" w:hAnsi="Arial" w:cs="Arial"/>
          <w:b/>
          <w:bCs/>
          <w:lang w:val="en-ZA"/>
        </w:rPr>
      </w:pPr>
    </w:p>
    <w:p w:rsidR="00E133F3" w:rsidRPr="001A0B69" w:rsidRDefault="00E133F3" w:rsidP="00E133F3">
      <w:pPr>
        <w:ind w:left="720" w:hanging="720"/>
        <w:rPr>
          <w:rFonts w:ascii="Arial" w:hAnsi="Arial" w:cs="Arial"/>
          <w:b/>
          <w:bCs/>
          <w:lang w:val="en-ZA"/>
        </w:rPr>
      </w:pPr>
      <w:r w:rsidRPr="001A0B69">
        <w:rPr>
          <w:rFonts w:ascii="Arial" w:hAnsi="Arial" w:cs="Arial"/>
          <w:b/>
        </w:rPr>
        <w:t>55.</w:t>
      </w:r>
      <w:r w:rsidRPr="001A0B69">
        <w:rPr>
          <w:rFonts w:ascii="Arial" w:hAnsi="Arial" w:cs="Arial"/>
          <w:b/>
        </w:rPr>
        <w:tab/>
        <w:t>Mr C Brink (DA) to ask the Minister of Cooperative Governance and Traditional Affairs</w:t>
      </w:r>
      <w:r w:rsidRPr="001A0B69">
        <w:rPr>
          <w:rFonts w:ascii="Arial" w:hAnsi="Arial" w:cs="Arial"/>
        </w:rPr>
        <w:t xml:space="preserve"> </w:t>
      </w:r>
    </w:p>
    <w:p w:rsidR="00E133F3" w:rsidRPr="001A0B69" w:rsidRDefault="00E133F3" w:rsidP="00E133F3">
      <w:pPr>
        <w:jc w:val="both"/>
        <w:rPr>
          <w:rFonts w:ascii="Arial" w:hAnsi="Arial" w:cs="Arial"/>
        </w:rPr>
      </w:pPr>
    </w:p>
    <w:p w:rsidR="00E133F3" w:rsidRPr="001A0B69" w:rsidRDefault="00E133F3" w:rsidP="00E133F3">
      <w:pPr>
        <w:spacing w:line="360" w:lineRule="auto"/>
        <w:contextualSpacing/>
        <w:jc w:val="both"/>
        <w:rPr>
          <w:rFonts w:ascii="Arial" w:hAnsi="Arial" w:cs="Arial"/>
          <w:b/>
          <w:bCs/>
        </w:rPr>
      </w:pPr>
      <w:r w:rsidRPr="001A0B69">
        <w:rPr>
          <w:rFonts w:ascii="Arial" w:hAnsi="Arial" w:cs="Arial"/>
        </w:rPr>
        <w:t>Whether the Government has a detailed disaster management plan in place in the event that the risk of a total collapse of the national electricity grid occurs, in which there will be a complete and prolonged electricity outage affecting Eskom; if not, by what date will such a plan be in place; if so, (a) what are the different steps that will be taken in terms of such a plan, (b) what events will prompt each of the specified steps and (c) who are the role players that will be responsible for each step?</w:t>
      </w:r>
      <w:r w:rsidR="0035463F">
        <w:rPr>
          <w:rFonts w:ascii="Arial" w:hAnsi="Arial" w:cs="Arial"/>
        </w:rPr>
        <w:t xml:space="preserve"> </w:t>
      </w:r>
      <w:r w:rsidRPr="001A0B69">
        <w:rPr>
          <w:rFonts w:ascii="Arial" w:hAnsi="Arial" w:cs="Arial"/>
        </w:rPr>
        <w:t>NW55E</w:t>
      </w:r>
    </w:p>
    <w:p w:rsidR="00E133F3" w:rsidRPr="001A0B69" w:rsidRDefault="00E133F3" w:rsidP="00E133F3">
      <w:pPr>
        <w:contextualSpacing/>
        <w:jc w:val="both"/>
        <w:rPr>
          <w:rFonts w:ascii="Arial" w:hAnsi="Arial" w:cs="Arial"/>
          <w:b/>
          <w:bCs/>
        </w:rPr>
      </w:pPr>
    </w:p>
    <w:p w:rsidR="00E133F3" w:rsidRPr="001A0B69" w:rsidRDefault="00E133F3" w:rsidP="00E133F3">
      <w:pPr>
        <w:spacing w:line="360" w:lineRule="auto"/>
        <w:contextualSpacing/>
        <w:jc w:val="both"/>
        <w:rPr>
          <w:rFonts w:ascii="Arial" w:hAnsi="Arial" w:cs="Arial"/>
          <w:b/>
          <w:bCs/>
        </w:rPr>
      </w:pPr>
      <w:r w:rsidRPr="001A0B69">
        <w:rPr>
          <w:rFonts w:ascii="Arial" w:hAnsi="Arial" w:cs="Arial"/>
          <w:b/>
          <w:bCs/>
        </w:rPr>
        <w:t>REPLY:</w:t>
      </w:r>
      <w:r w:rsidR="001A0B69" w:rsidRPr="001A0B69">
        <w:rPr>
          <w:rFonts w:ascii="Arial" w:hAnsi="Arial" w:cs="Arial"/>
          <w:b/>
          <w:bCs/>
        </w:rPr>
        <w:t xml:space="preserve"> </w:t>
      </w:r>
    </w:p>
    <w:p w:rsidR="0035463F" w:rsidRPr="0075001A" w:rsidRDefault="0035463F" w:rsidP="00E133F3">
      <w:pPr>
        <w:spacing w:line="360" w:lineRule="auto"/>
        <w:jc w:val="both"/>
        <w:rPr>
          <w:rFonts w:ascii="Arial" w:hAnsi="Arial" w:cs="Arial"/>
        </w:rPr>
      </w:pPr>
      <w:r w:rsidRPr="0035463F">
        <w:rPr>
          <w:rFonts w:ascii="Arial" w:hAnsi="Arial" w:cs="Arial"/>
        </w:rPr>
        <w:t>The Energy Action Plan was developed through extensive consultation and endorsed by energy experts as providing the best and fastest path towards energy security.</w:t>
      </w:r>
      <w:r>
        <w:rPr>
          <w:rFonts w:ascii="Arial" w:hAnsi="Arial" w:cs="Arial"/>
        </w:rPr>
        <w:t xml:space="preserve"> </w:t>
      </w:r>
      <w:r w:rsidR="003B3F1F" w:rsidRPr="003B3F1F">
        <w:rPr>
          <w:rFonts w:ascii="Arial" w:hAnsi="Arial" w:cs="Arial"/>
        </w:rPr>
        <w:t>Schedule 2 of the Electricity Regulation Act has been amended to remove the licensing requirement for generation projects, which will significantly accelerate private investment.</w:t>
      </w:r>
      <w:r w:rsidR="003B3F1F">
        <w:rPr>
          <w:rFonts w:ascii="Arial" w:hAnsi="Arial" w:cs="Arial"/>
        </w:rPr>
        <w:t xml:space="preserve"> </w:t>
      </w:r>
      <w:r w:rsidR="003B3F1F" w:rsidRPr="003B3F1F">
        <w:rPr>
          <w:rFonts w:ascii="Arial" w:hAnsi="Arial" w:cs="Arial"/>
        </w:rPr>
        <w:t>Since the licensing threshold was first raised to 100 MW, the pipeline of private sector projects has grown to more than 100 projects with over 9000 MW of capacity. The first of these large-scale projects are expected to connect to the grid by the end of this year.</w:t>
      </w:r>
      <w:r w:rsidR="003B3F1F">
        <w:rPr>
          <w:rFonts w:ascii="Arial" w:hAnsi="Arial" w:cs="Arial"/>
        </w:rPr>
        <w:t xml:space="preserve"> </w:t>
      </w:r>
      <w:proofErr w:type="gramStart"/>
      <w:r w:rsidR="00E133F3" w:rsidRPr="001A0B69">
        <w:rPr>
          <w:rFonts w:ascii="Arial" w:hAnsi="Arial" w:cs="Arial"/>
          <w:lang w:val="en-ZA"/>
        </w:rPr>
        <w:t xml:space="preserve">Noting </w:t>
      </w:r>
      <w:r w:rsidR="00E133F3" w:rsidRPr="001A0B69">
        <w:rPr>
          <w:rFonts w:ascii="Arial" w:hAnsi="Arial" w:cs="Arial"/>
          <w:color w:val="1A1A1A"/>
        </w:rPr>
        <w:t>that the President on behalf of government announced the declaration of a national state of disaster to respond to the electricity</w:t>
      </w:r>
      <w:r w:rsidR="00257254" w:rsidRPr="001A0B69">
        <w:rPr>
          <w:rFonts w:ascii="Arial" w:hAnsi="Arial" w:cs="Arial"/>
          <w:color w:val="1A1A1A"/>
        </w:rPr>
        <w:t>/energy</w:t>
      </w:r>
      <w:r w:rsidR="00E133F3" w:rsidRPr="001A0B69">
        <w:rPr>
          <w:rFonts w:ascii="Arial" w:hAnsi="Arial" w:cs="Arial"/>
          <w:color w:val="1A1A1A"/>
        </w:rPr>
        <w:t xml:space="preserve"> crisis and its effects, which was subsequently Gazetted by Minister of </w:t>
      </w:r>
      <w:proofErr w:type="spellStart"/>
      <w:r w:rsidR="00E133F3" w:rsidRPr="001A0B69">
        <w:rPr>
          <w:rFonts w:ascii="Arial" w:hAnsi="Arial" w:cs="Arial"/>
          <w:color w:val="1A1A1A"/>
        </w:rPr>
        <w:t>CoGTA</w:t>
      </w:r>
      <w:proofErr w:type="spellEnd"/>
      <w:r w:rsidR="00E133F3" w:rsidRPr="001A0B69">
        <w:rPr>
          <w:rFonts w:ascii="Arial" w:hAnsi="Arial" w:cs="Arial"/>
          <w:color w:val="1A1A1A"/>
        </w:rPr>
        <w:t>.</w:t>
      </w:r>
      <w:proofErr w:type="gramEnd"/>
      <w:r w:rsidR="00E133F3" w:rsidRPr="001A0B69">
        <w:rPr>
          <w:rFonts w:ascii="Arial" w:hAnsi="Arial" w:cs="Arial"/>
          <w:color w:val="1A1A1A"/>
        </w:rPr>
        <w:t xml:space="preserve"> The government is in the process of developing </w:t>
      </w:r>
      <w:r w:rsidR="00257254" w:rsidRPr="001A0B69">
        <w:rPr>
          <w:rFonts w:ascii="Arial" w:hAnsi="Arial" w:cs="Arial"/>
          <w:color w:val="1A1A1A"/>
        </w:rPr>
        <w:t xml:space="preserve">a </w:t>
      </w:r>
      <w:r w:rsidR="00E133F3" w:rsidRPr="001A0B69">
        <w:rPr>
          <w:rFonts w:ascii="Arial" w:hAnsi="Arial" w:cs="Arial"/>
          <w:color w:val="1A1A1A"/>
        </w:rPr>
        <w:t>detail</w:t>
      </w:r>
      <w:r w:rsidR="00257254" w:rsidRPr="001A0B69">
        <w:rPr>
          <w:rFonts w:ascii="Arial" w:hAnsi="Arial" w:cs="Arial"/>
          <w:color w:val="1A1A1A"/>
        </w:rPr>
        <w:t>ed</w:t>
      </w:r>
      <w:r w:rsidR="00E133F3" w:rsidRPr="001A0B69">
        <w:rPr>
          <w:rFonts w:ascii="Arial" w:hAnsi="Arial" w:cs="Arial"/>
          <w:color w:val="1A1A1A"/>
        </w:rPr>
        <w:t xml:space="preserve"> plan on how </w:t>
      </w:r>
      <w:r w:rsidR="00257254" w:rsidRPr="001A0B69">
        <w:rPr>
          <w:rFonts w:ascii="Arial" w:hAnsi="Arial" w:cs="Arial"/>
          <w:color w:val="1A1A1A"/>
        </w:rPr>
        <w:t xml:space="preserve">to </w:t>
      </w:r>
      <w:r w:rsidR="00E133F3" w:rsidRPr="001A0B69">
        <w:rPr>
          <w:rFonts w:ascii="Arial" w:hAnsi="Arial" w:cs="Arial"/>
          <w:color w:val="1A1A1A"/>
        </w:rPr>
        <w:t>deal with national electricity challenge to prevent</w:t>
      </w:r>
      <w:r w:rsidR="00257254" w:rsidRPr="001A0B69">
        <w:rPr>
          <w:rFonts w:ascii="Arial" w:hAnsi="Arial" w:cs="Arial"/>
          <w:color w:val="1A1A1A"/>
        </w:rPr>
        <w:t xml:space="preserve"> a</w:t>
      </w:r>
      <w:r w:rsidR="00E133F3" w:rsidRPr="001A0B69">
        <w:rPr>
          <w:rFonts w:ascii="Arial" w:hAnsi="Arial" w:cs="Arial"/>
          <w:color w:val="1A1A1A"/>
        </w:rPr>
        <w:t xml:space="preserve"> total collapse of the grid. The government will make </w:t>
      </w:r>
      <w:r w:rsidR="00257254" w:rsidRPr="001A0B69">
        <w:rPr>
          <w:rFonts w:ascii="Arial" w:hAnsi="Arial" w:cs="Arial"/>
          <w:color w:val="1A1A1A"/>
        </w:rPr>
        <w:t xml:space="preserve">a </w:t>
      </w:r>
      <w:r w:rsidR="00E133F3" w:rsidRPr="001A0B69">
        <w:rPr>
          <w:rFonts w:ascii="Arial" w:hAnsi="Arial" w:cs="Arial"/>
          <w:color w:val="1A1A1A"/>
        </w:rPr>
        <w:t>pronouncement once these plans are finalised.</w:t>
      </w:r>
      <w:r>
        <w:rPr>
          <w:rFonts w:ascii="Arial" w:hAnsi="Arial" w:cs="Arial"/>
          <w:color w:val="1A1A1A"/>
        </w:rPr>
        <w:t xml:space="preserve"> </w:t>
      </w:r>
    </w:p>
    <w:p w:rsidR="00EC6863" w:rsidRPr="003B3F1F" w:rsidRDefault="00221ECB" w:rsidP="003B3F1F">
      <w:pPr>
        <w:spacing w:line="360" w:lineRule="auto"/>
        <w:jc w:val="both"/>
        <w:rPr>
          <w:rFonts w:ascii="Arial" w:hAnsi="Arial" w:cs="Arial"/>
          <w:b/>
          <w:bCs/>
        </w:rPr>
      </w:pPr>
      <w:r w:rsidRPr="003B3F1F">
        <w:rPr>
          <w:rFonts w:ascii="Arial" w:hAnsi="Arial" w:cs="Arial"/>
          <w:b/>
          <w:bCs/>
          <w:color w:val="1A1A1A"/>
        </w:rPr>
        <w:t xml:space="preserve"> </w:t>
      </w:r>
      <w:r w:rsidR="003B3F1F" w:rsidRPr="003B3F1F">
        <w:rPr>
          <w:rFonts w:ascii="Arial" w:hAnsi="Arial" w:cs="Arial"/>
          <w:b/>
          <w:bCs/>
          <w:color w:val="1A1A1A"/>
        </w:rPr>
        <w:t xml:space="preserve">End. </w:t>
      </w:r>
    </w:p>
    <w:sectPr w:rsidR="00EC6863" w:rsidRPr="003B3F1F" w:rsidSect="00D52558">
      <w:headerReference w:type="even"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3C5" w:rsidRDefault="00E543C5">
      <w:r>
        <w:separator/>
      </w:r>
    </w:p>
  </w:endnote>
  <w:endnote w:type="continuationSeparator" w:id="0">
    <w:p w:rsidR="00E543C5" w:rsidRDefault="00E543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3C5" w:rsidRDefault="00E543C5">
      <w:r>
        <w:separator/>
      </w:r>
    </w:p>
  </w:footnote>
  <w:footnote w:type="continuationSeparator" w:id="0">
    <w:p w:rsidR="00E543C5" w:rsidRDefault="00E543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194DED">
    <w:pPr>
      <w:pStyle w:val="Header"/>
      <w:framePr w:wrap="around" w:vAnchor="text" w:hAnchor="margin" w:xAlign="center" w:y="1"/>
      <w:rPr>
        <w:rStyle w:val="PageNumber"/>
      </w:rPr>
    </w:pPr>
    <w:r>
      <w:rPr>
        <w:rStyle w:val="PageNumber"/>
      </w:rPr>
      <w:fldChar w:fldCharType="begin"/>
    </w:r>
    <w:r w:rsidR="00110A1F">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393"/>
    <w:multiLevelType w:val="hybridMultilevel"/>
    <w:tmpl w:val="87AEB030"/>
    <w:lvl w:ilvl="0" w:tplc="06CC10A6">
      <w:start w:val="1"/>
      <w:numFmt w:val="decimal"/>
      <w:lvlText w:val="%1."/>
      <w:lvlJc w:val="left"/>
      <w:pPr>
        <w:ind w:left="360" w:hanging="360"/>
      </w:pPr>
      <w:rPr>
        <w:rFonts w:hint="default"/>
      </w:rPr>
    </w:lvl>
    <w:lvl w:ilvl="1" w:tplc="170C7A44">
      <w:start w:val="1"/>
      <w:numFmt w:val="lowerLetter"/>
      <w:lvlText w:val="%2."/>
      <w:lvlJc w:val="left"/>
      <w:pPr>
        <w:ind w:left="1080" w:hanging="360"/>
      </w:pPr>
    </w:lvl>
    <w:lvl w:ilvl="2" w:tplc="EC0C121C" w:tentative="1">
      <w:start w:val="1"/>
      <w:numFmt w:val="lowerRoman"/>
      <w:lvlText w:val="%3."/>
      <w:lvlJc w:val="right"/>
      <w:pPr>
        <w:ind w:left="1800" w:hanging="180"/>
      </w:pPr>
    </w:lvl>
    <w:lvl w:ilvl="3" w:tplc="1318F0C0" w:tentative="1">
      <w:start w:val="1"/>
      <w:numFmt w:val="decimal"/>
      <w:lvlText w:val="%4."/>
      <w:lvlJc w:val="left"/>
      <w:pPr>
        <w:ind w:left="2520" w:hanging="360"/>
      </w:pPr>
    </w:lvl>
    <w:lvl w:ilvl="4" w:tplc="95C88352" w:tentative="1">
      <w:start w:val="1"/>
      <w:numFmt w:val="lowerLetter"/>
      <w:lvlText w:val="%5."/>
      <w:lvlJc w:val="left"/>
      <w:pPr>
        <w:ind w:left="3240" w:hanging="360"/>
      </w:pPr>
    </w:lvl>
    <w:lvl w:ilvl="5" w:tplc="84CCFB36" w:tentative="1">
      <w:start w:val="1"/>
      <w:numFmt w:val="lowerRoman"/>
      <w:lvlText w:val="%6."/>
      <w:lvlJc w:val="right"/>
      <w:pPr>
        <w:ind w:left="3960" w:hanging="180"/>
      </w:pPr>
    </w:lvl>
    <w:lvl w:ilvl="6" w:tplc="0464B0C0" w:tentative="1">
      <w:start w:val="1"/>
      <w:numFmt w:val="decimal"/>
      <w:lvlText w:val="%7."/>
      <w:lvlJc w:val="left"/>
      <w:pPr>
        <w:ind w:left="4680" w:hanging="360"/>
      </w:pPr>
    </w:lvl>
    <w:lvl w:ilvl="7" w:tplc="5512FFCC" w:tentative="1">
      <w:start w:val="1"/>
      <w:numFmt w:val="lowerLetter"/>
      <w:lvlText w:val="%8."/>
      <w:lvlJc w:val="left"/>
      <w:pPr>
        <w:ind w:left="5400" w:hanging="360"/>
      </w:pPr>
    </w:lvl>
    <w:lvl w:ilvl="8" w:tplc="FD4E4A52" w:tentative="1">
      <w:start w:val="1"/>
      <w:numFmt w:val="lowerRoman"/>
      <w:lvlText w:val="%9."/>
      <w:lvlJc w:val="right"/>
      <w:pPr>
        <w:ind w:left="6120" w:hanging="180"/>
      </w:pPr>
    </w:lvl>
  </w:abstractNum>
  <w:abstractNum w:abstractNumId="1">
    <w:nsid w:val="085A1303"/>
    <w:multiLevelType w:val="hybridMultilevel"/>
    <w:tmpl w:val="25B611F8"/>
    <w:lvl w:ilvl="0" w:tplc="85C43232">
      <w:start w:val="1"/>
      <w:numFmt w:val="decimal"/>
      <w:lvlText w:val="(%1)"/>
      <w:lvlJc w:val="left"/>
      <w:pPr>
        <w:ind w:left="1160" w:hanging="800"/>
      </w:pPr>
      <w:rPr>
        <w:rFonts w:ascii="Arial" w:eastAsia="Arial" w:hAnsi="Arial" w:cs="Arial" w:hint="default"/>
        <w:b/>
        <w:bCs/>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0079B0"/>
    <w:multiLevelType w:val="hybridMultilevel"/>
    <w:tmpl w:val="681C8B3C"/>
    <w:lvl w:ilvl="0" w:tplc="8D487BC2">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1" w:tplc="36E43024">
      <w:start w:val="1"/>
      <w:numFmt w:val="lowerLetter"/>
      <w:lvlText w:val="%2."/>
      <w:lvlJc w:val="left"/>
      <w:pPr>
        <w:ind w:left="1222" w:hanging="360"/>
      </w:pPr>
    </w:lvl>
    <w:lvl w:ilvl="2" w:tplc="21681140">
      <w:start w:val="1"/>
      <w:numFmt w:val="lowerRoman"/>
      <w:lvlText w:val="%3."/>
      <w:lvlJc w:val="right"/>
      <w:pPr>
        <w:ind w:left="1942" w:hanging="180"/>
      </w:pPr>
    </w:lvl>
    <w:lvl w:ilvl="3" w:tplc="22E04296">
      <w:start w:val="1"/>
      <w:numFmt w:val="decimal"/>
      <w:lvlText w:val="%4."/>
      <w:lvlJc w:val="left"/>
      <w:pPr>
        <w:ind w:left="2662" w:hanging="360"/>
      </w:pPr>
    </w:lvl>
    <w:lvl w:ilvl="4" w:tplc="EE1EAD76">
      <w:start w:val="1"/>
      <w:numFmt w:val="lowerLetter"/>
      <w:lvlText w:val="%5."/>
      <w:lvlJc w:val="left"/>
      <w:pPr>
        <w:ind w:left="3382" w:hanging="360"/>
      </w:pPr>
    </w:lvl>
    <w:lvl w:ilvl="5" w:tplc="2968F7E6">
      <w:start w:val="1"/>
      <w:numFmt w:val="lowerRoman"/>
      <w:lvlText w:val="%6."/>
      <w:lvlJc w:val="right"/>
      <w:pPr>
        <w:ind w:left="4102" w:hanging="180"/>
      </w:pPr>
    </w:lvl>
    <w:lvl w:ilvl="6" w:tplc="BF2A30A4">
      <w:start w:val="1"/>
      <w:numFmt w:val="decimal"/>
      <w:lvlText w:val="%7."/>
      <w:lvlJc w:val="left"/>
      <w:pPr>
        <w:ind w:left="4822" w:hanging="360"/>
      </w:pPr>
    </w:lvl>
    <w:lvl w:ilvl="7" w:tplc="6F743AA2">
      <w:start w:val="1"/>
      <w:numFmt w:val="lowerLetter"/>
      <w:lvlText w:val="%8."/>
      <w:lvlJc w:val="left"/>
      <w:pPr>
        <w:ind w:left="5542" w:hanging="360"/>
      </w:pPr>
    </w:lvl>
    <w:lvl w:ilvl="8" w:tplc="C2D26C06">
      <w:start w:val="1"/>
      <w:numFmt w:val="lowerRoman"/>
      <w:lvlText w:val="%9."/>
      <w:lvlJc w:val="right"/>
      <w:pPr>
        <w:ind w:left="6262" w:hanging="180"/>
      </w:pPr>
    </w:lvl>
  </w:abstractNum>
  <w:abstractNum w:abstractNumId="3">
    <w:nsid w:val="423F2C59"/>
    <w:multiLevelType w:val="hybridMultilevel"/>
    <w:tmpl w:val="D48C90A4"/>
    <w:lvl w:ilvl="0" w:tplc="A43AAD9C">
      <w:start w:val="1"/>
      <w:numFmt w:val="decimal"/>
      <w:lvlText w:val="(%1)"/>
      <w:lvlJc w:val="left"/>
      <w:pPr>
        <w:ind w:left="1160" w:hanging="800"/>
      </w:pPr>
      <w:rPr>
        <w:rFonts w:ascii="Arial" w:eastAsia="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B3526F"/>
    <w:multiLevelType w:val="hybridMultilevel"/>
    <w:tmpl w:val="52AC0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E73CEA"/>
    <w:multiLevelType w:val="hybridMultilevel"/>
    <w:tmpl w:val="4D74F046"/>
    <w:lvl w:ilvl="0" w:tplc="D0B40BEC">
      <w:start w:val="1"/>
      <w:numFmt w:val="bullet"/>
      <w:lvlText w:val=""/>
      <w:lvlJc w:val="left"/>
      <w:pPr>
        <w:ind w:left="720" w:hanging="360"/>
      </w:pPr>
      <w:rPr>
        <w:rFonts w:ascii="Symbol" w:hAnsi="Symbol" w:hint="default"/>
      </w:rPr>
    </w:lvl>
    <w:lvl w:ilvl="1" w:tplc="D9C268C6" w:tentative="1">
      <w:start w:val="1"/>
      <w:numFmt w:val="bullet"/>
      <w:lvlText w:val="o"/>
      <w:lvlJc w:val="left"/>
      <w:pPr>
        <w:ind w:left="1440" w:hanging="360"/>
      </w:pPr>
      <w:rPr>
        <w:rFonts w:ascii="Courier New" w:hAnsi="Courier New" w:cs="Courier New" w:hint="default"/>
      </w:rPr>
    </w:lvl>
    <w:lvl w:ilvl="2" w:tplc="EA241742" w:tentative="1">
      <w:start w:val="1"/>
      <w:numFmt w:val="bullet"/>
      <w:lvlText w:val=""/>
      <w:lvlJc w:val="left"/>
      <w:pPr>
        <w:ind w:left="2160" w:hanging="360"/>
      </w:pPr>
      <w:rPr>
        <w:rFonts w:ascii="Wingdings" w:hAnsi="Wingdings" w:hint="default"/>
      </w:rPr>
    </w:lvl>
    <w:lvl w:ilvl="3" w:tplc="8FDA32E8" w:tentative="1">
      <w:start w:val="1"/>
      <w:numFmt w:val="bullet"/>
      <w:lvlText w:val=""/>
      <w:lvlJc w:val="left"/>
      <w:pPr>
        <w:ind w:left="2880" w:hanging="360"/>
      </w:pPr>
      <w:rPr>
        <w:rFonts w:ascii="Symbol" w:hAnsi="Symbol" w:hint="default"/>
      </w:rPr>
    </w:lvl>
    <w:lvl w:ilvl="4" w:tplc="70FC0694" w:tentative="1">
      <w:start w:val="1"/>
      <w:numFmt w:val="bullet"/>
      <w:lvlText w:val="o"/>
      <w:lvlJc w:val="left"/>
      <w:pPr>
        <w:ind w:left="3600" w:hanging="360"/>
      </w:pPr>
      <w:rPr>
        <w:rFonts w:ascii="Courier New" w:hAnsi="Courier New" w:cs="Courier New" w:hint="default"/>
      </w:rPr>
    </w:lvl>
    <w:lvl w:ilvl="5" w:tplc="AFA6FE10" w:tentative="1">
      <w:start w:val="1"/>
      <w:numFmt w:val="bullet"/>
      <w:lvlText w:val=""/>
      <w:lvlJc w:val="left"/>
      <w:pPr>
        <w:ind w:left="4320" w:hanging="360"/>
      </w:pPr>
      <w:rPr>
        <w:rFonts w:ascii="Wingdings" w:hAnsi="Wingdings" w:hint="default"/>
      </w:rPr>
    </w:lvl>
    <w:lvl w:ilvl="6" w:tplc="3F12E63E" w:tentative="1">
      <w:start w:val="1"/>
      <w:numFmt w:val="bullet"/>
      <w:lvlText w:val=""/>
      <w:lvlJc w:val="left"/>
      <w:pPr>
        <w:ind w:left="5040" w:hanging="360"/>
      </w:pPr>
      <w:rPr>
        <w:rFonts w:ascii="Symbol" w:hAnsi="Symbol" w:hint="default"/>
      </w:rPr>
    </w:lvl>
    <w:lvl w:ilvl="7" w:tplc="8AFECC2E" w:tentative="1">
      <w:start w:val="1"/>
      <w:numFmt w:val="bullet"/>
      <w:lvlText w:val="o"/>
      <w:lvlJc w:val="left"/>
      <w:pPr>
        <w:ind w:left="5760" w:hanging="360"/>
      </w:pPr>
      <w:rPr>
        <w:rFonts w:ascii="Courier New" w:hAnsi="Courier New" w:cs="Courier New" w:hint="default"/>
      </w:rPr>
    </w:lvl>
    <w:lvl w:ilvl="8" w:tplc="A0345300"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4"/>
  </w:num>
  <w:num w:numId="5">
    <w:abstractNumId w:val="3"/>
  </w:num>
  <w:num w:numId="6">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51"/>
    <w:rsid w:val="0001295B"/>
    <w:rsid w:val="00013EA3"/>
    <w:rsid w:val="00016230"/>
    <w:rsid w:val="00016352"/>
    <w:rsid w:val="00017271"/>
    <w:rsid w:val="000201FF"/>
    <w:rsid w:val="00020289"/>
    <w:rsid w:val="00020860"/>
    <w:rsid w:val="0002113F"/>
    <w:rsid w:val="000219B4"/>
    <w:rsid w:val="000219FC"/>
    <w:rsid w:val="000224BD"/>
    <w:rsid w:val="000229D2"/>
    <w:rsid w:val="00023556"/>
    <w:rsid w:val="00024338"/>
    <w:rsid w:val="00024CEA"/>
    <w:rsid w:val="00025097"/>
    <w:rsid w:val="000273A5"/>
    <w:rsid w:val="0002785C"/>
    <w:rsid w:val="00031202"/>
    <w:rsid w:val="000332F0"/>
    <w:rsid w:val="00033708"/>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67AD"/>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ABE"/>
    <w:rsid w:val="000721AE"/>
    <w:rsid w:val="000752B1"/>
    <w:rsid w:val="000769FA"/>
    <w:rsid w:val="00080ACD"/>
    <w:rsid w:val="00082D8D"/>
    <w:rsid w:val="000837F4"/>
    <w:rsid w:val="000845A9"/>
    <w:rsid w:val="000855CF"/>
    <w:rsid w:val="00085B34"/>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97E91"/>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197"/>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5C"/>
    <w:rsid w:val="00107EF8"/>
    <w:rsid w:val="00110A1F"/>
    <w:rsid w:val="00110EE9"/>
    <w:rsid w:val="0011120E"/>
    <w:rsid w:val="0011127D"/>
    <w:rsid w:val="0011218D"/>
    <w:rsid w:val="001136C2"/>
    <w:rsid w:val="0011427E"/>
    <w:rsid w:val="00116EE0"/>
    <w:rsid w:val="00117268"/>
    <w:rsid w:val="001176F0"/>
    <w:rsid w:val="0012022B"/>
    <w:rsid w:val="00121798"/>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40B24"/>
    <w:rsid w:val="00140F7A"/>
    <w:rsid w:val="00143581"/>
    <w:rsid w:val="001444F3"/>
    <w:rsid w:val="00145094"/>
    <w:rsid w:val="00146DA6"/>
    <w:rsid w:val="00147278"/>
    <w:rsid w:val="00147515"/>
    <w:rsid w:val="001510B5"/>
    <w:rsid w:val="00151CFC"/>
    <w:rsid w:val="00151EF9"/>
    <w:rsid w:val="001528AD"/>
    <w:rsid w:val="00152A62"/>
    <w:rsid w:val="00152F59"/>
    <w:rsid w:val="001537C7"/>
    <w:rsid w:val="00154B55"/>
    <w:rsid w:val="0015502D"/>
    <w:rsid w:val="00155E09"/>
    <w:rsid w:val="0016062B"/>
    <w:rsid w:val="0016104B"/>
    <w:rsid w:val="0016482F"/>
    <w:rsid w:val="001655E2"/>
    <w:rsid w:val="001657F9"/>
    <w:rsid w:val="00165A00"/>
    <w:rsid w:val="0016637A"/>
    <w:rsid w:val="001663BE"/>
    <w:rsid w:val="001663EB"/>
    <w:rsid w:val="00166762"/>
    <w:rsid w:val="00166C4C"/>
    <w:rsid w:val="00170C12"/>
    <w:rsid w:val="0017304A"/>
    <w:rsid w:val="00173816"/>
    <w:rsid w:val="00174193"/>
    <w:rsid w:val="001741BA"/>
    <w:rsid w:val="00174942"/>
    <w:rsid w:val="00175E4F"/>
    <w:rsid w:val="00181554"/>
    <w:rsid w:val="001831A7"/>
    <w:rsid w:val="001834EC"/>
    <w:rsid w:val="0018410A"/>
    <w:rsid w:val="00185A00"/>
    <w:rsid w:val="00186C2B"/>
    <w:rsid w:val="001871E2"/>
    <w:rsid w:val="00187896"/>
    <w:rsid w:val="0019088A"/>
    <w:rsid w:val="00190B2D"/>
    <w:rsid w:val="00192106"/>
    <w:rsid w:val="001926D5"/>
    <w:rsid w:val="00194DED"/>
    <w:rsid w:val="00195295"/>
    <w:rsid w:val="00196667"/>
    <w:rsid w:val="00197147"/>
    <w:rsid w:val="00197995"/>
    <w:rsid w:val="00197F89"/>
    <w:rsid w:val="001A0A31"/>
    <w:rsid w:val="001A0B69"/>
    <w:rsid w:val="001A0F1B"/>
    <w:rsid w:val="001A21F6"/>
    <w:rsid w:val="001A2937"/>
    <w:rsid w:val="001A4B52"/>
    <w:rsid w:val="001A6422"/>
    <w:rsid w:val="001A7005"/>
    <w:rsid w:val="001A75CB"/>
    <w:rsid w:val="001A7B23"/>
    <w:rsid w:val="001A7EB5"/>
    <w:rsid w:val="001B096C"/>
    <w:rsid w:val="001B0A39"/>
    <w:rsid w:val="001B1EC4"/>
    <w:rsid w:val="001B27EB"/>
    <w:rsid w:val="001B460F"/>
    <w:rsid w:val="001B471E"/>
    <w:rsid w:val="001B569E"/>
    <w:rsid w:val="001B57C8"/>
    <w:rsid w:val="001B5940"/>
    <w:rsid w:val="001B5ED5"/>
    <w:rsid w:val="001B630E"/>
    <w:rsid w:val="001B642B"/>
    <w:rsid w:val="001B69A5"/>
    <w:rsid w:val="001B7405"/>
    <w:rsid w:val="001B7542"/>
    <w:rsid w:val="001B77DF"/>
    <w:rsid w:val="001C1604"/>
    <w:rsid w:val="001C1ED7"/>
    <w:rsid w:val="001C3148"/>
    <w:rsid w:val="001C38D3"/>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374"/>
    <w:rsid w:val="001E3516"/>
    <w:rsid w:val="001E3597"/>
    <w:rsid w:val="001E35FA"/>
    <w:rsid w:val="001E4CA5"/>
    <w:rsid w:val="001E614E"/>
    <w:rsid w:val="001E631A"/>
    <w:rsid w:val="001E6466"/>
    <w:rsid w:val="001E7C00"/>
    <w:rsid w:val="001E7F93"/>
    <w:rsid w:val="001F2BA3"/>
    <w:rsid w:val="001F2C8E"/>
    <w:rsid w:val="001F3839"/>
    <w:rsid w:val="001F4D4F"/>
    <w:rsid w:val="001F5902"/>
    <w:rsid w:val="001F5D6D"/>
    <w:rsid w:val="001F5ED2"/>
    <w:rsid w:val="001F6ACE"/>
    <w:rsid w:val="002008E8"/>
    <w:rsid w:val="002021B1"/>
    <w:rsid w:val="00202A5C"/>
    <w:rsid w:val="00203398"/>
    <w:rsid w:val="00206806"/>
    <w:rsid w:val="00207A8F"/>
    <w:rsid w:val="00211049"/>
    <w:rsid w:val="0021387E"/>
    <w:rsid w:val="00213E4D"/>
    <w:rsid w:val="0021433E"/>
    <w:rsid w:val="00214E11"/>
    <w:rsid w:val="00215925"/>
    <w:rsid w:val="00216A12"/>
    <w:rsid w:val="002214F1"/>
    <w:rsid w:val="00221745"/>
    <w:rsid w:val="00221ECB"/>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4BC5"/>
    <w:rsid w:val="00246399"/>
    <w:rsid w:val="00250622"/>
    <w:rsid w:val="00251C9C"/>
    <w:rsid w:val="00252775"/>
    <w:rsid w:val="00253181"/>
    <w:rsid w:val="002531C6"/>
    <w:rsid w:val="00253896"/>
    <w:rsid w:val="00254AA0"/>
    <w:rsid w:val="00255B3E"/>
    <w:rsid w:val="00257254"/>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E0B"/>
    <w:rsid w:val="002748D8"/>
    <w:rsid w:val="0027752F"/>
    <w:rsid w:val="00277E57"/>
    <w:rsid w:val="0028021F"/>
    <w:rsid w:val="00280319"/>
    <w:rsid w:val="0028058A"/>
    <w:rsid w:val="002805B2"/>
    <w:rsid w:val="002817B5"/>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16B9"/>
    <w:rsid w:val="002A2458"/>
    <w:rsid w:val="002A2848"/>
    <w:rsid w:val="002A2CBC"/>
    <w:rsid w:val="002A4629"/>
    <w:rsid w:val="002A4963"/>
    <w:rsid w:val="002A7324"/>
    <w:rsid w:val="002B050F"/>
    <w:rsid w:val="002B0BF0"/>
    <w:rsid w:val="002B0D7C"/>
    <w:rsid w:val="002B13DD"/>
    <w:rsid w:val="002B2E4A"/>
    <w:rsid w:val="002B3501"/>
    <w:rsid w:val="002B4C48"/>
    <w:rsid w:val="002B6E59"/>
    <w:rsid w:val="002B7131"/>
    <w:rsid w:val="002B7388"/>
    <w:rsid w:val="002B777D"/>
    <w:rsid w:val="002C0092"/>
    <w:rsid w:val="002C07A1"/>
    <w:rsid w:val="002C23E6"/>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1949"/>
    <w:rsid w:val="002E2035"/>
    <w:rsid w:val="002E30EE"/>
    <w:rsid w:val="002E537E"/>
    <w:rsid w:val="002E6C56"/>
    <w:rsid w:val="002E6E42"/>
    <w:rsid w:val="002E6EDE"/>
    <w:rsid w:val="002E7B04"/>
    <w:rsid w:val="002F01B2"/>
    <w:rsid w:val="002F35BE"/>
    <w:rsid w:val="002F3B94"/>
    <w:rsid w:val="002F3FED"/>
    <w:rsid w:val="002F57C4"/>
    <w:rsid w:val="002F6EC6"/>
    <w:rsid w:val="002F7D3D"/>
    <w:rsid w:val="00300F01"/>
    <w:rsid w:val="00300F1F"/>
    <w:rsid w:val="0030179D"/>
    <w:rsid w:val="00302C90"/>
    <w:rsid w:val="00302EB9"/>
    <w:rsid w:val="0030356D"/>
    <w:rsid w:val="00304716"/>
    <w:rsid w:val="003072CF"/>
    <w:rsid w:val="0030762F"/>
    <w:rsid w:val="00307BC1"/>
    <w:rsid w:val="00310897"/>
    <w:rsid w:val="00310CD1"/>
    <w:rsid w:val="00311144"/>
    <w:rsid w:val="00311CEE"/>
    <w:rsid w:val="00312A72"/>
    <w:rsid w:val="00312B4A"/>
    <w:rsid w:val="00313017"/>
    <w:rsid w:val="00313535"/>
    <w:rsid w:val="00313E31"/>
    <w:rsid w:val="00314E2C"/>
    <w:rsid w:val="003157FF"/>
    <w:rsid w:val="00315CBF"/>
    <w:rsid w:val="00317979"/>
    <w:rsid w:val="00317BCD"/>
    <w:rsid w:val="003204FD"/>
    <w:rsid w:val="003206BD"/>
    <w:rsid w:val="00320ECA"/>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63F"/>
    <w:rsid w:val="00354B0F"/>
    <w:rsid w:val="00356737"/>
    <w:rsid w:val="00356B03"/>
    <w:rsid w:val="00356FCC"/>
    <w:rsid w:val="00357837"/>
    <w:rsid w:val="00357A27"/>
    <w:rsid w:val="00357B49"/>
    <w:rsid w:val="00357DC4"/>
    <w:rsid w:val="003616C5"/>
    <w:rsid w:val="00361C61"/>
    <w:rsid w:val="003631FE"/>
    <w:rsid w:val="00363F82"/>
    <w:rsid w:val="003651D8"/>
    <w:rsid w:val="003669A7"/>
    <w:rsid w:val="00366F06"/>
    <w:rsid w:val="0036770A"/>
    <w:rsid w:val="003703AC"/>
    <w:rsid w:val="00370C99"/>
    <w:rsid w:val="003710A0"/>
    <w:rsid w:val="00376291"/>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800"/>
    <w:rsid w:val="003B19A0"/>
    <w:rsid w:val="003B1A0F"/>
    <w:rsid w:val="003B1A65"/>
    <w:rsid w:val="003B2956"/>
    <w:rsid w:val="003B2D98"/>
    <w:rsid w:val="003B3E6B"/>
    <w:rsid w:val="003B3F1F"/>
    <w:rsid w:val="003B3FB9"/>
    <w:rsid w:val="003B477E"/>
    <w:rsid w:val="003B4D3E"/>
    <w:rsid w:val="003B650E"/>
    <w:rsid w:val="003B73D2"/>
    <w:rsid w:val="003C1F0D"/>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550"/>
    <w:rsid w:val="003D7860"/>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1023A"/>
    <w:rsid w:val="00412BF1"/>
    <w:rsid w:val="00413C9F"/>
    <w:rsid w:val="00414A5A"/>
    <w:rsid w:val="00415E14"/>
    <w:rsid w:val="004202CE"/>
    <w:rsid w:val="004204BD"/>
    <w:rsid w:val="00423467"/>
    <w:rsid w:val="00423D73"/>
    <w:rsid w:val="0042425D"/>
    <w:rsid w:val="00424511"/>
    <w:rsid w:val="00425155"/>
    <w:rsid w:val="004252A9"/>
    <w:rsid w:val="00426054"/>
    <w:rsid w:val="00427CF8"/>
    <w:rsid w:val="004324F1"/>
    <w:rsid w:val="00435C8F"/>
    <w:rsid w:val="00436485"/>
    <w:rsid w:val="004372A7"/>
    <w:rsid w:val="004409A7"/>
    <w:rsid w:val="00440F14"/>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26A9"/>
    <w:rsid w:val="004634D1"/>
    <w:rsid w:val="004644EE"/>
    <w:rsid w:val="00464638"/>
    <w:rsid w:val="00466B81"/>
    <w:rsid w:val="004676AD"/>
    <w:rsid w:val="004704C1"/>
    <w:rsid w:val="004708EE"/>
    <w:rsid w:val="0047175F"/>
    <w:rsid w:val="0047255D"/>
    <w:rsid w:val="00473852"/>
    <w:rsid w:val="00474E6A"/>
    <w:rsid w:val="0047513C"/>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469"/>
    <w:rsid w:val="004D082F"/>
    <w:rsid w:val="004D1870"/>
    <w:rsid w:val="004D1C57"/>
    <w:rsid w:val="004D28B7"/>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446"/>
    <w:rsid w:val="00500D7B"/>
    <w:rsid w:val="00502DD5"/>
    <w:rsid w:val="00505A12"/>
    <w:rsid w:val="00505B0A"/>
    <w:rsid w:val="005064E2"/>
    <w:rsid w:val="005104EB"/>
    <w:rsid w:val="00510AD0"/>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4F1E"/>
    <w:rsid w:val="0053512A"/>
    <w:rsid w:val="00536A4B"/>
    <w:rsid w:val="00536E47"/>
    <w:rsid w:val="00537204"/>
    <w:rsid w:val="0054082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17B"/>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327B"/>
    <w:rsid w:val="005840CB"/>
    <w:rsid w:val="005840DE"/>
    <w:rsid w:val="00584271"/>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9714F"/>
    <w:rsid w:val="005A07FA"/>
    <w:rsid w:val="005A0A1C"/>
    <w:rsid w:val="005A0A47"/>
    <w:rsid w:val="005A151C"/>
    <w:rsid w:val="005A1C0A"/>
    <w:rsid w:val="005A204A"/>
    <w:rsid w:val="005A23D6"/>
    <w:rsid w:val="005A2EC7"/>
    <w:rsid w:val="005A300B"/>
    <w:rsid w:val="005A71E1"/>
    <w:rsid w:val="005A7493"/>
    <w:rsid w:val="005B171A"/>
    <w:rsid w:val="005B1925"/>
    <w:rsid w:val="005B20E2"/>
    <w:rsid w:val="005B2C8C"/>
    <w:rsid w:val="005B2FB5"/>
    <w:rsid w:val="005B5268"/>
    <w:rsid w:val="005B6E4D"/>
    <w:rsid w:val="005C05AE"/>
    <w:rsid w:val="005C0646"/>
    <w:rsid w:val="005C0AF7"/>
    <w:rsid w:val="005C1567"/>
    <w:rsid w:val="005C28BD"/>
    <w:rsid w:val="005C35D2"/>
    <w:rsid w:val="005C3BBB"/>
    <w:rsid w:val="005C4B4B"/>
    <w:rsid w:val="005C4F39"/>
    <w:rsid w:val="005C5A57"/>
    <w:rsid w:val="005C5E3D"/>
    <w:rsid w:val="005C6DBD"/>
    <w:rsid w:val="005C7081"/>
    <w:rsid w:val="005C71B8"/>
    <w:rsid w:val="005C745E"/>
    <w:rsid w:val="005C75B4"/>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276D"/>
    <w:rsid w:val="00643BF8"/>
    <w:rsid w:val="006444F8"/>
    <w:rsid w:val="00644A45"/>
    <w:rsid w:val="00646731"/>
    <w:rsid w:val="0065018B"/>
    <w:rsid w:val="00652396"/>
    <w:rsid w:val="006524BF"/>
    <w:rsid w:val="006530A9"/>
    <w:rsid w:val="00654CE7"/>
    <w:rsid w:val="00655F1F"/>
    <w:rsid w:val="00656914"/>
    <w:rsid w:val="00656A67"/>
    <w:rsid w:val="006579EF"/>
    <w:rsid w:val="00661633"/>
    <w:rsid w:val="00661A34"/>
    <w:rsid w:val="00661B53"/>
    <w:rsid w:val="00662239"/>
    <w:rsid w:val="006625DE"/>
    <w:rsid w:val="00662AF9"/>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91021"/>
    <w:rsid w:val="00691CCC"/>
    <w:rsid w:val="00691D07"/>
    <w:rsid w:val="006931AD"/>
    <w:rsid w:val="00693751"/>
    <w:rsid w:val="00693A41"/>
    <w:rsid w:val="00694886"/>
    <w:rsid w:val="006957DD"/>
    <w:rsid w:val="00695AE2"/>
    <w:rsid w:val="00695BDB"/>
    <w:rsid w:val="006963F9"/>
    <w:rsid w:val="0069709E"/>
    <w:rsid w:val="006A0E10"/>
    <w:rsid w:val="006A1923"/>
    <w:rsid w:val="006A19C1"/>
    <w:rsid w:val="006A1C7B"/>
    <w:rsid w:val="006A1CCB"/>
    <w:rsid w:val="006A1E4E"/>
    <w:rsid w:val="006A2BCE"/>
    <w:rsid w:val="006A32CF"/>
    <w:rsid w:val="006A32F8"/>
    <w:rsid w:val="006A34E1"/>
    <w:rsid w:val="006A45EF"/>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33F6"/>
    <w:rsid w:val="006D39A1"/>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1F25"/>
    <w:rsid w:val="00702234"/>
    <w:rsid w:val="00702380"/>
    <w:rsid w:val="00703340"/>
    <w:rsid w:val="007034C2"/>
    <w:rsid w:val="007038BC"/>
    <w:rsid w:val="00705011"/>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5D24"/>
    <w:rsid w:val="00726065"/>
    <w:rsid w:val="0072627C"/>
    <w:rsid w:val="007279DA"/>
    <w:rsid w:val="007311C3"/>
    <w:rsid w:val="007314BE"/>
    <w:rsid w:val="00731A2C"/>
    <w:rsid w:val="00732936"/>
    <w:rsid w:val="007349B2"/>
    <w:rsid w:val="0073634A"/>
    <w:rsid w:val="00737400"/>
    <w:rsid w:val="00737C33"/>
    <w:rsid w:val="00740084"/>
    <w:rsid w:val="007403F1"/>
    <w:rsid w:val="007413E6"/>
    <w:rsid w:val="007421AD"/>
    <w:rsid w:val="00742603"/>
    <w:rsid w:val="00744771"/>
    <w:rsid w:val="0074481F"/>
    <w:rsid w:val="00744EB5"/>
    <w:rsid w:val="0074541D"/>
    <w:rsid w:val="0074674C"/>
    <w:rsid w:val="00746B35"/>
    <w:rsid w:val="0075001A"/>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1FE3"/>
    <w:rsid w:val="00763083"/>
    <w:rsid w:val="00763613"/>
    <w:rsid w:val="00763942"/>
    <w:rsid w:val="00763EDD"/>
    <w:rsid w:val="00764F9A"/>
    <w:rsid w:val="00765156"/>
    <w:rsid w:val="00767464"/>
    <w:rsid w:val="00770273"/>
    <w:rsid w:val="00770E35"/>
    <w:rsid w:val="007723F0"/>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4553"/>
    <w:rsid w:val="00795F88"/>
    <w:rsid w:val="007A0DB1"/>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C1079"/>
    <w:rsid w:val="007C13A6"/>
    <w:rsid w:val="007C2053"/>
    <w:rsid w:val="007C2155"/>
    <w:rsid w:val="007C3C0C"/>
    <w:rsid w:val="007C4630"/>
    <w:rsid w:val="007C5FEF"/>
    <w:rsid w:val="007C6B99"/>
    <w:rsid w:val="007C6E8C"/>
    <w:rsid w:val="007D135E"/>
    <w:rsid w:val="007D1578"/>
    <w:rsid w:val="007D25A7"/>
    <w:rsid w:val="007D28DB"/>
    <w:rsid w:val="007D415B"/>
    <w:rsid w:val="007D46F9"/>
    <w:rsid w:val="007D575C"/>
    <w:rsid w:val="007D584F"/>
    <w:rsid w:val="007D599D"/>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12B"/>
    <w:rsid w:val="007F3AF3"/>
    <w:rsid w:val="007F43F8"/>
    <w:rsid w:val="007F508E"/>
    <w:rsid w:val="007F56FF"/>
    <w:rsid w:val="007F5EAE"/>
    <w:rsid w:val="007F66EA"/>
    <w:rsid w:val="007F6895"/>
    <w:rsid w:val="007F6C45"/>
    <w:rsid w:val="007F7DBF"/>
    <w:rsid w:val="008008A7"/>
    <w:rsid w:val="008017BF"/>
    <w:rsid w:val="00803E03"/>
    <w:rsid w:val="00804165"/>
    <w:rsid w:val="00806C34"/>
    <w:rsid w:val="00810CCB"/>
    <w:rsid w:val="0081198D"/>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954"/>
    <w:rsid w:val="008305A1"/>
    <w:rsid w:val="008305BB"/>
    <w:rsid w:val="00830DA2"/>
    <w:rsid w:val="00831607"/>
    <w:rsid w:val="00831975"/>
    <w:rsid w:val="0083245A"/>
    <w:rsid w:val="00832971"/>
    <w:rsid w:val="00832C49"/>
    <w:rsid w:val="00833DFB"/>
    <w:rsid w:val="008353AC"/>
    <w:rsid w:val="008354CA"/>
    <w:rsid w:val="0083595B"/>
    <w:rsid w:val="00836A97"/>
    <w:rsid w:val="00837336"/>
    <w:rsid w:val="0084119A"/>
    <w:rsid w:val="008417A4"/>
    <w:rsid w:val="0084256E"/>
    <w:rsid w:val="00842B5E"/>
    <w:rsid w:val="00843EBF"/>
    <w:rsid w:val="0084406D"/>
    <w:rsid w:val="008440FD"/>
    <w:rsid w:val="00845542"/>
    <w:rsid w:val="00845FFE"/>
    <w:rsid w:val="00846803"/>
    <w:rsid w:val="00846972"/>
    <w:rsid w:val="008540A3"/>
    <w:rsid w:val="00854480"/>
    <w:rsid w:val="00854513"/>
    <w:rsid w:val="00855CF3"/>
    <w:rsid w:val="00856BDA"/>
    <w:rsid w:val="00856EA3"/>
    <w:rsid w:val="0086198D"/>
    <w:rsid w:val="00862056"/>
    <w:rsid w:val="00862892"/>
    <w:rsid w:val="00862B14"/>
    <w:rsid w:val="00863A11"/>
    <w:rsid w:val="00865F62"/>
    <w:rsid w:val="00866315"/>
    <w:rsid w:val="00867ADD"/>
    <w:rsid w:val="008702B0"/>
    <w:rsid w:val="00871493"/>
    <w:rsid w:val="0087153E"/>
    <w:rsid w:val="00872C6F"/>
    <w:rsid w:val="00873BEC"/>
    <w:rsid w:val="00874E09"/>
    <w:rsid w:val="008800E8"/>
    <w:rsid w:val="00880499"/>
    <w:rsid w:val="0088180A"/>
    <w:rsid w:val="008824A5"/>
    <w:rsid w:val="0088363B"/>
    <w:rsid w:val="008839E8"/>
    <w:rsid w:val="00884523"/>
    <w:rsid w:val="00885881"/>
    <w:rsid w:val="00886183"/>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3498"/>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3D"/>
    <w:rsid w:val="008E2378"/>
    <w:rsid w:val="008E2D28"/>
    <w:rsid w:val="008E370B"/>
    <w:rsid w:val="008E6E70"/>
    <w:rsid w:val="008E7ECF"/>
    <w:rsid w:val="008F0241"/>
    <w:rsid w:val="008F0519"/>
    <w:rsid w:val="008F0BCF"/>
    <w:rsid w:val="008F1429"/>
    <w:rsid w:val="008F4C77"/>
    <w:rsid w:val="008F5EA8"/>
    <w:rsid w:val="008F74C7"/>
    <w:rsid w:val="00900967"/>
    <w:rsid w:val="00900DC3"/>
    <w:rsid w:val="00901724"/>
    <w:rsid w:val="00901C0E"/>
    <w:rsid w:val="00902B79"/>
    <w:rsid w:val="00902F0D"/>
    <w:rsid w:val="0090326C"/>
    <w:rsid w:val="00903727"/>
    <w:rsid w:val="00903ECD"/>
    <w:rsid w:val="00904018"/>
    <w:rsid w:val="00904566"/>
    <w:rsid w:val="0090518B"/>
    <w:rsid w:val="00905330"/>
    <w:rsid w:val="0090680C"/>
    <w:rsid w:val="00907344"/>
    <w:rsid w:val="00911604"/>
    <w:rsid w:val="00911BA4"/>
    <w:rsid w:val="0091236E"/>
    <w:rsid w:val="009135D1"/>
    <w:rsid w:val="00913EF0"/>
    <w:rsid w:val="009149FD"/>
    <w:rsid w:val="00914A98"/>
    <w:rsid w:val="00915397"/>
    <w:rsid w:val="009157BF"/>
    <w:rsid w:val="00917266"/>
    <w:rsid w:val="00917ADF"/>
    <w:rsid w:val="00917E65"/>
    <w:rsid w:val="00920478"/>
    <w:rsid w:val="00920A9C"/>
    <w:rsid w:val="00920DF1"/>
    <w:rsid w:val="0092129C"/>
    <w:rsid w:val="00921DEC"/>
    <w:rsid w:val="00921FAC"/>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A77"/>
    <w:rsid w:val="00947EC8"/>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80D87"/>
    <w:rsid w:val="00981BB2"/>
    <w:rsid w:val="009829FC"/>
    <w:rsid w:val="009835D3"/>
    <w:rsid w:val="00983857"/>
    <w:rsid w:val="009856DF"/>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41BC"/>
    <w:rsid w:val="009B45C7"/>
    <w:rsid w:val="009B4872"/>
    <w:rsid w:val="009B48AF"/>
    <w:rsid w:val="009B4963"/>
    <w:rsid w:val="009B4A53"/>
    <w:rsid w:val="009B5ED2"/>
    <w:rsid w:val="009B6180"/>
    <w:rsid w:val="009C03AC"/>
    <w:rsid w:val="009C12C9"/>
    <w:rsid w:val="009C134F"/>
    <w:rsid w:val="009C1B99"/>
    <w:rsid w:val="009C20F8"/>
    <w:rsid w:val="009C2DAA"/>
    <w:rsid w:val="009C381F"/>
    <w:rsid w:val="009C4008"/>
    <w:rsid w:val="009C6521"/>
    <w:rsid w:val="009C7197"/>
    <w:rsid w:val="009C75BC"/>
    <w:rsid w:val="009D0145"/>
    <w:rsid w:val="009D0A87"/>
    <w:rsid w:val="009D12BE"/>
    <w:rsid w:val="009D22E1"/>
    <w:rsid w:val="009D2770"/>
    <w:rsid w:val="009D28C8"/>
    <w:rsid w:val="009D2907"/>
    <w:rsid w:val="009D3727"/>
    <w:rsid w:val="009D3D15"/>
    <w:rsid w:val="009D525F"/>
    <w:rsid w:val="009D68E5"/>
    <w:rsid w:val="009E0F11"/>
    <w:rsid w:val="009E2368"/>
    <w:rsid w:val="009E2531"/>
    <w:rsid w:val="009E4488"/>
    <w:rsid w:val="009E637D"/>
    <w:rsid w:val="009E655A"/>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1E9B"/>
    <w:rsid w:val="00A22246"/>
    <w:rsid w:val="00A22511"/>
    <w:rsid w:val="00A230F0"/>
    <w:rsid w:val="00A234CA"/>
    <w:rsid w:val="00A23869"/>
    <w:rsid w:val="00A2517B"/>
    <w:rsid w:val="00A26370"/>
    <w:rsid w:val="00A26C7F"/>
    <w:rsid w:val="00A301DA"/>
    <w:rsid w:val="00A3077F"/>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082"/>
    <w:rsid w:val="00A46841"/>
    <w:rsid w:val="00A476C3"/>
    <w:rsid w:val="00A5061E"/>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DBD"/>
    <w:rsid w:val="00AB60CD"/>
    <w:rsid w:val="00AC0041"/>
    <w:rsid w:val="00AC0410"/>
    <w:rsid w:val="00AC05F3"/>
    <w:rsid w:val="00AC0A1D"/>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3234"/>
    <w:rsid w:val="00B13B45"/>
    <w:rsid w:val="00B16056"/>
    <w:rsid w:val="00B16C7B"/>
    <w:rsid w:val="00B174B4"/>
    <w:rsid w:val="00B175AA"/>
    <w:rsid w:val="00B204A5"/>
    <w:rsid w:val="00B211E0"/>
    <w:rsid w:val="00B2348E"/>
    <w:rsid w:val="00B23B1B"/>
    <w:rsid w:val="00B247B3"/>
    <w:rsid w:val="00B26F42"/>
    <w:rsid w:val="00B301DF"/>
    <w:rsid w:val="00B3091D"/>
    <w:rsid w:val="00B3270E"/>
    <w:rsid w:val="00B32FBD"/>
    <w:rsid w:val="00B331F8"/>
    <w:rsid w:val="00B33FC7"/>
    <w:rsid w:val="00B34101"/>
    <w:rsid w:val="00B3457E"/>
    <w:rsid w:val="00B349F0"/>
    <w:rsid w:val="00B357A5"/>
    <w:rsid w:val="00B36019"/>
    <w:rsid w:val="00B36C59"/>
    <w:rsid w:val="00B36E8A"/>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50B0D"/>
    <w:rsid w:val="00B5108A"/>
    <w:rsid w:val="00B5259E"/>
    <w:rsid w:val="00B52623"/>
    <w:rsid w:val="00B52BE2"/>
    <w:rsid w:val="00B53194"/>
    <w:rsid w:val="00B5344B"/>
    <w:rsid w:val="00B535AF"/>
    <w:rsid w:val="00B56013"/>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59A0"/>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1929"/>
    <w:rsid w:val="00B91D1F"/>
    <w:rsid w:val="00B93780"/>
    <w:rsid w:val="00B93B3D"/>
    <w:rsid w:val="00B9404A"/>
    <w:rsid w:val="00B943C4"/>
    <w:rsid w:val="00B947B8"/>
    <w:rsid w:val="00B951A3"/>
    <w:rsid w:val="00B955F1"/>
    <w:rsid w:val="00B95A65"/>
    <w:rsid w:val="00B96596"/>
    <w:rsid w:val="00B97288"/>
    <w:rsid w:val="00BA0215"/>
    <w:rsid w:val="00BA0C23"/>
    <w:rsid w:val="00BA0F6E"/>
    <w:rsid w:val="00BA3904"/>
    <w:rsid w:val="00BA39C1"/>
    <w:rsid w:val="00BA3E2B"/>
    <w:rsid w:val="00BA471B"/>
    <w:rsid w:val="00BA4C2A"/>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5D97"/>
    <w:rsid w:val="00BD1E6D"/>
    <w:rsid w:val="00BD20B8"/>
    <w:rsid w:val="00BD2331"/>
    <w:rsid w:val="00BD2665"/>
    <w:rsid w:val="00BD26D0"/>
    <w:rsid w:val="00BD4223"/>
    <w:rsid w:val="00BD48F0"/>
    <w:rsid w:val="00BD61DD"/>
    <w:rsid w:val="00BD69E5"/>
    <w:rsid w:val="00BE048E"/>
    <w:rsid w:val="00BE0589"/>
    <w:rsid w:val="00BE0609"/>
    <w:rsid w:val="00BE0E52"/>
    <w:rsid w:val="00BE0F6D"/>
    <w:rsid w:val="00BE165F"/>
    <w:rsid w:val="00BE1B53"/>
    <w:rsid w:val="00BE4A42"/>
    <w:rsid w:val="00BE6F47"/>
    <w:rsid w:val="00BE702E"/>
    <w:rsid w:val="00BE7783"/>
    <w:rsid w:val="00BE7EF4"/>
    <w:rsid w:val="00BE7F0A"/>
    <w:rsid w:val="00BF3CF6"/>
    <w:rsid w:val="00BF4007"/>
    <w:rsid w:val="00BF415D"/>
    <w:rsid w:val="00BF7047"/>
    <w:rsid w:val="00C004B1"/>
    <w:rsid w:val="00C02709"/>
    <w:rsid w:val="00C029E2"/>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4E04"/>
    <w:rsid w:val="00C37387"/>
    <w:rsid w:val="00C373A9"/>
    <w:rsid w:val="00C373B9"/>
    <w:rsid w:val="00C3783C"/>
    <w:rsid w:val="00C37A8E"/>
    <w:rsid w:val="00C37F54"/>
    <w:rsid w:val="00C4108D"/>
    <w:rsid w:val="00C42B07"/>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81125"/>
    <w:rsid w:val="00C815CC"/>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304F"/>
    <w:rsid w:val="00C93E49"/>
    <w:rsid w:val="00C93EBB"/>
    <w:rsid w:val="00C93F96"/>
    <w:rsid w:val="00C95586"/>
    <w:rsid w:val="00C95D07"/>
    <w:rsid w:val="00C960B5"/>
    <w:rsid w:val="00C9695D"/>
    <w:rsid w:val="00C97A72"/>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E20"/>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B7ED8"/>
    <w:rsid w:val="00CC13D6"/>
    <w:rsid w:val="00CC1821"/>
    <w:rsid w:val="00CC1948"/>
    <w:rsid w:val="00CC245D"/>
    <w:rsid w:val="00CC24A8"/>
    <w:rsid w:val="00CC388A"/>
    <w:rsid w:val="00CC5305"/>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C7D"/>
    <w:rsid w:val="00CE3798"/>
    <w:rsid w:val="00CE5479"/>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29E5"/>
    <w:rsid w:val="00D33031"/>
    <w:rsid w:val="00D33C0B"/>
    <w:rsid w:val="00D34593"/>
    <w:rsid w:val="00D35D0A"/>
    <w:rsid w:val="00D3661E"/>
    <w:rsid w:val="00D40516"/>
    <w:rsid w:val="00D40D7C"/>
    <w:rsid w:val="00D42663"/>
    <w:rsid w:val="00D42EEE"/>
    <w:rsid w:val="00D4329D"/>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2558"/>
    <w:rsid w:val="00D52E6B"/>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559B"/>
    <w:rsid w:val="00DA78FC"/>
    <w:rsid w:val="00DA7A52"/>
    <w:rsid w:val="00DB34F0"/>
    <w:rsid w:val="00DB393B"/>
    <w:rsid w:val="00DB39A1"/>
    <w:rsid w:val="00DB4972"/>
    <w:rsid w:val="00DB74FE"/>
    <w:rsid w:val="00DB7E74"/>
    <w:rsid w:val="00DC0B26"/>
    <w:rsid w:val="00DC1D04"/>
    <w:rsid w:val="00DC28C5"/>
    <w:rsid w:val="00DC2960"/>
    <w:rsid w:val="00DC2D61"/>
    <w:rsid w:val="00DC3602"/>
    <w:rsid w:val="00DC4C7F"/>
    <w:rsid w:val="00DC60FB"/>
    <w:rsid w:val="00DC763C"/>
    <w:rsid w:val="00DD0984"/>
    <w:rsid w:val="00DD0B77"/>
    <w:rsid w:val="00DD0E9E"/>
    <w:rsid w:val="00DD27B0"/>
    <w:rsid w:val="00DD33ED"/>
    <w:rsid w:val="00DD4508"/>
    <w:rsid w:val="00DD6589"/>
    <w:rsid w:val="00DD6D91"/>
    <w:rsid w:val="00DD6F36"/>
    <w:rsid w:val="00DD6F7C"/>
    <w:rsid w:val="00DE2E18"/>
    <w:rsid w:val="00DE3647"/>
    <w:rsid w:val="00DE396F"/>
    <w:rsid w:val="00DE465A"/>
    <w:rsid w:val="00DE51E1"/>
    <w:rsid w:val="00DE5559"/>
    <w:rsid w:val="00DE5AA8"/>
    <w:rsid w:val="00DE7A27"/>
    <w:rsid w:val="00DF1534"/>
    <w:rsid w:val="00DF2113"/>
    <w:rsid w:val="00DF3738"/>
    <w:rsid w:val="00DF5FCB"/>
    <w:rsid w:val="00DF6876"/>
    <w:rsid w:val="00DF6A06"/>
    <w:rsid w:val="00DF7661"/>
    <w:rsid w:val="00DF775A"/>
    <w:rsid w:val="00E01E85"/>
    <w:rsid w:val="00E02258"/>
    <w:rsid w:val="00E023A5"/>
    <w:rsid w:val="00E02966"/>
    <w:rsid w:val="00E03243"/>
    <w:rsid w:val="00E047AD"/>
    <w:rsid w:val="00E049DC"/>
    <w:rsid w:val="00E05000"/>
    <w:rsid w:val="00E068BB"/>
    <w:rsid w:val="00E07A1D"/>
    <w:rsid w:val="00E100BC"/>
    <w:rsid w:val="00E101F9"/>
    <w:rsid w:val="00E115B4"/>
    <w:rsid w:val="00E127EC"/>
    <w:rsid w:val="00E133F3"/>
    <w:rsid w:val="00E142BE"/>
    <w:rsid w:val="00E17952"/>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53C0"/>
    <w:rsid w:val="00E3653C"/>
    <w:rsid w:val="00E378E9"/>
    <w:rsid w:val="00E37937"/>
    <w:rsid w:val="00E405F4"/>
    <w:rsid w:val="00E4071F"/>
    <w:rsid w:val="00E40E01"/>
    <w:rsid w:val="00E41F69"/>
    <w:rsid w:val="00E436D2"/>
    <w:rsid w:val="00E449D8"/>
    <w:rsid w:val="00E4587A"/>
    <w:rsid w:val="00E45964"/>
    <w:rsid w:val="00E45BC0"/>
    <w:rsid w:val="00E4619E"/>
    <w:rsid w:val="00E46FE6"/>
    <w:rsid w:val="00E47EBF"/>
    <w:rsid w:val="00E504C8"/>
    <w:rsid w:val="00E51FB2"/>
    <w:rsid w:val="00E52C0D"/>
    <w:rsid w:val="00E53C2F"/>
    <w:rsid w:val="00E541FD"/>
    <w:rsid w:val="00E543C5"/>
    <w:rsid w:val="00E54432"/>
    <w:rsid w:val="00E55C23"/>
    <w:rsid w:val="00E57F59"/>
    <w:rsid w:val="00E60CD2"/>
    <w:rsid w:val="00E61DBB"/>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97DDF"/>
    <w:rsid w:val="00EA0409"/>
    <w:rsid w:val="00EA06F2"/>
    <w:rsid w:val="00EA1E32"/>
    <w:rsid w:val="00EA216A"/>
    <w:rsid w:val="00EA3368"/>
    <w:rsid w:val="00EA3662"/>
    <w:rsid w:val="00EA4F23"/>
    <w:rsid w:val="00EA65A5"/>
    <w:rsid w:val="00EA6779"/>
    <w:rsid w:val="00EA6893"/>
    <w:rsid w:val="00EA7780"/>
    <w:rsid w:val="00EA7F22"/>
    <w:rsid w:val="00EA7F7F"/>
    <w:rsid w:val="00EB0025"/>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C6863"/>
    <w:rsid w:val="00ED04CF"/>
    <w:rsid w:val="00ED1600"/>
    <w:rsid w:val="00ED20D8"/>
    <w:rsid w:val="00ED24B4"/>
    <w:rsid w:val="00ED26AF"/>
    <w:rsid w:val="00ED3238"/>
    <w:rsid w:val="00ED331C"/>
    <w:rsid w:val="00ED51E7"/>
    <w:rsid w:val="00ED5C69"/>
    <w:rsid w:val="00ED62F6"/>
    <w:rsid w:val="00ED68CF"/>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038"/>
    <w:rsid w:val="00EF74F9"/>
    <w:rsid w:val="00F011B9"/>
    <w:rsid w:val="00F014FE"/>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21DD"/>
    <w:rsid w:val="00F438FC"/>
    <w:rsid w:val="00F4537B"/>
    <w:rsid w:val="00F456A8"/>
    <w:rsid w:val="00F462DA"/>
    <w:rsid w:val="00F47CCB"/>
    <w:rsid w:val="00F47EA2"/>
    <w:rsid w:val="00F5011C"/>
    <w:rsid w:val="00F50240"/>
    <w:rsid w:val="00F5175A"/>
    <w:rsid w:val="00F51D50"/>
    <w:rsid w:val="00F51EC3"/>
    <w:rsid w:val="00F520B4"/>
    <w:rsid w:val="00F52CA7"/>
    <w:rsid w:val="00F54C9F"/>
    <w:rsid w:val="00F552C8"/>
    <w:rsid w:val="00F61294"/>
    <w:rsid w:val="00F61879"/>
    <w:rsid w:val="00F61EA2"/>
    <w:rsid w:val="00F631D6"/>
    <w:rsid w:val="00F64E46"/>
    <w:rsid w:val="00F65372"/>
    <w:rsid w:val="00F65F72"/>
    <w:rsid w:val="00F65FEA"/>
    <w:rsid w:val="00F66476"/>
    <w:rsid w:val="00F664A4"/>
    <w:rsid w:val="00F669F5"/>
    <w:rsid w:val="00F679EB"/>
    <w:rsid w:val="00F67C5E"/>
    <w:rsid w:val="00F67EAC"/>
    <w:rsid w:val="00F72206"/>
    <w:rsid w:val="00F728A8"/>
    <w:rsid w:val="00F7489D"/>
    <w:rsid w:val="00F74C16"/>
    <w:rsid w:val="00F751BF"/>
    <w:rsid w:val="00F76095"/>
    <w:rsid w:val="00F77653"/>
    <w:rsid w:val="00F800E9"/>
    <w:rsid w:val="00F81167"/>
    <w:rsid w:val="00F813B9"/>
    <w:rsid w:val="00F81AD5"/>
    <w:rsid w:val="00F821F7"/>
    <w:rsid w:val="00F835D8"/>
    <w:rsid w:val="00F8384E"/>
    <w:rsid w:val="00F83889"/>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26F7"/>
    <w:rsid w:val="00FB45CD"/>
    <w:rsid w:val="00FB5569"/>
    <w:rsid w:val="00FB5971"/>
    <w:rsid w:val="00FB71AF"/>
    <w:rsid w:val="00FC16F2"/>
    <w:rsid w:val="00FC1C92"/>
    <w:rsid w:val="00FC24D4"/>
    <w:rsid w:val="00FC43B4"/>
    <w:rsid w:val="00FC5121"/>
    <w:rsid w:val="00FC5231"/>
    <w:rsid w:val="00FC5D70"/>
    <w:rsid w:val="00FC6CDC"/>
    <w:rsid w:val="00FC723F"/>
    <w:rsid w:val="00FD0BAC"/>
    <w:rsid w:val="00FD1242"/>
    <w:rsid w:val="00FD15FE"/>
    <w:rsid w:val="00FD289C"/>
    <w:rsid w:val="00FD448A"/>
    <w:rsid w:val="00FD67FC"/>
    <w:rsid w:val="00FD6B72"/>
    <w:rsid w:val="00FD6CAC"/>
    <w:rsid w:val="00FD774E"/>
    <w:rsid w:val="00FE0ED7"/>
    <w:rsid w:val="00FE10A5"/>
    <w:rsid w:val="00FE139C"/>
    <w:rsid w:val="00FE2165"/>
    <w:rsid w:val="00FE35A3"/>
    <w:rsid w:val="00FE3AB7"/>
    <w:rsid w:val="00FE51FC"/>
    <w:rsid w:val="00FE596B"/>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Body text,List - Bullet Points,List Paragraph 1,List Paragraph1"/>
    <w:basedOn w:val="Normal"/>
    <w:link w:val="ListParagraphChar"/>
    <w:uiPriority w:val="34"/>
    <w:qFormat/>
    <w:rsid w:val="00BE7EF4"/>
    <w:pPr>
      <w:ind w:left="720"/>
    </w:pPr>
  </w:style>
  <w:style w:type="character" w:customStyle="1" w:styleId="ListParagraphChar">
    <w:name w:val="List Paragraph Char"/>
    <w:aliases w:val="Body text Char,List - Bullet Points Char,List Paragraph 1 Char,List Paragraph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hidden/>
    </w:trPr>
  </w:style>
</w:styles>
</file>

<file path=word/webSettings.xml><?xml version="1.0" encoding="utf-8"?>
<w:webSettings xmlns:r="http://schemas.openxmlformats.org/officeDocument/2006/relationships" xmlns:w="http://schemas.openxmlformats.org/wordprocessingml/2006/main">
  <w:divs>
    <w:div w:id="158245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4.xml><?xml version="1.0" encoding="utf-8"?>
<ds:datastoreItem xmlns:ds="http://schemas.openxmlformats.org/officeDocument/2006/customXml" ds:itemID="{20076D0B-CF31-49BB-96B3-52EE4A791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Document</vt:lpstr>
    </vt:vector>
  </TitlesOfParts>
  <Company>Corporate Secretariat</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Shike Maripane</dc:creator>
  <cp:lastModifiedBy>USER</cp:lastModifiedBy>
  <cp:revision>2</cp:revision>
  <cp:lastPrinted>2022-10-25T06:37:00Z</cp:lastPrinted>
  <dcterms:created xsi:type="dcterms:W3CDTF">2023-04-11T09:53:00Z</dcterms:created>
  <dcterms:modified xsi:type="dcterms:W3CDTF">2023-04-11T09:53:00Z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0x01010029782709F005064592F28DE7C92FA509</vt:lpwstr>
  </property>
  <property fmtid="{D5CDD505-2E9C-101B-9397-08002B2CF9AE}" pid="3" name="_DocHome">
    <vt:i4>789478028</vt:i4>
  </property>
</Properties>
</file>