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5F0A3" w14:textId="77777777" w:rsidR="00CA7D46" w:rsidRDefault="00CA7D46" w:rsidP="00A23933">
      <w:pPr>
        <w:spacing w:after="0"/>
        <w:jc w:val="center"/>
        <w:rPr>
          <w:b/>
          <w:lang w:val="en-GB"/>
        </w:rPr>
      </w:pPr>
      <w:bookmarkStart w:id="0" w:name="_GoBack"/>
      <w:bookmarkEnd w:id="0"/>
      <w:r>
        <w:rPr>
          <w:b/>
          <w:lang w:val="en-GB"/>
        </w:rPr>
        <w:t>NATIONAL ASSEMBLY</w:t>
      </w:r>
    </w:p>
    <w:p w14:paraId="59CD825E" w14:textId="77777777" w:rsidR="00CA7D46" w:rsidRPr="00CA7D46" w:rsidRDefault="00CA7D46" w:rsidP="00A23933">
      <w:pPr>
        <w:spacing w:after="0"/>
        <w:jc w:val="center"/>
        <w:rPr>
          <w:b/>
          <w:lang w:val="en-GB"/>
        </w:rPr>
      </w:pPr>
      <w:r w:rsidRPr="00CA7D46">
        <w:rPr>
          <w:b/>
          <w:lang w:val="en-GB"/>
        </w:rPr>
        <w:t>QUESTIONS FOR WRITTEN REPLY</w:t>
      </w:r>
    </w:p>
    <w:p w14:paraId="3C0F493C" w14:textId="77777777" w:rsidR="00CA7D46" w:rsidRDefault="00CA7D46" w:rsidP="00A23933">
      <w:pPr>
        <w:spacing w:after="0"/>
        <w:jc w:val="center"/>
        <w:rPr>
          <w:b/>
          <w:lang w:val="en-GB"/>
        </w:rPr>
      </w:pPr>
      <w:r w:rsidRPr="00CA7D46">
        <w:rPr>
          <w:b/>
          <w:lang w:val="en-GB"/>
        </w:rPr>
        <w:t>FRIDAY, 17 APRIL 2020</w:t>
      </w:r>
    </w:p>
    <w:p w14:paraId="31794AA8" w14:textId="77777777" w:rsidR="00CA7D46" w:rsidRDefault="00CA7D46" w:rsidP="00A23933">
      <w:pPr>
        <w:spacing w:after="0"/>
        <w:jc w:val="center"/>
        <w:rPr>
          <w:lang w:val="en-GB"/>
        </w:rPr>
      </w:pPr>
      <w:r>
        <w:rPr>
          <w:b/>
          <w:lang w:val="en-GB"/>
        </w:rPr>
        <w:t>DUE DATE: 1 MAY 2020</w:t>
      </w:r>
    </w:p>
    <w:p w14:paraId="1531C9EE" w14:textId="77777777" w:rsidR="00CA7D46" w:rsidRPr="00CB6E93" w:rsidRDefault="00CA7D46" w:rsidP="00A23933">
      <w:pPr>
        <w:spacing w:after="0"/>
        <w:rPr>
          <w:rFonts w:cs="Arial"/>
          <w:szCs w:val="24"/>
          <w:lang w:val="en-GB"/>
        </w:rPr>
      </w:pPr>
    </w:p>
    <w:p w14:paraId="321C5A19" w14:textId="77777777" w:rsidR="00E04D8C" w:rsidRDefault="00E04D8C" w:rsidP="00A23933">
      <w:pPr>
        <w:spacing w:after="0"/>
        <w:rPr>
          <w:rFonts w:eastAsia="Times New Roman" w:cs="Arial"/>
          <w:szCs w:val="24"/>
          <w:lang w:eastAsia="en-GB"/>
        </w:rPr>
      </w:pPr>
      <w:r w:rsidRPr="00E04D8C">
        <w:rPr>
          <w:rFonts w:eastAsia="Times New Roman" w:cs="Arial"/>
          <w:szCs w:val="24"/>
          <w:lang w:eastAsia="en-GB"/>
        </w:rPr>
        <w:t xml:space="preserve">549. </w:t>
      </w:r>
      <w:r>
        <w:rPr>
          <w:rFonts w:eastAsia="Times New Roman" w:cs="Arial"/>
          <w:szCs w:val="24"/>
          <w:lang w:eastAsia="en-GB"/>
        </w:rPr>
        <w:tab/>
      </w:r>
      <w:r w:rsidRPr="00E04D8C">
        <w:rPr>
          <w:rFonts w:eastAsia="Times New Roman" w:cs="Arial"/>
          <w:szCs w:val="24"/>
          <w:lang w:eastAsia="en-GB"/>
        </w:rPr>
        <w:t xml:space="preserve">The Leader of the Opposition (DA) to ask the President of the Republic: </w:t>
      </w:r>
    </w:p>
    <w:p w14:paraId="04B93220" w14:textId="77777777" w:rsidR="00E04D8C" w:rsidRDefault="00E04D8C" w:rsidP="00A23933">
      <w:pPr>
        <w:spacing w:after="0"/>
        <w:rPr>
          <w:rFonts w:eastAsia="Times New Roman" w:cs="Arial"/>
          <w:szCs w:val="24"/>
          <w:lang w:eastAsia="en-GB"/>
        </w:rPr>
      </w:pPr>
    </w:p>
    <w:p w14:paraId="4FC49C36" w14:textId="77777777" w:rsidR="00E04D8C" w:rsidRPr="00E04D8C" w:rsidRDefault="00E04D8C" w:rsidP="00A23933">
      <w:pPr>
        <w:pStyle w:val="ListParagraph"/>
        <w:numPr>
          <w:ilvl w:val="0"/>
          <w:numId w:val="2"/>
        </w:numPr>
        <w:spacing w:after="0"/>
        <w:rPr>
          <w:rFonts w:eastAsia="Times New Roman" w:cs="Arial"/>
          <w:szCs w:val="24"/>
          <w:lang w:eastAsia="en-GB"/>
        </w:rPr>
      </w:pPr>
      <w:r w:rsidRPr="00E04D8C">
        <w:rPr>
          <w:rFonts w:eastAsia="Times New Roman" w:cs="Arial"/>
          <w:szCs w:val="24"/>
          <w:lang w:eastAsia="en-GB"/>
        </w:rPr>
        <w:t xml:space="preserve">What are the relevant details of the Government’s plans to address the looming economic crisis as a result of the national lockdown to combat the coronavirus outbreak, in view of the fact that the Republic’s credit rating has recently been downgraded by international ratings agencies to junk status; </w:t>
      </w:r>
    </w:p>
    <w:p w14:paraId="44A9B25C" w14:textId="77777777" w:rsidR="00E04D8C" w:rsidRPr="00E04D8C" w:rsidRDefault="00E04D8C" w:rsidP="00A23933">
      <w:pPr>
        <w:pStyle w:val="ListParagraph"/>
        <w:spacing w:after="0"/>
        <w:ind w:left="1280"/>
        <w:rPr>
          <w:rFonts w:eastAsia="Times New Roman" w:cs="Arial"/>
          <w:szCs w:val="24"/>
          <w:lang w:eastAsia="en-GB"/>
        </w:rPr>
      </w:pPr>
    </w:p>
    <w:p w14:paraId="3D2C5F18" w14:textId="77777777" w:rsidR="00E04D8C" w:rsidRPr="00E04D8C" w:rsidRDefault="00E04D8C" w:rsidP="00A23933">
      <w:pPr>
        <w:pStyle w:val="ListParagraph"/>
        <w:numPr>
          <w:ilvl w:val="0"/>
          <w:numId w:val="2"/>
        </w:numPr>
        <w:spacing w:after="0"/>
        <w:rPr>
          <w:rFonts w:eastAsia="Times New Roman" w:cs="Arial"/>
          <w:szCs w:val="24"/>
          <w:lang w:eastAsia="en-GB"/>
        </w:rPr>
      </w:pPr>
      <w:r w:rsidRPr="00E04D8C">
        <w:rPr>
          <w:rFonts w:eastAsia="Times New Roman" w:cs="Arial"/>
          <w:szCs w:val="24"/>
          <w:lang w:eastAsia="en-GB"/>
        </w:rPr>
        <w:t>whether the Government intends to (a) seek debt relief from the International Monetary Fund and/or (b) borrow funds for debt relief from any foreign entity; if not, what is the position in each case; if so, what are the relevant details in each case?</w:t>
      </w:r>
    </w:p>
    <w:p w14:paraId="6A48F63B" w14:textId="77777777" w:rsidR="00E04D8C" w:rsidRDefault="00E04D8C" w:rsidP="00A23933">
      <w:pPr>
        <w:spacing w:after="0"/>
        <w:ind w:firstLine="720"/>
        <w:rPr>
          <w:rFonts w:eastAsia="Times New Roman" w:cs="Arial"/>
          <w:szCs w:val="24"/>
          <w:lang w:eastAsia="en-GB"/>
        </w:rPr>
      </w:pPr>
    </w:p>
    <w:p w14:paraId="0C1B1F76" w14:textId="77777777" w:rsidR="00E04D8C" w:rsidRPr="00E04D8C" w:rsidRDefault="00E04D8C" w:rsidP="00A23933">
      <w:pPr>
        <w:spacing w:after="0"/>
        <w:ind w:firstLine="720"/>
        <w:rPr>
          <w:rFonts w:eastAsia="Times New Roman" w:cs="Arial"/>
          <w:szCs w:val="24"/>
          <w:lang w:eastAsia="en-GB"/>
        </w:rPr>
      </w:pPr>
      <w:r w:rsidRPr="00E04D8C">
        <w:rPr>
          <w:rFonts w:eastAsia="Times New Roman" w:cs="Arial"/>
          <w:szCs w:val="24"/>
          <w:lang w:eastAsia="en-GB"/>
        </w:rPr>
        <w:t>NW736E</w:t>
      </w:r>
    </w:p>
    <w:p w14:paraId="0792A62C" w14:textId="77777777" w:rsidR="00CA7D46" w:rsidRPr="00CB6E93" w:rsidRDefault="00CA7D46" w:rsidP="00A23933">
      <w:pPr>
        <w:spacing w:after="0"/>
        <w:rPr>
          <w:rFonts w:cs="Arial"/>
          <w:szCs w:val="24"/>
          <w:lang w:val="en-GB"/>
        </w:rPr>
      </w:pPr>
    </w:p>
    <w:p w14:paraId="1FFD9138" w14:textId="77777777" w:rsidR="00335412" w:rsidRPr="00CB6E93" w:rsidRDefault="00D6629C" w:rsidP="00A23933">
      <w:pPr>
        <w:spacing w:after="0"/>
        <w:rPr>
          <w:rFonts w:cs="Arial"/>
          <w:szCs w:val="24"/>
        </w:rPr>
      </w:pPr>
      <w:r w:rsidRPr="00CB6E93">
        <w:rPr>
          <w:rFonts w:cs="Arial"/>
          <w:b/>
          <w:szCs w:val="24"/>
        </w:rPr>
        <w:t>REPLY</w:t>
      </w:r>
    </w:p>
    <w:p w14:paraId="5DB8E3C3" w14:textId="77777777" w:rsidR="00CB6E93" w:rsidRDefault="00CB6E93" w:rsidP="00A23933">
      <w:pPr>
        <w:spacing w:after="0"/>
        <w:rPr>
          <w:rFonts w:cs="Arial"/>
          <w:szCs w:val="24"/>
          <w:lang w:val="en-GB"/>
        </w:rPr>
      </w:pPr>
    </w:p>
    <w:p w14:paraId="1906A88D" w14:textId="77777777" w:rsidR="00680D89" w:rsidRPr="00680D89" w:rsidRDefault="00037A19" w:rsidP="00A23933">
      <w:pPr>
        <w:pStyle w:val="ListParagraph"/>
        <w:numPr>
          <w:ilvl w:val="0"/>
          <w:numId w:val="8"/>
        </w:numPr>
        <w:spacing w:after="0"/>
        <w:ind w:left="567" w:hanging="567"/>
        <w:rPr>
          <w:rFonts w:eastAsia="Calibri" w:cs="Arial"/>
          <w:color w:val="1F497D"/>
          <w:szCs w:val="24"/>
          <w:lang w:val="en-US"/>
        </w:rPr>
      </w:pPr>
      <w:r w:rsidRPr="00680D89">
        <w:rPr>
          <w:rFonts w:cs="Arial"/>
          <w:szCs w:val="24"/>
        </w:rPr>
        <w:t>Government has announced a fiscal support package of R500</w:t>
      </w:r>
      <w:r w:rsidR="00A23933">
        <w:rPr>
          <w:rFonts w:cs="Arial"/>
          <w:szCs w:val="24"/>
        </w:rPr>
        <w:t xml:space="preserve"> </w:t>
      </w:r>
      <w:r w:rsidRPr="00680D89">
        <w:rPr>
          <w:rFonts w:cs="Arial"/>
          <w:szCs w:val="24"/>
        </w:rPr>
        <w:t>b</w:t>
      </w:r>
      <w:r w:rsidR="00A23933">
        <w:rPr>
          <w:rFonts w:cs="Arial"/>
          <w:szCs w:val="24"/>
        </w:rPr>
        <w:t>illio</w:t>
      </w:r>
      <w:r w:rsidRPr="00680D89">
        <w:rPr>
          <w:rFonts w:cs="Arial"/>
          <w:szCs w:val="24"/>
        </w:rPr>
        <w:t xml:space="preserve">n in order to manage the impact of the lockdown on households and business. The </w:t>
      </w:r>
      <w:r w:rsidR="00A23933">
        <w:rPr>
          <w:rFonts w:cs="Arial"/>
          <w:szCs w:val="24"/>
        </w:rPr>
        <w:t>details of this package are available on</w:t>
      </w:r>
      <w:r w:rsidR="00B67D1F">
        <w:rPr>
          <w:rFonts w:cs="Arial"/>
          <w:szCs w:val="24"/>
        </w:rPr>
        <w:t>:</w:t>
      </w:r>
      <w:r w:rsidR="00A23933">
        <w:rPr>
          <w:rFonts w:cs="Arial"/>
          <w:szCs w:val="24"/>
        </w:rPr>
        <w:t xml:space="preserve"> </w:t>
      </w:r>
      <w:hyperlink r:id="rId5" w:history="1">
        <w:r w:rsidR="00A23933" w:rsidRPr="003C3AAB">
          <w:rPr>
            <w:rStyle w:val="Hyperlink"/>
            <w:rFonts w:eastAsia="Calibri" w:cs="Arial"/>
            <w:bCs/>
            <w:szCs w:val="24"/>
          </w:rPr>
          <w:t>http://www.treasury.gov.za/comm_media/press/2020/20200428_COVID_Economic_Response_final.pdf</w:t>
        </w:r>
      </w:hyperlink>
    </w:p>
    <w:p w14:paraId="2F7CF49A" w14:textId="77777777" w:rsidR="00680D89" w:rsidRPr="00680D89" w:rsidRDefault="00680D89" w:rsidP="00A23933">
      <w:pPr>
        <w:pStyle w:val="ListParagraph"/>
        <w:spacing w:after="0"/>
        <w:ind w:left="567" w:hanging="567"/>
        <w:rPr>
          <w:rFonts w:cs="Arial"/>
          <w:szCs w:val="24"/>
        </w:rPr>
      </w:pPr>
    </w:p>
    <w:p w14:paraId="67C08771" w14:textId="77777777" w:rsidR="00A23933" w:rsidRDefault="002A482C" w:rsidP="00A23933">
      <w:pPr>
        <w:pStyle w:val="ListParagraph"/>
        <w:numPr>
          <w:ilvl w:val="0"/>
          <w:numId w:val="8"/>
        </w:numPr>
        <w:spacing w:after="0"/>
        <w:ind w:left="567" w:hanging="567"/>
        <w:rPr>
          <w:rFonts w:cs="Arial"/>
          <w:szCs w:val="24"/>
        </w:rPr>
      </w:pPr>
      <w:r w:rsidRPr="00680D89">
        <w:rPr>
          <w:rFonts w:cs="Arial"/>
          <w:szCs w:val="24"/>
        </w:rPr>
        <w:t xml:space="preserve">South Africa is a member in good standing of the International Monetary Fund (IMF), the World Bank, New Development bank (NDB) and </w:t>
      </w:r>
      <w:r w:rsidR="00B67D1F">
        <w:rPr>
          <w:rFonts w:cs="Arial"/>
          <w:szCs w:val="24"/>
        </w:rPr>
        <w:t xml:space="preserve">the </w:t>
      </w:r>
      <w:r w:rsidRPr="00680D89">
        <w:rPr>
          <w:rFonts w:cs="Arial"/>
          <w:szCs w:val="24"/>
        </w:rPr>
        <w:t xml:space="preserve">African Development </w:t>
      </w:r>
      <w:r w:rsidR="00B67D1F">
        <w:rPr>
          <w:rFonts w:cs="Arial"/>
          <w:szCs w:val="24"/>
        </w:rPr>
        <w:t>B</w:t>
      </w:r>
      <w:r w:rsidRPr="00680D89">
        <w:rPr>
          <w:rFonts w:cs="Arial"/>
          <w:szCs w:val="24"/>
        </w:rPr>
        <w:t>ank (</w:t>
      </w:r>
      <w:proofErr w:type="spellStart"/>
      <w:r w:rsidRPr="00680D89">
        <w:rPr>
          <w:rFonts w:cs="Arial"/>
          <w:szCs w:val="24"/>
        </w:rPr>
        <w:t>AfDB</w:t>
      </w:r>
      <w:proofErr w:type="spellEnd"/>
      <w:r w:rsidRPr="00680D89">
        <w:rPr>
          <w:rFonts w:cs="Arial"/>
          <w:szCs w:val="24"/>
        </w:rPr>
        <w:t>). Part of the benefits afforded to members is borrowing at preferential rates. In light of the recent global crisis and elevated risk</w:t>
      </w:r>
      <w:r w:rsidR="00B67D1F">
        <w:rPr>
          <w:rFonts w:cs="Arial"/>
          <w:szCs w:val="24"/>
        </w:rPr>
        <w:t>,</w:t>
      </w:r>
      <w:r w:rsidRPr="00680D89">
        <w:rPr>
          <w:rFonts w:cs="Arial"/>
          <w:szCs w:val="24"/>
        </w:rPr>
        <w:t xml:space="preserve"> the cost of funding has been significantly affected and government is </w:t>
      </w:r>
      <w:r w:rsidRPr="00680D89">
        <w:rPr>
          <w:rFonts w:cs="Arial"/>
          <w:szCs w:val="24"/>
        </w:rPr>
        <w:lastRenderedPageBreak/>
        <w:t xml:space="preserve">exploring other alternative sources of funding to fund the government borrowing requirement and </w:t>
      </w:r>
      <w:r w:rsidR="00B67D1F">
        <w:rPr>
          <w:rFonts w:cs="Arial"/>
          <w:szCs w:val="24"/>
        </w:rPr>
        <w:t xml:space="preserve">to </w:t>
      </w:r>
      <w:r w:rsidRPr="00680D89">
        <w:rPr>
          <w:rFonts w:cs="Arial"/>
          <w:szCs w:val="24"/>
        </w:rPr>
        <w:t>lower the borrowing costs.</w:t>
      </w:r>
    </w:p>
    <w:p w14:paraId="6018EF89" w14:textId="77777777" w:rsidR="00A23933" w:rsidRPr="00A23933" w:rsidRDefault="00A23933" w:rsidP="00A23933">
      <w:pPr>
        <w:pStyle w:val="ListParagraph"/>
        <w:rPr>
          <w:rFonts w:eastAsia="Times New Roman" w:cs="Arial"/>
          <w:szCs w:val="24"/>
        </w:rPr>
      </w:pPr>
    </w:p>
    <w:p w14:paraId="321F19E0" w14:textId="18E7201E" w:rsidR="002A482C" w:rsidRPr="00A23933" w:rsidRDefault="002A482C" w:rsidP="00A23933">
      <w:pPr>
        <w:pStyle w:val="ListParagraph"/>
        <w:spacing w:after="0"/>
        <w:ind w:left="567"/>
        <w:rPr>
          <w:rFonts w:cs="Arial"/>
          <w:szCs w:val="24"/>
        </w:rPr>
      </w:pPr>
      <w:r w:rsidRPr="00A23933">
        <w:rPr>
          <w:rFonts w:eastAsia="Times New Roman" w:cs="Arial"/>
          <w:szCs w:val="24"/>
        </w:rPr>
        <w:t xml:space="preserve">The government has approached the </w:t>
      </w:r>
      <w:r w:rsidR="001E5B1F">
        <w:rPr>
          <w:rFonts w:eastAsia="Times New Roman" w:cs="Arial"/>
          <w:szCs w:val="24"/>
        </w:rPr>
        <w:t xml:space="preserve">IMF, </w:t>
      </w:r>
      <w:proofErr w:type="spellStart"/>
      <w:r w:rsidRPr="00A23933">
        <w:rPr>
          <w:rFonts w:eastAsia="Times New Roman" w:cs="Arial"/>
          <w:szCs w:val="24"/>
        </w:rPr>
        <w:t>AfDB</w:t>
      </w:r>
      <w:proofErr w:type="spellEnd"/>
      <w:r w:rsidRPr="00A23933">
        <w:rPr>
          <w:rFonts w:eastAsia="Times New Roman" w:cs="Arial"/>
          <w:szCs w:val="24"/>
        </w:rPr>
        <w:t xml:space="preserve">, World Bank and NDB for financial support related to </w:t>
      </w:r>
      <w:r w:rsidR="00B67D1F" w:rsidRPr="00A23933">
        <w:rPr>
          <w:rFonts w:eastAsia="Times New Roman" w:cs="Arial"/>
          <w:szCs w:val="24"/>
        </w:rPr>
        <w:t xml:space="preserve">the </w:t>
      </w:r>
      <w:r w:rsidRPr="00A23933">
        <w:rPr>
          <w:rFonts w:eastAsia="Times New Roman" w:cs="Arial"/>
          <w:szCs w:val="24"/>
        </w:rPr>
        <w:t xml:space="preserve">COVID-19 impact. The transactions are still being negotiated and the relevant details will be made available </w:t>
      </w:r>
      <w:r w:rsidR="00B67D1F" w:rsidRPr="00A23933">
        <w:rPr>
          <w:rFonts w:eastAsia="Times New Roman" w:cs="Arial"/>
          <w:szCs w:val="24"/>
        </w:rPr>
        <w:t xml:space="preserve">by the Minister of Finance </w:t>
      </w:r>
      <w:r w:rsidRPr="00A23933">
        <w:rPr>
          <w:rFonts w:eastAsia="Times New Roman" w:cs="Arial"/>
          <w:szCs w:val="24"/>
        </w:rPr>
        <w:t>once concluded.</w:t>
      </w:r>
    </w:p>
    <w:p w14:paraId="6E3076FF" w14:textId="77777777" w:rsidR="002A482C" w:rsidRDefault="002A482C" w:rsidP="00A23933">
      <w:pPr>
        <w:spacing w:after="0"/>
        <w:ind w:left="567" w:hanging="567"/>
        <w:rPr>
          <w:rFonts w:cs="Arial"/>
          <w:szCs w:val="24"/>
          <w:lang w:val="en-GB"/>
        </w:rPr>
      </w:pPr>
    </w:p>
    <w:sectPr w:rsidR="002A48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54C"/>
    <w:multiLevelType w:val="hybridMultilevel"/>
    <w:tmpl w:val="C9A208CA"/>
    <w:lvl w:ilvl="0" w:tplc="7B9461AE">
      <w:start w:val="1"/>
      <w:numFmt w:val="decimal"/>
      <w:lvlText w:val="(%1)"/>
      <w:lvlJc w:val="left"/>
      <w:pPr>
        <w:ind w:left="1280" w:hanging="5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092A3B"/>
    <w:multiLevelType w:val="hybridMultilevel"/>
    <w:tmpl w:val="130405B6"/>
    <w:lvl w:ilvl="0" w:tplc="9E98DEDA">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3F641B5E"/>
    <w:multiLevelType w:val="hybridMultilevel"/>
    <w:tmpl w:val="CD9C6114"/>
    <w:lvl w:ilvl="0" w:tplc="006EBF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0483EF9"/>
    <w:multiLevelType w:val="hybridMultilevel"/>
    <w:tmpl w:val="9ADEAA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D276250"/>
    <w:multiLevelType w:val="hybridMultilevel"/>
    <w:tmpl w:val="DACE8EF6"/>
    <w:lvl w:ilvl="0" w:tplc="08C6F1CA">
      <w:start w:val="1"/>
      <w:numFmt w:val="decimal"/>
      <w:lvlText w:val="(%1)"/>
      <w:lvlJc w:val="left"/>
      <w:pPr>
        <w:ind w:left="360" w:hanging="360"/>
      </w:pPr>
      <w:rPr>
        <w:rFonts w:ascii="Arial" w:hAnsi="Arial" w:cs="Arial" w:hint="default"/>
        <w:color w:val="auto"/>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6C177830"/>
    <w:multiLevelType w:val="hybridMultilevel"/>
    <w:tmpl w:val="DA2A232C"/>
    <w:lvl w:ilvl="0" w:tplc="48D68C82">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6F084731"/>
    <w:multiLevelType w:val="multilevel"/>
    <w:tmpl w:val="E7682224"/>
    <w:lvl w:ilvl="0">
      <w:start w:val="1"/>
      <w:numFmt w:val="decimal"/>
      <w:lvlText w:val="%1."/>
      <w:lvlJc w:val="left"/>
      <w:pPr>
        <w:ind w:left="720" w:hanging="720"/>
      </w:pPr>
      <w:rPr>
        <w:vertAlign w:val="baseline"/>
      </w:rPr>
    </w:lvl>
    <w:lvl w:ilvl="1">
      <w:start w:val="1"/>
      <w:numFmt w:val="decimal"/>
      <w:lvlText w:val="%1.%2"/>
      <w:lvlJc w:val="left"/>
      <w:pPr>
        <w:ind w:left="1440" w:hanging="720"/>
      </w:pPr>
      <w:rPr>
        <w:vertAlign w:val="baseline"/>
      </w:rPr>
    </w:lvl>
    <w:lvl w:ilvl="2">
      <w:start w:val="1"/>
      <w:numFmt w:val="decimal"/>
      <w:lvlText w:val="%1.%2.%3"/>
      <w:lvlJc w:val="left"/>
      <w:pPr>
        <w:ind w:left="2160" w:hanging="720"/>
      </w:pPr>
      <w:rPr>
        <w:vertAlign w:val="baseline"/>
      </w:rPr>
    </w:lvl>
    <w:lvl w:ilvl="3">
      <w:start w:val="1"/>
      <w:numFmt w:val="decimal"/>
      <w:lvlText w:val="%1.%2.%3.%4"/>
      <w:lvlJc w:val="left"/>
      <w:pPr>
        <w:ind w:left="2880" w:hanging="720"/>
      </w:pPr>
      <w:rPr>
        <w:vertAlign w:val="baseline"/>
      </w:rPr>
    </w:lvl>
    <w:lvl w:ilvl="4">
      <w:start w:val="1"/>
      <w:numFmt w:val="decimal"/>
      <w:lvlText w:val="%1.%2.%3.%4.%5"/>
      <w:lvlJc w:val="left"/>
      <w:pPr>
        <w:ind w:left="3960" w:hanging="1080"/>
      </w:pPr>
      <w:rPr>
        <w:vertAlign w:val="baseline"/>
      </w:rPr>
    </w:lvl>
    <w:lvl w:ilvl="5">
      <w:start w:val="1"/>
      <w:numFmt w:val="decimal"/>
      <w:lvlText w:val="%1.%2.%3.%4.%5.%6"/>
      <w:lvlJc w:val="left"/>
      <w:pPr>
        <w:ind w:left="4680" w:hanging="108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6"/>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46"/>
    <w:rsid w:val="00037A19"/>
    <w:rsid w:val="00156A6E"/>
    <w:rsid w:val="00187DF3"/>
    <w:rsid w:val="001E5B1F"/>
    <w:rsid w:val="00213C2F"/>
    <w:rsid w:val="002A482C"/>
    <w:rsid w:val="00335412"/>
    <w:rsid w:val="00336A6F"/>
    <w:rsid w:val="0037583C"/>
    <w:rsid w:val="00462F98"/>
    <w:rsid w:val="00643823"/>
    <w:rsid w:val="00680D89"/>
    <w:rsid w:val="00A23933"/>
    <w:rsid w:val="00B67D1F"/>
    <w:rsid w:val="00B97392"/>
    <w:rsid w:val="00BC40C4"/>
    <w:rsid w:val="00CA7D46"/>
    <w:rsid w:val="00CB6E93"/>
    <w:rsid w:val="00D13CCC"/>
    <w:rsid w:val="00D6629C"/>
    <w:rsid w:val="00E04D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F294"/>
  <w15:chartTrackingRefBased/>
  <w15:docId w15:val="{84FCB646-2D10-4FEB-B6C3-204BFAE0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D8C"/>
    <w:pPr>
      <w:ind w:left="720"/>
      <w:contextualSpacing/>
    </w:pPr>
  </w:style>
  <w:style w:type="character" w:styleId="Hyperlink">
    <w:name w:val="Hyperlink"/>
    <w:basedOn w:val="DefaultParagraphFont"/>
    <w:uiPriority w:val="99"/>
    <w:unhideWhenUsed/>
    <w:rsid w:val="00037A19"/>
    <w:rPr>
      <w:color w:val="0563C1"/>
      <w:u w:val="single"/>
    </w:rPr>
  </w:style>
  <w:style w:type="character" w:customStyle="1" w:styleId="UnresolvedMention">
    <w:name w:val="Unresolved Mention"/>
    <w:basedOn w:val="DefaultParagraphFont"/>
    <w:uiPriority w:val="99"/>
    <w:semiHidden/>
    <w:unhideWhenUsed/>
    <w:rsid w:val="00A23933"/>
    <w:rPr>
      <w:color w:val="605E5C"/>
      <w:shd w:val="clear" w:color="auto" w:fill="E1DFDD"/>
    </w:rPr>
  </w:style>
  <w:style w:type="paragraph" w:styleId="BalloonText">
    <w:name w:val="Balloon Text"/>
    <w:basedOn w:val="Normal"/>
    <w:link w:val="BalloonTextChar"/>
    <w:uiPriority w:val="99"/>
    <w:semiHidden/>
    <w:unhideWhenUsed/>
    <w:rsid w:val="0037583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583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4801">
      <w:bodyDiv w:val="1"/>
      <w:marLeft w:val="0"/>
      <w:marRight w:val="0"/>
      <w:marTop w:val="0"/>
      <w:marBottom w:val="0"/>
      <w:divBdr>
        <w:top w:val="none" w:sz="0" w:space="0" w:color="auto"/>
        <w:left w:val="none" w:sz="0" w:space="0" w:color="auto"/>
        <w:bottom w:val="none" w:sz="0" w:space="0" w:color="auto"/>
        <w:right w:val="none" w:sz="0" w:space="0" w:color="auto"/>
      </w:divBdr>
    </w:div>
    <w:div w:id="301888094">
      <w:bodyDiv w:val="1"/>
      <w:marLeft w:val="0"/>
      <w:marRight w:val="0"/>
      <w:marTop w:val="0"/>
      <w:marBottom w:val="0"/>
      <w:divBdr>
        <w:top w:val="none" w:sz="0" w:space="0" w:color="auto"/>
        <w:left w:val="none" w:sz="0" w:space="0" w:color="auto"/>
        <w:bottom w:val="none" w:sz="0" w:space="0" w:color="auto"/>
        <w:right w:val="none" w:sz="0" w:space="0" w:color="auto"/>
      </w:divBdr>
    </w:div>
    <w:div w:id="569536657">
      <w:bodyDiv w:val="1"/>
      <w:marLeft w:val="0"/>
      <w:marRight w:val="0"/>
      <w:marTop w:val="0"/>
      <w:marBottom w:val="0"/>
      <w:divBdr>
        <w:top w:val="none" w:sz="0" w:space="0" w:color="auto"/>
        <w:left w:val="none" w:sz="0" w:space="0" w:color="auto"/>
        <w:bottom w:val="none" w:sz="0" w:space="0" w:color="auto"/>
        <w:right w:val="none" w:sz="0" w:space="0" w:color="auto"/>
      </w:divBdr>
    </w:div>
    <w:div w:id="685984654">
      <w:bodyDiv w:val="1"/>
      <w:marLeft w:val="0"/>
      <w:marRight w:val="0"/>
      <w:marTop w:val="0"/>
      <w:marBottom w:val="0"/>
      <w:divBdr>
        <w:top w:val="none" w:sz="0" w:space="0" w:color="auto"/>
        <w:left w:val="none" w:sz="0" w:space="0" w:color="auto"/>
        <w:bottom w:val="none" w:sz="0" w:space="0" w:color="auto"/>
        <w:right w:val="none" w:sz="0" w:space="0" w:color="auto"/>
      </w:divBdr>
    </w:div>
    <w:div w:id="1473984710">
      <w:bodyDiv w:val="1"/>
      <w:marLeft w:val="0"/>
      <w:marRight w:val="0"/>
      <w:marTop w:val="0"/>
      <w:marBottom w:val="0"/>
      <w:divBdr>
        <w:top w:val="none" w:sz="0" w:space="0" w:color="auto"/>
        <w:left w:val="none" w:sz="0" w:space="0" w:color="auto"/>
        <w:bottom w:val="none" w:sz="0" w:space="0" w:color="auto"/>
        <w:right w:val="none" w:sz="0" w:space="0" w:color="auto"/>
      </w:divBdr>
    </w:div>
    <w:div w:id="1631010217">
      <w:bodyDiv w:val="1"/>
      <w:marLeft w:val="0"/>
      <w:marRight w:val="0"/>
      <w:marTop w:val="0"/>
      <w:marBottom w:val="0"/>
      <w:divBdr>
        <w:top w:val="none" w:sz="0" w:space="0" w:color="auto"/>
        <w:left w:val="none" w:sz="0" w:space="0" w:color="auto"/>
        <w:bottom w:val="none" w:sz="0" w:space="0" w:color="auto"/>
        <w:right w:val="none" w:sz="0" w:space="0" w:color="auto"/>
      </w:divBdr>
    </w:div>
    <w:div w:id="1809131742">
      <w:bodyDiv w:val="1"/>
      <w:marLeft w:val="0"/>
      <w:marRight w:val="0"/>
      <w:marTop w:val="0"/>
      <w:marBottom w:val="0"/>
      <w:divBdr>
        <w:top w:val="none" w:sz="0" w:space="0" w:color="auto"/>
        <w:left w:val="none" w:sz="0" w:space="0" w:color="auto"/>
        <w:bottom w:val="none" w:sz="0" w:space="0" w:color="auto"/>
        <w:right w:val="none" w:sz="0" w:space="0" w:color="auto"/>
      </w:divBdr>
    </w:div>
    <w:div w:id="202586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reasury.gov.za/comm_media/press/2020/20200428_COVID_Economic_Response_fin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Nazeema Ahmed</dc:creator>
  <cp:keywords/>
  <dc:description/>
  <cp:lastModifiedBy>Nikiwe Ncetezo</cp:lastModifiedBy>
  <cp:revision>2</cp:revision>
  <dcterms:created xsi:type="dcterms:W3CDTF">2020-05-18T14:49:00Z</dcterms:created>
  <dcterms:modified xsi:type="dcterms:W3CDTF">2020-05-18T14:49:00Z</dcterms:modified>
</cp:coreProperties>
</file>