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bookmarkStart w:id="0" w:name="_GoBack"/>
      <w:bookmarkEnd w:id="0"/>
      <w:r w:rsidRPr="00990959">
        <w:rPr>
          <w:rFonts w:ascii="Arial" w:hAnsi="Arial" w:cs="Arial"/>
          <w:noProof/>
          <w:sz w:val="22"/>
          <w:szCs w:val="22"/>
          <w:lang w:eastAsia="en-ZA"/>
        </w:rPr>
        <w:drawing>
          <wp:inline distT="0" distB="0" distL="0" distR="0">
            <wp:extent cx="3476625" cy="1059255"/>
            <wp:effectExtent l="0" t="0" r="0" b="762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B425C7" w:rsidRPr="00990959" w:rsidRDefault="00B425C7" w:rsidP="00FE2A89">
      <w:pPr>
        <w:tabs>
          <w:tab w:val="left" w:pos="6663"/>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694823" w:rsidRDefault="00694823" w:rsidP="009D42F1">
      <w:pPr>
        <w:jc w:val="both"/>
        <w:rPr>
          <w:rFonts w:ascii="Arial" w:hAnsi="Arial" w:cs="Arial"/>
          <w:b/>
          <w:bCs/>
          <w:sz w:val="22"/>
          <w:szCs w:val="22"/>
        </w:rPr>
      </w:pPr>
      <w:r w:rsidRPr="00694823">
        <w:rPr>
          <w:rFonts w:ascii="Arial" w:hAnsi="Arial" w:cs="Arial"/>
          <w:b/>
          <w:bCs/>
          <w:sz w:val="22"/>
          <w:szCs w:val="22"/>
        </w:rPr>
        <w:t>NATIONAL ASSEMBLY</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3416E9">
        <w:rPr>
          <w:rFonts w:ascii="Arial" w:hAnsi="Arial" w:cs="Arial"/>
          <w:b/>
          <w:sz w:val="22"/>
          <w:szCs w:val="22"/>
          <w:u w:val="single"/>
        </w:rPr>
        <w:t xml:space="preserve">WRITTEN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3416E9">
        <w:rPr>
          <w:rFonts w:ascii="Arial" w:hAnsi="Arial" w:cs="Arial"/>
          <w:b/>
          <w:sz w:val="22"/>
          <w:szCs w:val="22"/>
          <w:u w:val="single"/>
        </w:rPr>
        <w:t>548</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240CF2">
        <w:rPr>
          <w:rFonts w:ascii="Arial" w:hAnsi="Arial" w:cs="Arial"/>
          <w:b/>
          <w:sz w:val="22"/>
          <w:szCs w:val="22"/>
          <w:u w:val="single"/>
        </w:rPr>
        <w:t xml:space="preserve">3 MARCH </w:t>
      </w:r>
      <w:r w:rsidR="00E8257F">
        <w:rPr>
          <w:rFonts w:ascii="Arial" w:hAnsi="Arial" w:cs="Arial"/>
          <w:b/>
          <w:sz w:val="22"/>
          <w:szCs w:val="22"/>
          <w:u w:val="single"/>
        </w:rPr>
        <w:t>2023</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240CF2">
        <w:rPr>
          <w:rFonts w:ascii="Arial" w:hAnsi="Arial" w:cs="Arial"/>
          <w:b/>
          <w:sz w:val="22"/>
          <w:szCs w:val="22"/>
          <w:u w:val="single"/>
        </w:rPr>
        <w:t>6</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843A93" w:rsidRPr="00784A67" w:rsidRDefault="00240CF2" w:rsidP="00843A93">
      <w:pPr>
        <w:spacing w:before="100" w:beforeAutospacing="1" w:after="100" w:afterAutospacing="1"/>
        <w:ind w:left="709" w:hanging="709"/>
        <w:jc w:val="both"/>
        <w:outlineLvl w:val="0"/>
        <w:rPr>
          <w:rFonts w:ascii="Arial" w:hAnsi="Arial" w:cs="Arial"/>
          <w:b/>
          <w:sz w:val="22"/>
          <w:szCs w:val="22"/>
        </w:rPr>
      </w:pPr>
      <w:r w:rsidRPr="00784A67">
        <w:rPr>
          <w:rFonts w:ascii="Arial" w:hAnsi="Arial" w:cs="Arial"/>
          <w:b/>
          <w:sz w:val="22"/>
          <w:szCs w:val="22"/>
          <w:lang w:val="af-ZA"/>
        </w:rPr>
        <w:t>548.</w:t>
      </w:r>
      <w:r w:rsidR="00843A93" w:rsidRPr="00784A67">
        <w:rPr>
          <w:rFonts w:ascii="Arial" w:hAnsi="Arial" w:cs="Arial"/>
          <w:b/>
          <w:noProof/>
          <w:sz w:val="22"/>
          <w:szCs w:val="22"/>
          <w:lang w:val="en-GB"/>
        </w:rPr>
        <w:tab/>
      </w:r>
      <w:r w:rsidR="00843A93" w:rsidRPr="00784A67">
        <w:rPr>
          <w:rFonts w:ascii="Arial" w:hAnsi="Arial" w:cs="Arial"/>
          <w:b/>
          <w:sz w:val="22"/>
          <w:szCs w:val="22"/>
        </w:rPr>
        <w:t>Mr L J Basson (DA) to ask the Minister of Water and Sanitation:</w:t>
      </w:r>
    </w:p>
    <w:p w:rsidR="00240CF2" w:rsidRPr="00784A67" w:rsidRDefault="00843A93" w:rsidP="00843A93">
      <w:pPr>
        <w:tabs>
          <w:tab w:val="num" w:pos="720"/>
        </w:tabs>
        <w:spacing w:before="240"/>
        <w:ind w:left="709" w:right="305" w:firstLine="11"/>
        <w:jc w:val="both"/>
        <w:rPr>
          <w:rFonts w:ascii="Arial" w:eastAsia="Calibri" w:hAnsi="Arial" w:cs="Arial"/>
          <w:bCs/>
          <w:sz w:val="22"/>
          <w:szCs w:val="22"/>
          <w:lang w:val="en-GB"/>
        </w:rPr>
      </w:pPr>
      <w:r w:rsidRPr="00784A67">
        <w:rPr>
          <w:rFonts w:ascii="Arial" w:hAnsi="Arial" w:cs="Arial"/>
          <w:sz w:val="22"/>
          <w:szCs w:val="22"/>
        </w:rPr>
        <w:t xml:space="preserve">(a) How does he intend to address the disaster (details furnished) facing the Republic, where dams are not </w:t>
      </w:r>
      <w:r w:rsidRPr="00784A67">
        <w:rPr>
          <w:rFonts w:ascii="Arial" w:hAnsi="Arial" w:cs="Arial"/>
          <w:sz w:val="22"/>
          <w:szCs w:val="22"/>
          <w:lang w:val="af-ZA"/>
        </w:rPr>
        <w:t>compliant</w:t>
      </w:r>
      <w:r w:rsidRPr="00784A67">
        <w:rPr>
          <w:rFonts w:ascii="Arial" w:hAnsi="Arial" w:cs="Arial"/>
          <w:sz w:val="22"/>
          <w:szCs w:val="22"/>
        </w:rPr>
        <w:t xml:space="preserve"> with safety regulations, which is precipitated by his department’s lack of capacity and (b) by what date is it envisaged that a full report on dam safety for the 323 state-owned dams will be available</w:t>
      </w:r>
      <w:r w:rsidRPr="00784A67">
        <w:rPr>
          <w:rFonts w:ascii="Arial" w:eastAsia="Calibri" w:hAnsi="Arial" w:cs="Arial"/>
          <w:bCs/>
          <w:sz w:val="22"/>
          <w:szCs w:val="22"/>
          <w:lang w:val="en-GB"/>
        </w:rPr>
        <w:t>?</w:t>
      </w:r>
      <w:r w:rsidRPr="00784A67">
        <w:rPr>
          <w:rFonts w:ascii="Arial" w:eastAsia="Calibri" w:hAnsi="Arial" w:cs="Arial"/>
          <w:bCs/>
          <w:sz w:val="22"/>
          <w:szCs w:val="22"/>
          <w:lang w:val="en-GB"/>
        </w:rPr>
        <w:tab/>
      </w:r>
      <w:r w:rsidRPr="00784A67">
        <w:rPr>
          <w:rFonts w:ascii="Arial" w:eastAsia="Calibri" w:hAnsi="Arial" w:cs="Arial"/>
          <w:bCs/>
          <w:sz w:val="22"/>
          <w:szCs w:val="22"/>
          <w:lang w:val="en-GB"/>
        </w:rPr>
        <w:tab/>
      </w:r>
      <w:r w:rsidRPr="00784A67">
        <w:rPr>
          <w:rFonts w:ascii="Arial" w:eastAsia="Calibri" w:hAnsi="Arial" w:cs="Arial"/>
          <w:bCs/>
          <w:sz w:val="22"/>
          <w:szCs w:val="22"/>
          <w:lang w:val="en-GB"/>
        </w:rPr>
        <w:tab/>
      </w:r>
      <w:r w:rsidRPr="00784A67">
        <w:rPr>
          <w:rFonts w:ascii="Arial" w:eastAsia="Calibri" w:hAnsi="Arial" w:cs="Arial"/>
          <w:bCs/>
          <w:sz w:val="22"/>
          <w:szCs w:val="22"/>
          <w:lang w:val="en-GB"/>
        </w:rPr>
        <w:tab/>
      </w:r>
      <w:r w:rsidRPr="00784A67">
        <w:rPr>
          <w:rFonts w:ascii="Arial" w:eastAsia="Calibri" w:hAnsi="Arial" w:cs="Arial"/>
          <w:bCs/>
          <w:sz w:val="22"/>
          <w:szCs w:val="22"/>
          <w:lang w:val="en-GB"/>
        </w:rPr>
        <w:tab/>
      </w:r>
    </w:p>
    <w:p w:rsidR="00843A93" w:rsidRPr="00240CF2" w:rsidRDefault="00843A93" w:rsidP="00240CF2">
      <w:pPr>
        <w:tabs>
          <w:tab w:val="num" w:pos="720"/>
        </w:tabs>
        <w:spacing w:before="240"/>
        <w:ind w:left="709" w:right="305" w:firstLine="11"/>
        <w:jc w:val="right"/>
        <w:rPr>
          <w:rFonts w:ascii="Arial" w:eastAsia="Calibri" w:hAnsi="Arial" w:cs="Arial"/>
          <w:sz w:val="20"/>
          <w:szCs w:val="20"/>
          <w:lang w:val="en-GB"/>
        </w:rPr>
      </w:pPr>
      <w:r w:rsidRPr="00240CF2">
        <w:rPr>
          <w:rFonts w:ascii="Arial" w:hAnsi="Arial" w:cs="Arial"/>
          <w:sz w:val="20"/>
          <w:szCs w:val="20"/>
        </w:rPr>
        <w:t>N</w:t>
      </w:r>
      <w:r w:rsidR="00240CF2">
        <w:rPr>
          <w:rFonts w:ascii="Arial" w:hAnsi="Arial" w:cs="Arial"/>
          <w:sz w:val="20"/>
          <w:szCs w:val="20"/>
        </w:rPr>
        <w:t>W</w:t>
      </w:r>
      <w:r w:rsidRPr="00240CF2">
        <w:rPr>
          <w:rFonts w:ascii="Arial" w:hAnsi="Arial" w:cs="Arial"/>
          <w:sz w:val="20"/>
          <w:szCs w:val="20"/>
        </w:rPr>
        <w:t>600E</w:t>
      </w:r>
    </w:p>
    <w:p w:rsidR="00361A62" w:rsidRPr="00827C48" w:rsidRDefault="00361A62" w:rsidP="00361A62">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361A62" w:rsidRPr="002D016C" w:rsidRDefault="00DF6CFD" w:rsidP="00361A62">
      <w:pPr>
        <w:tabs>
          <w:tab w:val="left" w:pos="540"/>
          <w:tab w:val="left" w:pos="709"/>
        </w:tabs>
        <w:rPr>
          <w:rFonts w:ascii="Arial" w:hAnsi="Arial" w:cs="Arial"/>
          <w:b/>
          <w:sz w:val="22"/>
          <w:szCs w:val="22"/>
        </w:rPr>
      </w:pPr>
      <w:r>
        <w:rPr>
          <w:rFonts w:ascii="Arial" w:hAnsi="Arial" w:cs="Arial"/>
          <w:b/>
          <w:sz w:val="22"/>
          <w:szCs w:val="22"/>
        </w:rPr>
        <w:tab/>
      </w:r>
      <w:r w:rsidR="00361A62" w:rsidRPr="002D016C">
        <w:rPr>
          <w:rFonts w:ascii="Arial" w:hAnsi="Arial" w:cs="Arial"/>
          <w:b/>
          <w:sz w:val="22"/>
          <w:szCs w:val="22"/>
        </w:rPr>
        <w:t xml:space="preserve">MINISTER OF WATER AND SANITATION </w:t>
      </w:r>
    </w:p>
    <w:p w:rsidR="00361A62" w:rsidRPr="002D016C" w:rsidRDefault="00361A62" w:rsidP="00361A62">
      <w:pPr>
        <w:tabs>
          <w:tab w:val="left" w:pos="540"/>
          <w:tab w:val="left" w:pos="709"/>
        </w:tabs>
        <w:rPr>
          <w:rFonts w:ascii="Arial" w:hAnsi="Arial" w:cs="Arial"/>
          <w:bCs/>
          <w:sz w:val="22"/>
          <w:szCs w:val="22"/>
        </w:rPr>
      </w:pPr>
    </w:p>
    <w:p w:rsidR="002D016C" w:rsidRPr="009E237B" w:rsidRDefault="002D016C" w:rsidP="002D016C">
      <w:pPr>
        <w:pStyle w:val="ListParagraph"/>
        <w:numPr>
          <w:ilvl w:val="0"/>
          <w:numId w:val="19"/>
        </w:numPr>
        <w:jc w:val="both"/>
        <w:rPr>
          <w:rFonts w:ascii="Arial" w:hAnsi="Arial" w:cs="Arial"/>
          <w:sz w:val="22"/>
          <w:szCs w:val="22"/>
          <w:lang w:val="en-US" w:eastAsia="ja-JP"/>
        </w:rPr>
      </w:pPr>
      <w:r w:rsidRPr="009E237B">
        <w:rPr>
          <w:rFonts w:ascii="Arial" w:hAnsi="Arial" w:cs="Arial"/>
          <w:sz w:val="22"/>
          <w:szCs w:val="22"/>
          <w:lang w:val="en-US" w:eastAsia="ja-JP"/>
        </w:rPr>
        <w:t>The Department carries out its regulatory function through its Dam Safety Office, which reported to Parliament that of the top 20 largest state dams, only 2 complied 100% with Dam Safety Regulations. The Department’s presentation to Parliament indicated that the shortcoming which was identified by the Dam Safety Office which prevented the other dams from being 100% compliant with the Dam Safety Regulations was that the required five- yearly dam safety evaluations were overdue.</w:t>
      </w:r>
    </w:p>
    <w:p w:rsidR="002D016C" w:rsidRPr="009E237B" w:rsidRDefault="002D016C" w:rsidP="002D016C">
      <w:pPr>
        <w:ind w:left="990"/>
        <w:jc w:val="both"/>
        <w:rPr>
          <w:rFonts w:cstheme="minorHAnsi"/>
          <w:lang w:val="en-US" w:eastAsia="ja-JP"/>
        </w:rPr>
      </w:pPr>
    </w:p>
    <w:p w:rsidR="002D016C" w:rsidRPr="002D016C" w:rsidRDefault="002D016C" w:rsidP="002D016C">
      <w:pPr>
        <w:ind w:left="990"/>
        <w:jc w:val="both"/>
        <w:rPr>
          <w:rFonts w:ascii="Arial" w:hAnsi="Arial" w:cs="Arial"/>
          <w:sz w:val="20"/>
          <w:szCs w:val="20"/>
          <w:lang w:val="en-US" w:eastAsia="ja-JP"/>
        </w:rPr>
      </w:pPr>
      <w:r w:rsidRPr="009E237B">
        <w:rPr>
          <w:rFonts w:ascii="Arial" w:hAnsi="Arial" w:cs="Arial"/>
          <w:sz w:val="22"/>
          <w:szCs w:val="22"/>
          <w:lang w:val="en-US" w:eastAsia="ja-JP"/>
        </w:rPr>
        <w:t>Five-year Dam Safety Evaluations are required to be conducted by an Approved Professional Person (APP). These five-year evaluations are over and above the quarterly and annual inspections conducted by the Department’s operational engineering staff. There is a shortage of APPs in the Department, and this has led to the Department falling behind with its five- yearly dam safety evaluations.</w:t>
      </w:r>
    </w:p>
    <w:p w:rsidR="0061414D" w:rsidRPr="001109C5" w:rsidRDefault="00333D03" w:rsidP="002D016C">
      <w:pPr>
        <w:spacing w:before="240"/>
        <w:ind w:left="990" w:right="305"/>
        <w:jc w:val="both"/>
        <w:rPr>
          <w:rFonts w:ascii="Arial" w:hAnsi="Arial" w:cs="Arial"/>
          <w:sz w:val="22"/>
          <w:szCs w:val="22"/>
        </w:rPr>
      </w:pPr>
      <w:r>
        <w:rPr>
          <w:rFonts w:ascii="Arial" w:hAnsi="Arial" w:cs="Arial"/>
          <w:sz w:val="22"/>
          <w:szCs w:val="22"/>
        </w:rPr>
        <w:t xml:space="preserve">The Department is in the process of finalising the appointment of </w:t>
      </w:r>
      <w:r w:rsidRPr="001109C5">
        <w:rPr>
          <w:rFonts w:ascii="Arial" w:hAnsi="Arial" w:cs="Arial"/>
          <w:sz w:val="22"/>
          <w:szCs w:val="22"/>
        </w:rPr>
        <w:t xml:space="preserve">a panel of Approved Professional Persons </w:t>
      </w:r>
      <w:r>
        <w:rPr>
          <w:rFonts w:ascii="Arial" w:hAnsi="Arial" w:cs="Arial"/>
          <w:sz w:val="22"/>
          <w:szCs w:val="22"/>
        </w:rPr>
        <w:t>(APPs) which will assist to complete and review all required dam safety evaluation reports.</w:t>
      </w:r>
    </w:p>
    <w:p w:rsidR="00E607E1" w:rsidRPr="009E237B" w:rsidRDefault="00B15215" w:rsidP="00E607E1">
      <w:pPr>
        <w:spacing w:before="240"/>
        <w:ind w:left="993" w:right="305" w:hanging="251"/>
        <w:jc w:val="both"/>
        <w:rPr>
          <w:rFonts w:ascii="Arial" w:hAnsi="Arial" w:cs="Arial"/>
          <w:sz w:val="22"/>
          <w:szCs w:val="22"/>
        </w:rPr>
      </w:pPr>
      <w:r>
        <w:rPr>
          <w:rFonts w:ascii="Arial" w:hAnsi="Arial" w:cs="Arial"/>
          <w:sz w:val="22"/>
          <w:szCs w:val="22"/>
        </w:rPr>
        <w:lastRenderedPageBreak/>
        <w:tab/>
      </w:r>
      <w:r w:rsidR="0012449F">
        <w:rPr>
          <w:rFonts w:ascii="Arial" w:hAnsi="Arial" w:cs="Arial"/>
          <w:sz w:val="22"/>
          <w:szCs w:val="22"/>
        </w:rPr>
        <w:t>The</w:t>
      </w:r>
      <w:r w:rsidR="0012449F" w:rsidRPr="001109C5">
        <w:rPr>
          <w:rFonts w:ascii="Arial" w:hAnsi="Arial" w:cs="Arial"/>
          <w:sz w:val="22"/>
          <w:szCs w:val="22"/>
        </w:rPr>
        <w:t xml:space="preserve"> </w:t>
      </w:r>
      <w:r w:rsidR="0076326C" w:rsidRPr="001109C5">
        <w:rPr>
          <w:rFonts w:ascii="Arial" w:hAnsi="Arial" w:cs="Arial"/>
          <w:sz w:val="22"/>
          <w:szCs w:val="22"/>
        </w:rPr>
        <w:t xml:space="preserve">department has prioritised </w:t>
      </w:r>
      <w:r w:rsidR="002D016C" w:rsidRPr="009E237B">
        <w:rPr>
          <w:rFonts w:ascii="Arial" w:hAnsi="Arial" w:cs="Arial"/>
          <w:sz w:val="22"/>
          <w:szCs w:val="22"/>
        </w:rPr>
        <w:t xml:space="preserve">18 of </w:t>
      </w:r>
      <w:r w:rsidR="006D1973" w:rsidRPr="009E237B">
        <w:rPr>
          <w:rFonts w:ascii="Arial" w:hAnsi="Arial" w:cs="Arial"/>
          <w:sz w:val="22"/>
          <w:szCs w:val="22"/>
        </w:rPr>
        <w:t>the</w:t>
      </w:r>
      <w:r w:rsidR="0076326C" w:rsidRPr="009E237B">
        <w:rPr>
          <w:rFonts w:ascii="Arial" w:hAnsi="Arial" w:cs="Arial"/>
          <w:sz w:val="22"/>
          <w:szCs w:val="22"/>
        </w:rPr>
        <w:t xml:space="preserve"> 20 largest dams</w:t>
      </w:r>
      <w:r w:rsidR="00785BD5" w:rsidRPr="009E237B">
        <w:rPr>
          <w:rFonts w:ascii="Arial" w:hAnsi="Arial" w:cs="Arial"/>
          <w:sz w:val="22"/>
          <w:szCs w:val="22"/>
        </w:rPr>
        <w:t xml:space="preserve"> to have compliant dam safety evaluation report</w:t>
      </w:r>
      <w:r w:rsidR="006D1973" w:rsidRPr="009E237B">
        <w:rPr>
          <w:rFonts w:ascii="Arial" w:hAnsi="Arial" w:cs="Arial"/>
          <w:sz w:val="22"/>
          <w:szCs w:val="22"/>
        </w:rPr>
        <w:t>s</w:t>
      </w:r>
      <w:r w:rsidR="00785BD5" w:rsidRPr="009E237B">
        <w:rPr>
          <w:rFonts w:ascii="Arial" w:hAnsi="Arial" w:cs="Arial"/>
          <w:sz w:val="22"/>
          <w:szCs w:val="22"/>
        </w:rPr>
        <w:t xml:space="preserve">. </w:t>
      </w:r>
      <w:r w:rsidR="00E607E1" w:rsidRPr="009E237B">
        <w:rPr>
          <w:rFonts w:ascii="Arial" w:hAnsi="Arial" w:cs="Arial"/>
          <w:sz w:val="22"/>
          <w:szCs w:val="22"/>
        </w:rPr>
        <w:t xml:space="preserve">with the intension to have the compliance issue resolved by the end of fourth quarter 2022/23 financial year. Unfortunately, contractual negotiations took longer than anticipated, implying that 25% of the largest 20 state dams will be achieved within this timeframe, and the remaining 75% by May 2023. </w:t>
      </w:r>
      <w:r w:rsidR="00BE2425" w:rsidRPr="009E237B">
        <w:rPr>
          <w:rFonts w:ascii="Arial" w:hAnsi="Arial" w:cs="Arial"/>
          <w:sz w:val="22"/>
          <w:szCs w:val="22"/>
        </w:rPr>
        <w:t xml:space="preserve">With this additional professional engineering capacity, all outstanding and due dam safety evaluation reports will be completed within the next 18 months. </w:t>
      </w:r>
    </w:p>
    <w:p w:rsidR="008D1106" w:rsidRPr="009E237B" w:rsidRDefault="002D016C" w:rsidP="002D016C">
      <w:pPr>
        <w:spacing w:before="240"/>
        <w:ind w:left="993" w:right="305" w:hanging="251"/>
        <w:jc w:val="both"/>
        <w:rPr>
          <w:rFonts w:ascii="Arial" w:hAnsi="Arial" w:cs="Arial"/>
          <w:sz w:val="22"/>
          <w:szCs w:val="22"/>
        </w:rPr>
      </w:pPr>
      <w:r w:rsidRPr="009E237B">
        <w:rPr>
          <w:rFonts w:ascii="Arial" w:hAnsi="Arial" w:cs="Arial"/>
          <w:sz w:val="22"/>
          <w:szCs w:val="22"/>
        </w:rPr>
        <w:tab/>
      </w:r>
      <w:r w:rsidR="008D1106" w:rsidRPr="009E237B">
        <w:rPr>
          <w:rFonts w:ascii="Arial" w:hAnsi="Arial" w:cs="Arial"/>
          <w:sz w:val="22"/>
          <w:szCs w:val="22"/>
        </w:rPr>
        <w:t>Even though there are inherent risks to not submitting 5 yearly dam safety evaluations reports on time, it does not necessarily equate to the dams being unsafe, since there are various systems and mechanisms in place to monitor the structural health and performance of our dams. These include routing inspections by dam operators and the monitoring of our dam’s behaviour by Dam Safety Surveillance through various instrumentations, some of which are communicating this data in real-time. All these measures are preventative in nature (serves as early warning) and are aimed at safeguarding our dam infrastructure as well as the public from potential harm.</w:t>
      </w:r>
    </w:p>
    <w:p w:rsidR="002D016C" w:rsidRPr="009E237B" w:rsidRDefault="002D016C" w:rsidP="002D016C">
      <w:pPr>
        <w:spacing w:before="240"/>
        <w:ind w:left="993" w:right="305" w:hanging="251"/>
        <w:jc w:val="both"/>
        <w:rPr>
          <w:rFonts w:ascii="Arial" w:hAnsi="Arial" w:cs="Arial"/>
          <w:sz w:val="22"/>
          <w:szCs w:val="22"/>
        </w:rPr>
      </w:pPr>
    </w:p>
    <w:p w:rsidR="002D016C" w:rsidRPr="002D016C" w:rsidRDefault="002D016C" w:rsidP="00083BDB">
      <w:pPr>
        <w:ind w:left="993" w:right="261"/>
        <w:jc w:val="both"/>
        <w:rPr>
          <w:rFonts w:ascii="Arial" w:hAnsi="Arial" w:cs="Arial"/>
          <w:sz w:val="22"/>
          <w:szCs w:val="22"/>
          <w:lang w:val="en-US" w:eastAsia="ja-JP"/>
        </w:rPr>
      </w:pPr>
      <w:r w:rsidRPr="009E237B">
        <w:rPr>
          <w:rFonts w:ascii="Arial" w:hAnsi="Arial" w:cs="Arial"/>
          <w:sz w:val="22"/>
          <w:szCs w:val="22"/>
          <w:lang w:val="en-US" w:eastAsia="ja-JP"/>
        </w:rPr>
        <w:t xml:space="preserve">In addition to general maintenance, the Department also implements a Dam Safety Rehabilitation </w:t>
      </w:r>
      <w:proofErr w:type="spellStart"/>
      <w:r w:rsidRPr="009E237B">
        <w:rPr>
          <w:rFonts w:ascii="Arial" w:hAnsi="Arial" w:cs="Arial"/>
          <w:sz w:val="22"/>
          <w:szCs w:val="22"/>
          <w:lang w:val="en-US" w:eastAsia="ja-JP"/>
        </w:rPr>
        <w:t>programme</w:t>
      </w:r>
      <w:proofErr w:type="spellEnd"/>
      <w:r w:rsidRPr="009E237B">
        <w:rPr>
          <w:rFonts w:ascii="Arial" w:hAnsi="Arial" w:cs="Arial"/>
          <w:sz w:val="22"/>
          <w:szCs w:val="22"/>
          <w:lang w:val="en-US" w:eastAsia="ja-JP"/>
        </w:rPr>
        <w:t xml:space="preserve"> which was established in 2006 to ensure that the lifespan of dam structures is prolonged and to improve the safety of these structures. Since its inception, rehabilitation projects at 43 dams have been completed. Currently, there are 6 dam safety rehabilitation projects underway with 19 projects in the design phase.</w:t>
      </w:r>
      <w:r w:rsidRPr="002D016C">
        <w:rPr>
          <w:rFonts w:ascii="Arial" w:hAnsi="Arial" w:cs="Arial"/>
          <w:sz w:val="22"/>
          <w:szCs w:val="22"/>
          <w:lang w:val="en-US" w:eastAsia="ja-JP"/>
        </w:rPr>
        <w:t xml:space="preserve">    </w:t>
      </w:r>
    </w:p>
    <w:p w:rsidR="00E334CD" w:rsidRDefault="00F654B8" w:rsidP="00DF6CFD">
      <w:pPr>
        <w:spacing w:before="240"/>
        <w:ind w:left="1058" w:right="305" w:hanging="338"/>
        <w:jc w:val="both"/>
        <w:rPr>
          <w:rFonts w:ascii="Arial" w:hAnsi="Arial" w:cs="Arial"/>
          <w:sz w:val="22"/>
          <w:szCs w:val="22"/>
        </w:rPr>
      </w:pPr>
      <w:r w:rsidRPr="00F654B8">
        <w:rPr>
          <w:rFonts w:ascii="Arial" w:hAnsi="Arial" w:cs="Arial"/>
          <w:sz w:val="22"/>
          <w:szCs w:val="22"/>
        </w:rPr>
        <w:t xml:space="preserve">(b) </w:t>
      </w:r>
      <w:r w:rsidR="00F5397F">
        <w:rPr>
          <w:rFonts w:ascii="Arial" w:hAnsi="Arial" w:cs="Arial"/>
          <w:sz w:val="22"/>
          <w:szCs w:val="22"/>
        </w:rPr>
        <w:t>The Department is finalising dam safety evaluation reports per dam, and not in consolidated fashion, because the due dates for these reports are staggard and not all due on the same date.</w:t>
      </w:r>
    </w:p>
    <w:p w:rsidR="00240CF2" w:rsidRPr="00814008" w:rsidRDefault="00240CF2" w:rsidP="00240CF2">
      <w:pPr>
        <w:tabs>
          <w:tab w:val="left" w:pos="540"/>
          <w:tab w:val="left" w:pos="709"/>
        </w:tabs>
        <w:jc w:val="center"/>
        <w:rPr>
          <w:rFonts w:ascii="Arial" w:hAnsi="Arial" w:cs="Arial"/>
          <w:bCs/>
          <w:sz w:val="22"/>
          <w:szCs w:val="22"/>
        </w:rPr>
      </w:pPr>
      <w:r w:rsidRPr="00814008">
        <w:rPr>
          <w:rFonts w:ascii="Arial" w:hAnsi="Arial" w:cs="Arial"/>
          <w:bCs/>
          <w:sz w:val="22"/>
          <w:szCs w:val="22"/>
        </w:rPr>
        <w:t>---00O00---</w:t>
      </w:r>
    </w:p>
    <w:p w:rsidR="00894D3D" w:rsidRDefault="00894D3D"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747B01">
      <w:footerReference w:type="default" r:id="rId9"/>
      <w:pgSz w:w="12240" w:h="15840"/>
      <w:pgMar w:top="1440" w:right="1041"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87D" w:rsidRDefault="0033387D" w:rsidP="00B425C7">
      <w:r>
        <w:separator/>
      </w:r>
    </w:p>
  </w:endnote>
  <w:endnote w:type="continuationSeparator" w:id="0">
    <w:p w:rsidR="0033387D" w:rsidRDefault="0033387D"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240CF2">
      <w:rPr>
        <w:rFonts w:ascii="Arial" w:hAnsi="Arial" w:cs="Arial"/>
        <w:sz w:val="16"/>
        <w:szCs w:val="16"/>
      </w:rPr>
      <w:t>548</w:t>
    </w:r>
    <w:r w:rsidR="00320428">
      <w:rPr>
        <w:rFonts w:ascii="Arial" w:hAnsi="Arial" w:cs="Arial"/>
        <w:sz w:val="16"/>
        <w:szCs w:val="16"/>
      </w:rPr>
      <w:tab/>
    </w:r>
    <w:r w:rsidR="00F95114">
      <w:rPr>
        <w:rFonts w:ascii="Arial" w:hAnsi="Arial" w:cs="Arial"/>
        <w:sz w:val="16"/>
        <w:szCs w:val="16"/>
      </w:rPr>
      <w:t>N</w:t>
    </w:r>
    <w:r w:rsidR="00240CF2">
      <w:rPr>
        <w:rFonts w:ascii="Arial" w:hAnsi="Arial" w:cs="Arial"/>
        <w:sz w:val="16"/>
        <w:szCs w:val="16"/>
      </w:rPr>
      <w:t>W</w:t>
    </w:r>
    <w:r w:rsidR="00843A93">
      <w:rPr>
        <w:rFonts w:ascii="Arial" w:hAnsi="Arial" w:cs="Arial"/>
        <w:sz w:val="16"/>
        <w:szCs w:val="16"/>
      </w:rPr>
      <w:t>600</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87D" w:rsidRDefault="0033387D" w:rsidP="00B425C7">
      <w:r>
        <w:separator/>
      </w:r>
    </w:p>
  </w:footnote>
  <w:footnote w:type="continuationSeparator" w:id="0">
    <w:p w:rsidR="0033387D" w:rsidRDefault="0033387D"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E8D"/>
    <w:multiLevelType w:val="hybridMultilevel"/>
    <w:tmpl w:val="57AE1DAC"/>
    <w:lvl w:ilvl="0" w:tplc="33AEE2DA">
      <w:start w:val="1"/>
      <w:numFmt w:val="lowerLetter"/>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BEB4086"/>
    <w:multiLevelType w:val="hybridMultilevel"/>
    <w:tmpl w:val="52AC1E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447A2E67"/>
    <w:multiLevelType w:val="hybridMultilevel"/>
    <w:tmpl w:val="D4F43E06"/>
    <w:lvl w:ilvl="0" w:tplc="E0C476FA">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5">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6">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7">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8">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5"/>
  </w:num>
  <w:num w:numId="4">
    <w:abstractNumId w:val="2"/>
  </w:num>
  <w:num w:numId="5">
    <w:abstractNumId w:val="8"/>
  </w:num>
  <w:num w:numId="6">
    <w:abstractNumId w:val="15"/>
  </w:num>
  <w:num w:numId="7">
    <w:abstractNumId w:val="11"/>
  </w:num>
  <w:num w:numId="8">
    <w:abstractNumId w:val="17"/>
  </w:num>
  <w:num w:numId="9">
    <w:abstractNumId w:val="6"/>
  </w:num>
  <w:num w:numId="10">
    <w:abstractNumId w:val="12"/>
  </w:num>
  <w:num w:numId="11">
    <w:abstractNumId w:val="14"/>
  </w:num>
  <w:num w:numId="12">
    <w:abstractNumId w:val="4"/>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6748"/>
    <w:rsid w:val="0004074C"/>
    <w:rsid w:val="000446F4"/>
    <w:rsid w:val="0005238A"/>
    <w:rsid w:val="00056889"/>
    <w:rsid w:val="00064F95"/>
    <w:rsid w:val="00074524"/>
    <w:rsid w:val="00081BE3"/>
    <w:rsid w:val="000831BB"/>
    <w:rsid w:val="00083BDB"/>
    <w:rsid w:val="000C1C51"/>
    <w:rsid w:val="000C5E0E"/>
    <w:rsid w:val="000D5CD2"/>
    <w:rsid w:val="000E0331"/>
    <w:rsid w:val="000E6B42"/>
    <w:rsid w:val="001001A2"/>
    <w:rsid w:val="001109C5"/>
    <w:rsid w:val="00122733"/>
    <w:rsid w:val="0012449F"/>
    <w:rsid w:val="00124924"/>
    <w:rsid w:val="001502EB"/>
    <w:rsid w:val="00157F05"/>
    <w:rsid w:val="00165598"/>
    <w:rsid w:val="001812CC"/>
    <w:rsid w:val="00181796"/>
    <w:rsid w:val="001823A8"/>
    <w:rsid w:val="00183C80"/>
    <w:rsid w:val="0018661F"/>
    <w:rsid w:val="001A76CC"/>
    <w:rsid w:val="001B35A3"/>
    <w:rsid w:val="001B3A03"/>
    <w:rsid w:val="001B7A43"/>
    <w:rsid w:val="001D558B"/>
    <w:rsid w:val="001E0CE5"/>
    <w:rsid w:val="001E51B8"/>
    <w:rsid w:val="001F5603"/>
    <w:rsid w:val="001F5C4A"/>
    <w:rsid w:val="00204824"/>
    <w:rsid w:val="00214BAB"/>
    <w:rsid w:val="002150F3"/>
    <w:rsid w:val="00220C7A"/>
    <w:rsid w:val="00225CFE"/>
    <w:rsid w:val="00226510"/>
    <w:rsid w:val="00230C75"/>
    <w:rsid w:val="00240CF2"/>
    <w:rsid w:val="002411EA"/>
    <w:rsid w:val="0025254A"/>
    <w:rsid w:val="00252C1E"/>
    <w:rsid w:val="002632E2"/>
    <w:rsid w:val="002946D2"/>
    <w:rsid w:val="002A33D7"/>
    <w:rsid w:val="002A49D6"/>
    <w:rsid w:val="002D016C"/>
    <w:rsid w:val="002E0E61"/>
    <w:rsid w:val="002E28C0"/>
    <w:rsid w:val="002E6E62"/>
    <w:rsid w:val="002F5876"/>
    <w:rsid w:val="003076B5"/>
    <w:rsid w:val="00310B34"/>
    <w:rsid w:val="00320428"/>
    <w:rsid w:val="00321013"/>
    <w:rsid w:val="00331137"/>
    <w:rsid w:val="0033387D"/>
    <w:rsid w:val="00333D03"/>
    <w:rsid w:val="00336352"/>
    <w:rsid w:val="003416E9"/>
    <w:rsid w:val="003417B0"/>
    <w:rsid w:val="003514D9"/>
    <w:rsid w:val="003610FE"/>
    <w:rsid w:val="00361A62"/>
    <w:rsid w:val="00380022"/>
    <w:rsid w:val="003810FA"/>
    <w:rsid w:val="003960D0"/>
    <w:rsid w:val="00396F00"/>
    <w:rsid w:val="003A2BBE"/>
    <w:rsid w:val="003A642F"/>
    <w:rsid w:val="003A6E94"/>
    <w:rsid w:val="003B4A32"/>
    <w:rsid w:val="003B50F1"/>
    <w:rsid w:val="003C0532"/>
    <w:rsid w:val="003C072E"/>
    <w:rsid w:val="003C78B7"/>
    <w:rsid w:val="003D0A7E"/>
    <w:rsid w:val="003D15D2"/>
    <w:rsid w:val="003D5644"/>
    <w:rsid w:val="003E6F69"/>
    <w:rsid w:val="004234F4"/>
    <w:rsid w:val="00426F76"/>
    <w:rsid w:val="0043564A"/>
    <w:rsid w:val="00445C4D"/>
    <w:rsid w:val="0044737E"/>
    <w:rsid w:val="00463242"/>
    <w:rsid w:val="00466EAD"/>
    <w:rsid w:val="00474C67"/>
    <w:rsid w:val="00481D62"/>
    <w:rsid w:val="004906B4"/>
    <w:rsid w:val="00496665"/>
    <w:rsid w:val="004D2733"/>
    <w:rsid w:val="004F49A4"/>
    <w:rsid w:val="0051142D"/>
    <w:rsid w:val="00512864"/>
    <w:rsid w:val="00521AE7"/>
    <w:rsid w:val="005233A0"/>
    <w:rsid w:val="005247A7"/>
    <w:rsid w:val="005256FF"/>
    <w:rsid w:val="005372AE"/>
    <w:rsid w:val="00543F1D"/>
    <w:rsid w:val="00547262"/>
    <w:rsid w:val="0055114C"/>
    <w:rsid w:val="00551812"/>
    <w:rsid w:val="00552D37"/>
    <w:rsid w:val="00553B1E"/>
    <w:rsid w:val="00553D18"/>
    <w:rsid w:val="0056431D"/>
    <w:rsid w:val="00572F73"/>
    <w:rsid w:val="00575610"/>
    <w:rsid w:val="00577AE0"/>
    <w:rsid w:val="00577F75"/>
    <w:rsid w:val="00581659"/>
    <w:rsid w:val="00582455"/>
    <w:rsid w:val="00597122"/>
    <w:rsid w:val="005A69D9"/>
    <w:rsid w:val="005B2BBC"/>
    <w:rsid w:val="005C36E2"/>
    <w:rsid w:val="005D2DE2"/>
    <w:rsid w:val="005E56E4"/>
    <w:rsid w:val="005E70E3"/>
    <w:rsid w:val="005F0147"/>
    <w:rsid w:val="00602DEC"/>
    <w:rsid w:val="006039D7"/>
    <w:rsid w:val="00611171"/>
    <w:rsid w:val="0061414D"/>
    <w:rsid w:val="00616F5C"/>
    <w:rsid w:val="00620D7D"/>
    <w:rsid w:val="00630E2D"/>
    <w:rsid w:val="00637DE0"/>
    <w:rsid w:val="0064231A"/>
    <w:rsid w:val="00654995"/>
    <w:rsid w:val="00655ACE"/>
    <w:rsid w:val="00663F2F"/>
    <w:rsid w:val="00680B0A"/>
    <w:rsid w:val="006930CF"/>
    <w:rsid w:val="00694823"/>
    <w:rsid w:val="006A11AE"/>
    <w:rsid w:val="006A517D"/>
    <w:rsid w:val="006C345A"/>
    <w:rsid w:val="006C5048"/>
    <w:rsid w:val="006C6246"/>
    <w:rsid w:val="006D12FA"/>
    <w:rsid w:val="006D1973"/>
    <w:rsid w:val="006D2BE4"/>
    <w:rsid w:val="006D467A"/>
    <w:rsid w:val="006D5771"/>
    <w:rsid w:val="006E5263"/>
    <w:rsid w:val="006E63DA"/>
    <w:rsid w:val="006F2C6E"/>
    <w:rsid w:val="00701701"/>
    <w:rsid w:val="0070388C"/>
    <w:rsid w:val="0070599A"/>
    <w:rsid w:val="00710550"/>
    <w:rsid w:val="0071106A"/>
    <w:rsid w:val="00714546"/>
    <w:rsid w:val="007245BB"/>
    <w:rsid w:val="00730FF0"/>
    <w:rsid w:val="0073119E"/>
    <w:rsid w:val="00740DA4"/>
    <w:rsid w:val="00747B01"/>
    <w:rsid w:val="00750BF1"/>
    <w:rsid w:val="0075396C"/>
    <w:rsid w:val="007542EA"/>
    <w:rsid w:val="00762A3E"/>
    <w:rsid w:val="0076326C"/>
    <w:rsid w:val="007736B5"/>
    <w:rsid w:val="00784A67"/>
    <w:rsid w:val="00785BD5"/>
    <w:rsid w:val="00793FDD"/>
    <w:rsid w:val="007B59D9"/>
    <w:rsid w:val="007B5F00"/>
    <w:rsid w:val="007C3899"/>
    <w:rsid w:val="007D3043"/>
    <w:rsid w:val="007E0EA1"/>
    <w:rsid w:val="007E12DD"/>
    <w:rsid w:val="007E49F2"/>
    <w:rsid w:val="00800190"/>
    <w:rsid w:val="0080788A"/>
    <w:rsid w:val="008113F4"/>
    <w:rsid w:val="00814008"/>
    <w:rsid w:val="0081436A"/>
    <w:rsid w:val="00814C4C"/>
    <w:rsid w:val="008179CA"/>
    <w:rsid w:val="00827C48"/>
    <w:rsid w:val="00831CF8"/>
    <w:rsid w:val="00835C12"/>
    <w:rsid w:val="00843A93"/>
    <w:rsid w:val="00853A3E"/>
    <w:rsid w:val="0085639C"/>
    <w:rsid w:val="0085743E"/>
    <w:rsid w:val="00870FDE"/>
    <w:rsid w:val="008732AD"/>
    <w:rsid w:val="008740F6"/>
    <w:rsid w:val="00886243"/>
    <w:rsid w:val="00894D3D"/>
    <w:rsid w:val="008C0A41"/>
    <w:rsid w:val="008C5C6B"/>
    <w:rsid w:val="008D06B0"/>
    <w:rsid w:val="008D1106"/>
    <w:rsid w:val="008D7EBE"/>
    <w:rsid w:val="008E3EF2"/>
    <w:rsid w:val="008F27D7"/>
    <w:rsid w:val="008F6257"/>
    <w:rsid w:val="009031A0"/>
    <w:rsid w:val="00933DEF"/>
    <w:rsid w:val="00936598"/>
    <w:rsid w:val="00952387"/>
    <w:rsid w:val="00957BCC"/>
    <w:rsid w:val="00960C1A"/>
    <w:rsid w:val="00963A60"/>
    <w:rsid w:val="009658C5"/>
    <w:rsid w:val="00970119"/>
    <w:rsid w:val="0097260B"/>
    <w:rsid w:val="00977B8E"/>
    <w:rsid w:val="00983286"/>
    <w:rsid w:val="00990959"/>
    <w:rsid w:val="009A5088"/>
    <w:rsid w:val="009B2AB0"/>
    <w:rsid w:val="009D11D6"/>
    <w:rsid w:val="009D2FA5"/>
    <w:rsid w:val="009D42F1"/>
    <w:rsid w:val="009E237B"/>
    <w:rsid w:val="009E252E"/>
    <w:rsid w:val="009E358F"/>
    <w:rsid w:val="009F465B"/>
    <w:rsid w:val="00A01F17"/>
    <w:rsid w:val="00A02FCD"/>
    <w:rsid w:val="00A032A2"/>
    <w:rsid w:val="00A03B16"/>
    <w:rsid w:val="00A0701E"/>
    <w:rsid w:val="00A070C8"/>
    <w:rsid w:val="00A10236"/>
    <w:rsid w:val="00A15780"/>
    <w:rsid w:val="00A2416C"/>
    <w:rsid w:val="00A315CC"/>
    <w:rsid w:val="00A32C57"/>
    <w:rsid w:val="00A36581"/>
    <w:rsid w:val="00A3690A"/>
    <w:rsid w:val="00A5476E"/>
    <w:rsid w:val="00A56300"/>
    <w:rsid w:val="00A63EC8"/>
    <w:rsid w:val="00A67AC8"/>
    <w:rsid w:val="00A727AC"/>
    <w:rsid w:val="00A73ED2"/>
    <w:rsid w:val="00A75EB5"/>
    <w:rsid w:val="00A77AFE"/>
    <w:rsid w:val="00A8211F"/>
    <w:rsid w:val="00A91DBE"/>
    <w:rsid w:val="00A97256"/>
    <w:rsid w:val="00AA319F"/>
    <w:rsid w:val="00AA4FC1"/>
    <w:rsid w:val="00AA5921"/>
    <w:rsid w:val="00AB63E7"/>
    <w:rsid w:val="00AB6BE7"/>
    <w:rsid w:val="00AC11A5"/>
    <w:rsid w:val="00AC5FBC"/>
    <w:rsid w:val="00AC7306"/>
    <w:rsid w:val="00AD0A5A"/>
    <w:rsid w:val="00AE4F3B"/>
    <w:rsid w:val="00AE5FB2"/>
    <w:rsid w:val="00AF3379"/>
    <w:rsid w:val="00B15215"/>
    <w:rsid w:val="00B21B5B"/>
    <w:rsid w:val="00B24AAE"/>
    <w:rsid w:val="00B30B1F"/>
    <w:rsid w:val="00B425C7"/>
    <w:rsid w:val="00B45EDD"/>
    <w:rsid w:val="00B52304"/>
    <w:rsid w:val="00B61DEA"/>
    <w:rsid w:val="00B80014"/>
    <w:rsid w:val="00B8390C"/>
    <w:rsid w:val="00B84896"/>
    <w:rsid w:val="00B84ACE"/>
    <w:rsid w:val="00B93867"/>
    <w:rsid w:val="00BA3CEF"/>
    <w:rsid w:val="00BB0281"/>
    <w:rsid w:val="00BB761A"/>
    <w:rsid w:val="00BE2425"/>
    <w:rsid w:val="00BE4F5E"/>
    <w:rsid w:val="00C03570"/>
    <w:rsid w:val="00C10852"/>
    <w:rsid w:val="00C36A1F"/>
    <w:rsid w:val="00C45B63"/>
    <w:rsid w:val="00C5117A"/>
    <w:rsid w:val="00C6195D"/>
    <w:rsid w:val="00C66E23"/>
    <w:rsid w:val="00C71DBB"/>
    <w:rsid w:val="00C73E91"/>
    <w:rsid w:val="00C814EA"/>
    <w:rsid w:val="00C90123"/>
    <w:rsid w:val="00C91683"/>
    <w:rsid w:val="00CB23A0"/>
    <w:rsid w:val="00CB48F6"/>
    <w:rsid w:val="00CC5084"/>
    <w:rsid w:val="00CD061C"/>
    <w:rsid w:val="00CD1540"/>
    <w:rsid w:val="00CD3258"/>
    <w:rsid w:val="00D014F9"/>
    <w:rsid w:val="00D03FF3"/>
    <w:rsid w:val="00D05971"/>
    <w:rsid w:val="00D13EEB"/>
    <w:rsid w:val="00D4312A"/>
    <w:rsid w:val="00D438CC"/>
    <w:rsid w:val="00D4621C"/>
    <w:rsid w:val="00D54604"/>
    <w:rsid w:val="00D553A8"/>
    <w:rsid w:val="00D67AB4"/>
    <w:rsid w:val="00D7018D"/>
    <w:rsid w:val="00D76864"/>
    <w:rsid w:val="00D832BB"/>
    <w:rsid w:val="00D86FA6"/>
    <w:rsid w:val="00D9521B"/>
    <w:rsid w:val="00DA0702"/>
    <w:rsid w:val="00DA1FF2"/>
    <w:rsid w:val="00DB6146"/>
    <w:rsid w:val="00DC1C19"/>
    <w:rsid w:val="00DC5111"/>
    <w:rsid w:val="00DC59CC"/>
    <w:rsid w:val="00DE024C"/>
    <w:rsid w:val="00DE484A"/>
    <w:rsid w:val="00DE5A13"/>
    <w:rsid w:val="00DF194F"/>
    <w:rsid w:val="00DF44C4"/>
    <w:rsid w:val="00DF6CFD"/>
    <w:rsid w:val="00DF769D"/>
    <w:rsid w:val="00E00762"/>
    <w:rsid w:val="00E134E2"/>
    <w:rsid w:val="00E22831"/>
    <w:rsid w:val="00E334CD"/>
    <w:rsid w:val="00E33B55"/>
    <w:rsid w:val="00E34BD8"/>
    <w:rsid w:val="00E44929"/>
    <w:rsid w:val="00E510DA"/>
    <w:rsid w:val="00E607E1"/>
    <w:rsid w:val="00E6082E"/>
    <w:rsid w:val="00E67003"/>
    <w:rsid w:val="00E8257F"/>
    <w:rsid w:val="00E83C4E"/>
    <w:rsid w:val="00E858DC"/>
    <w:rsid w:val="00E928E5"/>
    <w:rsid w:val="00EA0993"/>
    <w:rsid w:val="00EA562C"/>
    <w:rsid w:val="00ED1A15"/>
    <w:rsid w:val="00EE1640"/>
    <w:rsid w:val="00EE2A70"/>
    <w:rsid w:val="00EE5BFB"/>
    <w:rsid w:val="00EE6969"/>
    <w:rsid w:val="00EF10AB"/>
    <w:rsid w:val="00EF78CE"/>
    <w:rsid w:val="00F26136"/>
    <w:rsid w:val="00F32449"/>
    <w:rsid w:val="00F40180"/>
    <w:rsid w:val="00F40190"/>
    <w:rsid w:val="00F42569"/>
    <w:rsid w:val="00F445F4"/>
    <w:rsid w:val="00F45143"/>
    <w:rsid w:val="00F5397F"/>
    <w:rsid w:val="00F62A2F"/>
    <w:rsid w:val="00F654B8"/>
    <w:rsid w:val="00F70BD2"/>
    <w:rsid w:val="00F7567C"/>
    <w:rsid w:val="00F76F04"/>
    <w:rsid w:val="00F81B5D"/>
    <w:rsid w:val="00F84DBF"/>
    <w:rsid w:val="00F95114"/>
    <w:rsid w:val="00F96274"/>
    <w:rsid w:val="00FA4F1A"/>
    <w:rsid w:val="00FB72F7"/>
    <w:rsid w:val="00FE0375"/>
    <w:rsid w:val="00FE2A89"/>
    <w:rsid w:val="00FF113D"/>
    <w:rsid w:val="00FF4343"/>
    <w:rsid w:val="00FF509B"/>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25625898">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2426-D5FA-43D2-B4EB-144F72BD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2023-03-03T07:34:00Z</cp:lastPrinted>
  <dcterms:created xsi:type="dcterms:W3CDTF">2023-05-03T11:24:00Z</dcterms:created>
  <dcterms:modified xsi:type="dcterms:W3CDTF">2023-05-03T11:24:00Z</dcterms:modified>
</cp:coreProperties>
</file>