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2D" w:rsidRDefault="00766F2D" w:rsidP="00766F2D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 wp14:anchorId="2D222C74" wp14:editId="131035D9">
            <wp:simplePos x="0" y="0"/>
            <wp:positionH relativeFrom="column">
              <wp:posOffset>2796540</wp:posOffset>
            </wp:positionH>
            <wp:positionV relativeFrom="paragraph">
              <wp:posOffset>0</wp:posOffset>
            </wp:positionV>
            <wp:extent cx="423545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0402" y="21130"/>
                <wp:lineTo x="20402" y="0"/>
                <wp:lineTo x="0" y="0"/>
              </wp:wrapPolygon>
            </wp:wrapTight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F2D" w:rsidRDefault="00766F2D" w:rsidP="00766F2D">
      <w:pPr>
        <w:jc w:val="center"/>
        <w:rPr>
          <w:rFonts w:cs="Arial"/>
          <w:b/>
          <w:color w:val="005C2A"/>
          <w:sz w:val="20"/>
          <w:lang w:val="en-GB"/>
        </w:rPr>
      </w:pPr>
      <w:r>
        <w:rPr>
          <w:rFonts w:cs="Arial"/>
          <w:b/>
          <w:color w:val="005C2A"/>
          <w:sz w:val="20"/>
          <w:lang w:val="en-GB"/>
        </w:rPr>
        <w:softHyphen/>
      </w:r>
      <w:r>
        <w:rPr>
          <w:rFonts w:cs="Arial"/>
          <w:b/>
          <w:color w:val="005C2A"/>
          <w:sz w:val="20"/>
          <w:lang w:val="en-GB"/>
        </w:rPr>
        <w:softHyphen/>
      </w:r>
      <w:r>
        <w:rPr>
          <w:rFonts w:cs="Arial"/>
          <w:b/>
          <w:color w:val="005C2A"/>
          <w:sz w:val="20"/>
          <w:lang w:val="en-GB"/>
        </w:rPr>
        <w:softHyphen/>
      </w:r>
    </w:p>
    <w:p w:rsidR="00766F2D" w:rsidRDefault="00766F2D" w:rsidP="00766F2D">
      <w:pPr>
        <w:jc w:val="center"/>
        <w:rPr>
          <w:rFonts w:cs="Arial"/>
          <w:b/>
          <w:color w:val="005C2A"/>
          <w:sz w:val="20"/>
          <w:lang w:val="en-GB"/>
        </w:rPr>
      </w:pPr>
    </w:p>
    <w:p w:rsidR="00766F2D" w:rsidRDefault="00766F2D" w:rsidP="00766F2D">
      <w:pPr>
        <w:jc w:val="center"/>
        <w:rPr>
          <w:rFonts w:cs="Arial"/>
          <w:b/>
          <w:color w:val="005C2A"/>
          <w:sz w:val="20"/>
          <w:lang w:val="en-GB"/>
        </w:rPr>
      </w:pPr>
    </w:p>
    <w:p w:rsidR="00766F2D" w:rsidRPr="00A02F3E" w:rsidRDefault="00766F2D" w:rsidP="00766F2D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766F2D" w:rsidRPr="00A02F3E" w:rsidRDefault="00766F2D" w:rsidP="00766F2D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766F2D" w:rsidRPr="00A02F3E" w:rsidRDefault="00766F2D" w:rsidP="00766F2D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766F2D" w:rsidRPr="00A02F3E" w:rsidRDefault="00766F2D" w:rsidP="00766F2D">
      <w:pPr>
        <w:jc w:val="center"/>
        <w:rPr>
          <w:rFonts w:cs="Arial"/>
          <w:sz w:val="20"/>
          <w:lang w:val="en-GB"/>
        </w:rPr>
      </w:pPr>
    </w:p>
    <w:p w:rsidR="00766F2D" w:rsidRPr="00A02F3E" w:rsidRDefault="00766F2D" w:rsidP="00766F2D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766F2D" w:rsidRPr="00A02F3E" w:rsidRDefault="00766F2D" w:rsidP="00766F2D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766F2D" w:rsidRPr="00A02F3E" w:rsidRDefault="00766F2D" w:rsidP="00766F2D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6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766F2D" w:rsidRPr="00A02F3E" w:rsidRDefault="00766F2D" w:rsidP="00766F2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766F2D" w:rsidRPr="00B44E3D" w:rsidRDefault="00766F2D" w:rsidP="00766F2D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>
        <w:rPr>
          <w:rFonts w:cs="Arial"/>
          <w:b/>
          <w:sz w:val="24"/>
          <w:szCs w:val="24"/>
          <w:lang w:val="en-US" w:eastAsia="en-US"/>
        </w:rPr>
        <w:t>ASSEMBLY</w:t>
      </w:r>
    </w:p>
    <w:p w:rsidR="00766F2D" w:rsidRPr="00B44E3D" w:rsidRDefault="00766F2D" w:rsidP="00766F2D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766F2D" w:rsidRPr="00B44E3D" w:rsidRDefault="00766F2D" w:rsidP="00766F2D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766F2D" w:rsidRPr="001C6CA1" w:rsidRDefault="00766F2D" w:rsidP="00766F2D">
      <w:pPr>
        <w:ind w:firstLine="720"/>
        <w:rPr>
          <w:rFonts w:cs="Arial"/>
          <w:szCs w:val="22"/>
          <w:lang w:val="en-GB" w:eastAsia="en-US"/>
        </w:rPr>
      </w:pPr>
    </w:p>
    <w:p w:rsidR="00766F2D" w:rsidRDefault="00766F2D" w:rsidP="00766F2D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  <w:t>547</w:t>
      </w:r>
      <w:r>
        <w:rPr>
          <w:rFonts w:eastAsia="Calibri" w:cs="Arial"/>
          <w:b/>
          <w:sz w:val="24"/>
          <w:szCs w:val="24"/>
        </w:rPr>
        <w:t xml:space="preserve"> </w:t>
      </w:r>
      <w:r w:rsidRPr="000B4F40">
        <w:rPr>
          <w:rFonts w:cs="Arial"/>
          <w:b/>
          <w:sz w:val="24"/>
          <w:szCs w:val="24"/>
          <w:lang w:val="en-US" w:eastAsia="en-US"/>
        </w:rPr>
        <w:t>[</w:t>
      </w:r>
      <w:r>
        <w:rPr>
          <w:rFonts w:eastAsia="Calibri" w:cs="Arial"/>
          <w:b/>
          <w:sz w:val="24"/>
          <w:szCs w:val="24"/>
          <w:lang w:eastAsia="en-US"/>
        </w:rPr>
        <w:t>NW1543</w:t>
      </w:r>
      <w:r w:rsidRPr="009D55BB">
        <w:rPr>
          <w:rFonts w:eastAsia="Calibri" w:cs="Arial"/>
          <w:b/>
          <w:sz w:val="24"/>
          <w:szCs w:val="24"/>
          <w:lang w:eastAsia="en-US"/>
        </w:rPr>
        <w:t>E</w:t>
      </w:r>
      <w:r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766F2D" w:rsidRPr="002E6B86" w:rsidRDefault="00766F2D" w:rsidP="00766F2D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>
        <w:rPr>
          <w:rFonts w:cs="Arial"/>
          <w:b/>
          <w:sz w:val="24"/>
          <w:szCs w:val="24"/>
          <w:lang w:val="en-US" w:eastAsia="en-US"/>
        </w:rPr>
        <w:t>NAL QUESTION PAPER NO.: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>10</w:t>
      </w:r>
    </w:p>
    <w:p w:rsidR="00766F2D" w:rsidRPr="000B4F40" w:rsidRDefault="00766F2D" w:rsidP="00766F2D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>
        <w:rPr>
          <w:rFonts w:cs="Arial"/>
          <w:b/>
          <w:sz w:val="24"/>
          <w:szCs w:val="24"/>
          <w:lang w:val="en-US" w:eastAsia="en-US"/>
        </w:rPr>
        <w:t>E OF PUBLICATION: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</w:rPr>
        <w:t>23 AUGUST 2019</w:t>
      </w:r>
    </w:p>
    <w:p w:rsidR="00766F2D" w:rsidRDefault="00766F2D" w:rsidP="00766F2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</w:t>
      </w:r>
      <w:r>
        <w:rPr>
          <w:rFonts w:cs="Arial"/>
          <w:b/>
          <w:sz w:val="24"/>
          <w:szCs w:val="24"/>
          <w:lang w:val="en-US" w:eastAsia="en-US"/>
        </w:rPr>
        <w:t xml:space="preserve">    2 SEPTEMBER </w:t>
      </w:r>
      <w:r>
        <w:rPr>
          <w:rFonts w:cs="Arial"/>
          <w:b/>
          <w:sz w:val="24"/>
          <w:szCs w:val="24"/>
          <w:lang w:val="en-US" w:eastAsia="en-US"/>
        </w:rPr>
        <w:t>2019</w:t>
      </w:r>
    </w:p>
    <w:p w:rsidR="00766F2D" w:rsidRDefault="00766F2D" w:rsidP="00766F2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766F2D" w:rsidRPr="00D3269F" w:rsidRDefault="00766F2D" w:rsidP="00766F2D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547</w:t>
      </w:r>
      <w:r w:rsidRPr="00D3269F">
        <w:rPr>
          <w:rFonts w:eastAsia="Calibri" w:cs="Arial"/>
          <w:b/>
          <w:sz w:val="24"/>
          <w:szCs w:val="24"/>
        </w:rPr>
        <w:t>.</w:t>
      </w:r>
      <w:r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9D55BB">
        <w:rPr>
          <w:rFonts w:eastAsia="Calibri" w:cs="Arial"/>
          <w:b/>
          <w:noProof/>
          <w:sz w:val="24"/>
          <w:szCs w:val="24"/>
          <w:lang w:val="en-GB" w:eastAsia="en-US"/>
        </w:rPr>
        <w:t xml:space="preserve">Mr G K Y Cachalia </w:t>
      </w:r>
      <w:r w:rsidRPr="009D55BB">
        <w:rPr>
          <w:rFonts w:eastAsia="Calibri" w:cs="Arial"/>
          <w:b/>
          <w:sz w:val="24"/>
          <w:szCs w:val="24"/>
          <w:lang w:eastAsia="en-US"/>
        </w:rPr>
        <w:t xml:space="preserve">(DA) </w:t>
      </w:r>
      <w:r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766F2D" w:rsidRDefault="00766F2D" w:rsidP="00766F2D">
      <w:pPr>
        <w:ind w:left="720" w:right="166"/>
        <w:outlineLvl w:val="0"/>
        <w:rPr>
          <w:rFonts w:cs="Arial"/>
          <w:color w:val="000000"/>
          <w:sz w:val="20"/>
          <w:lang w:val="en-US" w:eastAsia="en-ZA"/>
        </w:rPr>
      </w:pPr>
      <w:r w:rsidRPr="004F4705">
        <w:rPr>
          <w:rFonts w:cs="Arial"/>
          <w:color w:val="000000"/>
          <w:sz w:val="24"/>
          <w:szCs w:val="24"/>
          <w:lang w:val="en-US" w:eastAsia="en-ZA"/>
        </w:rPr>
        <w:t xml:space="preserve">(a) What total (i) number of erven </w:t>
      </w:r>
      <w:r w:rsidRPr="00180C3E">
        <w:rPr>
          <w:rFonts w:cs="Arial"/>
          <w:color w:val="000000"/>
          <w:sz w:val="24"/>
          <w:szCs w:val="24"/>
          <w:lang w:val="en-US" w:eastAsia="en-ZA"/>
        </w:rPr>
        <w:t xml:space="preserve">that </w:t>
      </w:r>
      <w:r w:rsidRPr="004F4705">
        <w:rPr>
          <w:rFonts w:cs="Arial"/>
          <w:color w:val="000000"/>
          <w:sz w:val="24"/>
          <w:szCs w:val="24"/>
          <w:lang w:val="en-US" w:eastAsia="en-ZA"/>
        </w:rPr>
        <w:t>are registered in the name of the state in the Senqu Local Municipality and (ii) number of (aa) erven and (bb) hectares are registered as (aaa) private and (bbb) state-owned and (b) under which state department are the specified erven and hectares registered</w:t>
      </w:r>
      <w:r w:rsidRPr="004F4705">
        <w:rPr>
          <w:rFonts w:eastAsia="Calibri" w:cs="Arial"/>
          <w:sz w:val="24"/>
          <w:szCs w:val="24"/>
          <w:lang w:eastAsia="en-US"/>
        </w:rPr>
        <w:t>?</w:t>
      </w:r>
      <w:r w:rsidRPr="004F4705">
        <w:rPr>
          <w:rFonts w:eastAsia="Calibri" w:cs="Arial"/>
          <w:sz w:val="24"/>
          <w:szCs w:val="24"/>
          <w:lang w:eastAsia="en-US"/>
        </w:rPr>
        <w:tab/>
      </w:r>
      <w:r w:rsidRPr="004F4705">
        <w:rPr>
          <w:rFonts w:eastAsia="Calibri" w:cs="Arial"/>
          <w:b/>
          <w:sz w:val="24"/>
          <w:szCs w:val="24"/>
          <w:lang w:eastAsia="en-US"/>
        </w:rPr>
        <w:t>NW1543E</w:t>
      </w:r>
      <w:r w:rsidRPr="004F4705">
        <w:rPr>
          <w:rFonts w:cs="Arial"/>
          <w:color w:val="000000"/>
          <w:sz w:val="20"/>
          <w:lang w:val="en-US" w:eastAsia="en-ZA"/>
        </w:rPr>
        <w:t xml:space="preserve"> </w:t>
      </w:r>
    </w:p>
    <w:p w:rsidR="00766F2D" w:rsidRPr="009D55BB" w:rsidRDefault="00766F2D" w:rsidP="00766F2D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______________________________________________________________________</w:t>
      </w:r>
    </w:p>
    <w:p w:rsidR="00766F2D" w:rsidRDefault="00766F2D" w:rsidP="00766F2D">
      <w:pPr>
        <w:rPr>
          <w:rFonts w:cs="Arial"/>
          <w:b/>
          <w:sz w:val="24"/>
          <w:szCs w:val="24"/>
          <w:u w:val="single"/>
          <w:lang w:eastAsia="en-US"/>
        </w:rPr>
      </w:pPr>
    </w:p>
    <w:p w:rsidR="00766F2D" w:rsidRDefault="00766F2D" w:rsidP="00766F2D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</w:p>
    <w:p w:rsidR="00766F2D" w:rsidRDefault="00766F2D" w:rsidP="00766F2D">
      <w:pPr>
        <w:rPr>
          <w:rFonts w:cs="Arial"/>
          <w:b/>
          <w:szCs w:val="22"/>
          <w:lang w:eastAsia="en-US"/>
        </w:rPr>
      </w:pPr>
    </w:p>
    <w:p w:rsidR="00766F2D" w:rsidRDefault="00766F2D" w:rsidP="00766F2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Minister of Public Works and Infrastructure: </w:t>
      </w:r>
    </w:p>
    <w:p w:rsidR="00766F2D" w:rsidRDefault="00766F2D" w:rsidP="00766F2D">
      <w:pPr>
        <w:pStyle w:val="ListParagraph"/>
        <w:numPr>
          <w:ilvl w:val="0"/>
          <w:numId w:val="1"/>
        </w:numPr>
        <w:spacing w:line="360" w:lineRule="auto"/>
        <w:ind w:hanging="513"/>
        <w:rPr>
          <w:bCs/>
          <w:sz w:val="24"/>
          <w:szCs w:val="24"/>
        </w:rPr>
      </w:pPr>
      <w:r w:rsidRPr="006E6EDC">
        <w:rPr>
          <w:bCs/>
          <w:sz w:val="24"/>
          <w:szCs w:val="24"/>
        </w:rPr>
        <w:t xml:space="preserve">Please refer to </w:t>
      </w:r>
      <w:r>
        <w:rPr>
          <w:b/>
          <w:bCs/>
          <w:sz w:val="24"/>
          <w:szCs w:val="24"/>
        </w:rPr>
        <w:t>Annexure B</w:t>
      </w:r>
      <w:r w:rsidRPr="006E6EDC">
        <w:rPr>
          <w:bCs/>
          <w:sz w:val="24"/>
          <w:szCs w:val="24"/>
        </w:rPr>
        <w:t xml:space="preserve"> for the total number of State land parcels presented in erven, hectares,</w:t>
      </w:r>
      <w:r>
        <w:rPr>
          <w:bCs/>
          <w:sz w:val="24"/>
          <w:szCs w:val="24"/>
        </w:rPr>
        <w:t xml:space="preserve"> client departments (occupation) and the registered owner for Senqu Local Municipality. </w:t>
      </w:r>
    </w:p>
    <w:p w:rsidR="00766F2D" w:rsidRDefault="00766F2D" w:rsidP="00766F2D">
      <w:pPr>
        <w:pStyle w:val="ListParagraph"/>
        <w:spacing w:line="360" w:lineRule="auto"/>
        <w:ind w:left="1080"/>
        <w:rPr>
          <w:bCs/>
          <w:sz w:val="24"/>
          <w:szCs w:val="24"/>
        </w:rPr>
      </w:pPr>
    </w:p>
    <w:p w:rsidR="00766F2D" w:rsidRDefault="00766F2D" w:rsidP="00766F2D">
      <w:pPr>
        <w:pStyle w:val="ListParagraph"/>
        <w:spacing w:line="36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The land parcels are either registered under National Government of the Republic of South Africa /</w:t>
      </w:r>
      <w:bookmarkStart w:id="0" w:name="_GoBack"/>
      <w:bookmarkEnd w:id="0"/>
      <w:r>
        <w:rPr>
          <w:bCs/>
          <w:sz w:val="24"/>
          <w:szCs w:val="24"/>
        </w:rPr>
        <w:t xml:space="preserve"> Republic of South Africa (RSA) or are Unregistered. </w:t>
      </w:r>
    </w:p>
    <w:p w:rsidR="00766F2D" w:rsidRDefault="00766F2D" w:rsidP="00766F2D">
      <w:pPr>
        <w:pStyle w:val="ListParagraph"/>
        <w:spacing w:line="360" w:lineRule="auto"/>
        <w:ind w:left="1080"/>
        <w:rPr>
          <w:bCs/>
          <w:sz w:val="24"/>
          <w:szCs w:val="24"/>
        </w:rPr>
      </w:pPr>
    </w:p>
    <w:p w:rsidR="00766F2D" w:rsidRDefault="00766F2D" w:rsidP="00766F2D">
      <w:pPr>
        <w:pStyle w:val="ListParagraph"/>
        <w:numPr>
          <w:ilvl w:val="0"/>
          <w:numId w:val="1"/>
        </w:numPr>
        <w:spacing w:line="360" w:lineRule="auto"/>
        <w:ind w:hanging="51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Pr="006E6EDC">
        <w:rPr>
          <w:bCs/>
          <w:sz w:val="24"/>
          <w:szCs w:val="24"/>
        </w:rPr>
        <w:t>National Department of Public Works</w:t>
      </w:r>
      <w:r>
        <w:rPr>
          <w:bCs/>
          <w:sz w:val="24"/>
          <w:szCs w:val="24"/>
        </w:rPr>
        <w:t xml:space="preserve"> and Infrastructure’s Immovable A</w:t>
      </w:r>
      <w:r w:rsidRPr="006E6EDC">
        <w:rPr>
          <w:bCs/>
          <w:sz w:val="24"/>
          <w:szCs w:val="24"/>
        </w:rPr>
        <w:t xml:space="preserve">sset </w:t>
      </w:r>
      <w:r>
        <w:rPr>
          <w:bCs/>
          <w:sz w:val="24"/>
          <w:szCs w:val="24"/>
        </w:rPr>
        <w:t xml:space="preserve">Register (IAR) does not contain privately owned properties. The IAR comprises of State owned properties under the custodianship of NDPW&amp;I. </w:t>
      </w:r>
    </w:p>
    <w:p w:rsidR="00766F2D" w:rsidRDefault="00766F2D" w:rsidP="00766F2D">
      <w:pPr>
        <w:spacing w:line="360" w:lineRule="auto"/>
        <w:rPr>
          <w:bCs/>
          <w:sz w:val="24"/>
          <w:szCs w:val="24"/>
        </w:rPr>
      </w:pPr>
    </w:p>
    <w:p w:rsidR="00766F2D" w:rsidRDefault="00766F2D" w:rsidP="00766F2D">
      <w:pPr>
        <w:spacing w:line="360" w:lineRule="auto"/>
        <w:rPr>
          <w:bCs/>
          <w:sz w:val="24"/>
          <w:szCs w:val="24"/>
        </w:rPr>
      </w:pPr>
    </w:p>
    <w:p w:rsidR="00766F2D" w:rsidRDefault="00766F2D" w:rsidP="00766F2D">
      <w:pPr>
        <w:spacing w:line="360" w:lineRule="auto"/>
        <w:rPr>
          <w:bCs/>
          <w:sz w:val="24"/>
          <w:szCs w:val="24"/>
        </w:rPr>
      </w:pPr>
    </w:p>
    <w:tbl>
      <w:tblPr>
        <w:tblW w:w="10434" w:type="dxa"/>
        <w:tblInd w:w="-762" w:type="dxa"/>
        <w:tblLook w:val="04A0" w:firstRow="1" w:lastRow="0" w:firstColumn="1" w:lastColumn="0" w:noHBand="0" w:noVBand="1"/>
      </w:tblPr>
      <w:tblGrid>
        <w:gridCol w:w="5534"/>
        <w:gridCol w:w="1940"/>
        <w:gridCol w:w="2960"/>
      </w:tblGrid>
      <w:tr w:rsidR="00766F2D" w:rsidRPr="00766F2D" w:rsidTr="00766F2D">
        <w:trPr>
          <w:trHeight w:val="430"/>
        </w:trPr>
        <w:tc>
          <w:tcPr>
            <w:tcW w:w="5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766F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ZA"/>
              </w:rPr>
              <w:lastRenderedPageBreak/>
              <w:t>ANNEXURE B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766F2D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766F2D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</w:tr>
      <w:tr w:rsidR="00766F2D" w:rsidRPr="00766F2D" w:rsidTr="00766F2D">
        <w:trPr>
          <w:trHeight w:val="31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ERF &amp; FARM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DESCRIPTION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NO. OF PROPERTIES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 xml:space="preserve">TOTAL NUMBER OF HECTARES </w:t>
            </w:r>
          </w:p>
        </w:tc>
      </w:tr>
      <w:tr w:rsidR="00766F2D" w:rsidRPr="00766F2D" w:rsidTr="00766F2D">
        <w:trPr>
          <w:trHeight w:val="2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ERF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12,4082</w:t>
            </w:r>
          </w:p>
        </w:tc>
      </w:tr>
      <w:tr w:rsidR="00766F2D" w:rsidRPr="00766F2D" w:rsidTr="00766F2D">
        <w:trPr>
          <w:trHeight w:val="2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FARM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426,6159</w:t>
            </w:r>
          </w:p>
        </w:tc>
      </w:tr>
      <w:tr w:rsidR="00766F2D" w:rsidRPr="00766F2D" w:rsidTr="00766F2D">
        <w:trPr>
          <w:trHeight w:val="2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>Grand 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 xml:space="preserve">                                45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 xml:space="preserve">                                              439,02 </w:t>
            </w:r>
          </w:p>
        </w:tc>
      </w:tr>
      <w:tr w:rsidR="00766F2D" w:rsidRPr="00766F2D" w:rsidTr="00766F2D">
        <w:trPr>
          <w:trHeight w:val="31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ERF PROPERTIES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USER DEPARTMENTS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NO. OF PROPERTIES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 xml:space="preserve">TOTAL NUMBER OF HECTARES 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CORRECTIONAL SERVICES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 1,05 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JUSTICE AND CONSTITUTIONAL DEVELOPMENT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1,9895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POST OFFICE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 0,05 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PUBLIC WORKS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 0,25 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SA POLICE SERVICES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 8,96 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VACANT STAND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 0,11 </w:t>
            </w:r>
          </w:p>
        </w:tc>
      </w:tr>
      <w:tr w:rsidR="00766F2D" w:rsidRPr="00766F2D" w:rsidTr="00766F2D">
        <w:trPr>
          <w:trHeight w:val="2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 xml:space="preserve">                                38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 xml:space="preserve">                                                12,41 </w:t>
            </w:r>
          </w:p>
        </w:tc>
      </w:tr>
      <w:tr w:rsidR="00766F2D" w:rsidRPr="00766F2D" w:rsidTr="00766F2D">
        <w:trPr>
          <w:trHeight w:val="31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FARM PROPERTIES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USER DEPARTMENTS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NO. OF PROPERTIES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 xml:space="preserve">TOTAL NUMBER OF HECTARES 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ENVIRONMENTAL AFFAIRS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73,66 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PUBLIC WORKS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57,0692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SA POLICE SERVICES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 1,62 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VACANT FARM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 0,96 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VACANT STAND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293,3091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426,6159</w:t>
            </w:r>
          </w:p>
        </w:tc>
      </w:tr>
      <w:tr w:rsidR="00766F2D" w:rsidRPr="00766F2D" w:rsidTr="00766F2D">
        <w:trPr>
          <w:trHeight w:val="31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OWNERSHIP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OWNER DETAILS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NO. OF PROPERTIES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 xml:space="preserve">TOTAL NUMBER OF HECTARES 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NATIONAL GOVERNMENT OF THE REPUBLIC OF SOUTH AFRICA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68,95 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REPUBLIC OF SOUTH AFRICA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368,9309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UNREGISTERED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766F2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 1,15 </w:t>
            </w:r>
          </w:p>
        </w:tc>
      </w:tr>
      <w:tr w:rsidR="00766F2D" w:rsidRPr="00766F2D" w:rsidTr="00766F2D">
        <w:trPr>
          <w:trHeight w:val="2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Grand 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66F2D" w:rsidRPr="00766F2D" w:rsidRDefault="00766F2D" w:rsidP="00766F2D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766F2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439,0241</w:t>
            </w:r>
          </w:p>
        </w:tc>
      </w:tr>
    </w:tbl>
    <w:p w:rsidR="00766F2D" w:rsidRDefault="00766F2D" w:rsidP="00766F2D">
      <w:pPr>
        <w:spacing w:line="360" w:lineRule="auto"/>
        <w:rPr>
          <w:bCs/>
          <w:sz w:val="24"/>
          <w:szCs w:val="24"/>
        </w:rPr>
      </w:pPr>
    </w:p>
    <w:p w:rsidR="00766F2D" w:rsidRPr="00374E11" w:rsidRDefault="00766F2D" w:rsidP="00766F2D">
      <w:pPr>
        <w:spacing w:line="360" w:lineRule="auto"/>
        <w:rPr>
          <w:bCs/>
          <w:sz w:val="24"/>
          <w:szCs w:val="24"/>
        </w:rPr>
      </w:pPr>
    </w:p>
    <w:p w:rsidR="00766F2D" w:rsidRDefault="00766F2D" w:rsidP="00766F2D">
      <w:pPr>
        <w:spacing w:line="360" w:lineRule="auto"/>
        <w:rPr>
          <w:b/>
          <w:bCs/>
          <w:sz w:val="24"/>
          <w:szCs w:val="24"/>
        </w:rPr>
      </w:pPr>
    </w:p>
    <w:p w:rsidR="00773AD3" w:rsidRDefault="00766F2D"/>
    <w:sectPr w:rsidR="00773AD3" w:rsidSect="00847567">
      <w:headerReference w:type="default" r:id="rId7"/>
      <w:footerReference w:type="default" r:id="rId8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766F2D" w:rsidP="00174560">
    <w:pPr>
      <w:pStyle w:val="Footer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>
      <w:rPr>
        <w:rFonts w:eastAsiaTheme="majorEastAsia" w:cs="Arial"/>
        <w:b/>
        <w:sz w:val="18"/>
        <w:szCs w:val="18"/>
      </w:rPr>
      <w:t>IONAL ASSEMBLY QUESTION NO. 54</w:t>
    </w:r>
    <w:r>
      <w:rPr>
        <w:rFonts w:eastAsiaTheme="majorEastAsia" w:cs="Arial"/>
        <w:b/>
        <w:sz w:val="18"/>
        <w:szCs w:val="18"/>
      </w:rPr>
      <w:t>7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1A5213">
      <w:rPr>
        <w:rFonts w:eastAsia="Calibri" w:cs="Arial"/>
        <w:b/>
        <w:bCs/>
        <w:sz w:val="18"/>
        <w:szCs w:val="18"/>
        <w:lang w:val="af-ZA" w:eastAsia="en-US"/>
      </w:rPr>
      <w:t>Mr G K Y Cachalia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Pr="00766F2D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766F2D" w:rsidP="00E66692">
    <w:pPr>
      <w:pStyle w:val="Footer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766F2D">
    <w:pPr>
      <w:pStyle w:val="Header"/>
      <w:jc w:val="right"/>
    </w:pPr>
  </w:p>
  <w:p w:rsidR="006F36F8" w:rsidRDefault="00766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766F2D"/>
    <w:rsid w:val="00BA6999"/>
    <w:rsid w:val="00E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D19994-1730-406B-AE6B-3C9AF3C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2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6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F2D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6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F2D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6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works.gov.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Cobus Coetzee</dc:creator>
  <cp:keywords/>
  <dc:description/>
  <cp:lastModifiedBy>Cobus Coetzee</cp:lastModifiedBy>
  <cp:revision>1</cp:revision>
  <dcterms:created xsi:type="dcterms:W3CDTF">2019-09-02T08:39:00Z</dcterms:created>
  <dcterms:modified xsi:type="dcterms:W3CDTF">2019-09-02T08:44:00Z</dcterms:modified>
</cp:coreProperties>
</file>