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B3" w:rsidRPr="00F06860" w:rsidRDefault="00374BB3" w:rsidP="00F06860">
      <w:pPr>
        <w:spacing w:after="0" w:line="360" w:lineRule="auto"/>
        <w:ind w:left="709" w:hanging="709"/>
        <w:jc w:val="both"/>
        <w:outlineLvl w:val="0"/>
        <w:rPr>
          <w:rFonts w:ascii="Arial" w:hAnsi="Arial" w:cs="Arial"/>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Pr="00F06860">
        <w:rPr>
          <w:rFonts w:ascii="Arial" w:hAnsi="Arial" w:cs="Arial"/>
          <w:b/>
          <w:color w:val="000000"/>
          <w:sz w:val="24"/>
          <w:szCs w:val="24"/>
        </w:rPr>
        <w:t>THE NATIONAL ASSEMBLY</w:t>
      </w:r>
    </w:p>
    <w:p w:rsidR="00374BB3" w:rsidRPr="00F06860" w:rsidRDefault="00374BB3" w:rsidP="00F06860">
      <w:pPr>
        <w:spacing w:after="0" w:line="360" w:lineRule="auto"/>
        <w:ind w:left="709" w:hanging="709"/>
        <w:jc w:val="both"/>
        <w:outlineLvl w:val="0"/>
        <w:rPr>
          <w:rFonts w:ascii="Arial" w:hAnsi="Arial" w:cs="Arial"/>
          <w:b/>
          <w:color w:val="000000"/>
          <w:sz w:val="24"/>
          <w:szCs w:val="24"/>
        </w:rPr>
      </w:pPr>
      <w:r w:rsidRPr="00F06860">
        <w:rPr>
          <w:rFonts w:ascii="Arial" w:hAnsi="Arial" w:cs="Arial"/>
          <w:b/>
          <w:color w:val="000000"/>
          <w:sz w:val="24"/>
          <w:szCs w:val="24"/>
        </w:rPr>
        <w:tab/>
      </w:r>
      <w:r w:rsidRPr="00F06860">
        <w:rPr>
          <w:rFonts w:ascii="Arial" w:hAnsi="Arial" w:cs="Arial"/>
          <w:b/>
          <w:color w:val="000000"/>
          <w:sz w:val="24"/>
          <w:szCs w:val="24"/>
        </w:rPr>
        <w:tab/>
      </w:r>
      <w:r w:rsidRPr="00F06860">
        <w:rPr>
          <w:rFonts w:ascii="Arial" w:hAnsi="Arial" w:cs="Arial"/>
          <w:b/>
          <w:color w:val="000000"/>
          <w:sz w:val="24"/>
          <w:szCs w:val="24"/>
        </w:rPr>
        <w:tab/>
      </w:r>
      <w:r w:rsidRPr="00F06860">
        <w:rPr>
          <w:rFonts w:ascii="Arial" w:hAnsi="Arial" w:cs="Arial"/>
          <w:b/>
          <w:color w:val="000000"/>
          <w:sz w:val="24"/>
          <w:szCs w:val="24"/>
        </w:rPr>
        <w:tab/>
      </w:r>
      <w:r w:rsidRPr="00F06860">
        <w:rPr>
          <w:rFonts w:ascii="Arial" w:hAnsi="Arial" w:cs="Arial"/>
          <w:b/>
          <w:color w:val="000000"/>
          <w:sz w:val="24"/>
          <w:szCs w:val="24"/>
        </w:rPr>
        <w:tab/>
        <w:t xml:space="preserve"> QUESTION FOR WRITTEN REPLY</w:t>
      </w:r>
    </w:p>
    <w:p w:rsidR="00374BB3" w:rsidRPr="00F06860" w:rsidRDefault="00374BB3" w:rsidP="00F06860">
      <w:pPr>
        <w:spacing w:after="0" w:line="360" w:lineRule="auto"/>
        <w:ind w:left="709" w:hanging="709"/>
        <w:jc w:val="both"/>
        <w:outlineLvl w:val="0"/>
        <w:rPr>
          <w:rFonts w:ascii="Arial" w:hAnsi="Arial" w:cs="Arial"/>
          <w:b/>
          <w:color w:val="000000"/>
          <w:sz w:val="24"/>
          <w:szCs w:val="24"/>
        </w:rPr>
      </w:pPr>
    </w:p>
    <w:p w:rsidR="00374BB3" w:rsidRPr="00322FBC" w:rsidRDefault="00322FBC" w:rsidP="00322FBC">
      <w:pPr>
        <w:spacing w:after="0" w:line="360" w:lineRule="auto"/>
        <w:ind w:left="720" w:hanging="11"/>
        <w:jc w:val="both"/>
        <w:outlineLvl w:val="0"/>
        <w:rPr>
          <w:rFonts w:ascii="Arial" w:eastAsia="Times New Roman" w:hAnsi="Arial" w:cs="Arial"/>
          <w:b/>
          <w:i/>
          <w:sz w:val="24"/>
          <w:szCs w:val="24"/>
          <w:lang w:val="en-US"/>
        </w:rPr>
      </w:pPr>
      <w:r w:rsidRPr="00322FBC">
        <w:rPr>
          <w:rFonts w:ascii="Times New Roman" w:hAnsi="Times New Roman" w:cs="Times New Roman"/>
          <w:b/>
          <w:sz w:val="24"/>
          <w:szCs w:val="24"/>
        </w:rPr>
        <w:t>545</w:t>
      </w:r>
      <w:r w:rsidRPr="00322FBC">
        <w:rPr>
          <w:rFonts w:ascii="Times New Roman" w:hAnsi="Times New Roman" w:cs="Times New Roman"/>
          <w:b/>
          <w:sz w:val="24"/>
          <w:szCs w:val="24"/>
        </w:rPr>
        <w:t xml:space="preserve">. </w:t>
      </w:r>
      <w:r w:rsidR="00374BB3" w:rsidRPr="00322FBC">
        <w:rPr>
          <w:rFonts w:ascii="Arial" w:eastAsia="Times New Roman" w:hAnsi="Arial" w:cs="Arial"/>
          <w:b/>
          <w:noProof/>
          <w:sz w:val="24"/>
          <w:szCs w:val="24"/>
          <w:lang w:val="af-ZA"/>
        </w:rPr>
        <w:t>Prof</w:t>
      </w:r>
      <w:r w:rsidR="00374BB3" w:rsidRPr="00322FBC">
        <w:rPr>
          <w:rFonts w:ascii="Arial" w:eastAsia="Times New Roman" w:hAnsi="Arial" w:cs="Arial"/>
          <w:b/>
          <w:sz w:val="24"/>
          <w:szCs w:val="24"/>
          <w:lang w:val="en-US"/>
        </w:rPr>
        <w:t xml:space="preserve"> N M </w:t>
      </w:r>
      <w:proofErr w:type="spellStart"/>
      <w:r w:rsidR="00374BB3" w:rsidRPr="00322FBC">
        <w:rPr>
          <w:rFonts w:ascii="Arial" w:eastAsia="Times New Roman" w:hAnsi="Arial" w:cs="Arial"/>
          <w:b/>
          <w:sz w:val="24"/>
          <w:szCs w:val="24"/>
          <w:lang w:val="en-US"/>
        </w:rPr>
        <w:t>Khubisa</w:t>
      </w:r>
      <w:proofErr w:type="spellEnd"/>
      <w:r w:rsidR="00374BB3" w:rsidRPr="00322FBC">
        <w:rPr>
          <w:rFonts w:ascii="Arial" w:eastAsia="Times New Roman" w:hAnsi="Arial" w:cs="Arial"/>
          <w:b/>
          <w:sz w:val="24"/>
          <w:szCs w:val="24"/>
          <w:lang w:val="en-US"/>
        </w:rPr>
        <w:t xml:space="preserve"> (NFP) to ask the Minister </w:t>
      </w:r>
      <w:r w:rsidR="00374BB3" w:rsidRPr="00322FBC">
        <w:rPr>
          <w:rFonts w:ascii="Arial" w:eastAsia="Times New Roman" w:hAnsi="Arial" w:cs="Arial"/>
          <w:b/>
          <w:sz w:val="24"/>
          <w:szCs w:val="24"/>
          <w:lang w:val="af-ZA"/>
        </w:rPr>
        <w:t xml:space="preserve">of Trade and Industry </w:t>
      </w:r>
      <w:r w:rsidR="00374BB3" w:rsidRPr="00322FBC">
        <w:rPr>
          <w:rFonts w:ascii="Arial" w:eastAsia="Times New Roman" w:hAnsi="Arial" w:cs="Arial"/>
          <w:b/>
          <w:i/>
          <w:sz w:val="24"/>
          <w:szCs w:val="24"/>
          <w:lang w:val="af-ZA"/>
        </w:rPr>
        <w:t>[Interdepartmentally transferred from Economic Development</w:t>
      </w:r>
      <w:r w:rsidR="00374BB3" w:rsidRPr="00322FBC">
        <w:rPr>
          <w:rFonts w:ascii="Arial" w:eastAsia="Times New Roman" w:hAnsi="Arial" w:cs="Arial"/>
          <w:b/>
          <w:sz w:val="24"/>
          <w:szCs w:val="24"/>
          <w:lang w:val="en-US"/>
        </w:rPr>
        <w:t xml:space="preserve"> </w:t>
      </w:r>
      <w:r w:rsidR="0007124F" w:rsidRPr="00322FBC">
        <w:rPr>
          <w:rFonts w:ascii="Arial" w:eastAsia="Times New Roman" w:hAnsi="Arial" w:cs="Arial"/>
          <w:b/>
          <w:i/>
          <w:sz w:val="24"/>
          <w:szCs w:val="24"/>
          <w:lang w:val="en-US"/>
        </w:rPr>
        <w:t>with effect</w:t>
      </w:r>
      <w:r w:rsidR="00F06860" w:rsidRPr="00322FBC">
        <w:rPr>
          <w:rFonts w:ascii="Arial" w:eastAsia="Times New Roman" w:hAnsi="Arial" w:cs="Arial"/>
          <w:b/>
          <w:i/>
          <w:sz w:val="24"/>
          <w:szCs w:val="24"/>
          <w:lang w:val="en-US"/>
        </w:rPr>
        <w:t>]</w:t>
      </w:r>
    </w:p>
    <w:p w:rsidR="00F06860" w:rsidRPr="00F06860" w:rsidRDefault="00F06860" w:rsidP="00F06860">
      <w:pPr>
        <w:spacing w:after="0" w:line="360" w:lineRule="auto"/>
        <w:ind w:left="720" w:hanging="720"/>
        <w:jc w:val="both"/>
        <w:outlineLvl w:val="0"/>
        <w:rPr>
          <w:rFonts w:ascii="Arial" w:eastAsia="Times New Roman" w:hAnsi="Arial" w:cs="Arial"/>
          <w:sz w:val="24"/>
          <w:szCs w:val="24"/>
          <w:lang w:val="en-US"/>
        </w:rPr>
      </w:pPr>
    </w:p>
    <w:p w:rsidR="00374BB3" w:rsidRDefault="00374BB3" w:rsidP="00F06860">
      <w:pPr>
        <w:spacing w:after="0" w:line="360" w:lineRule="auto"/>
        <w:ind w:left="1440" w:hanging="720"/>
        <w:jc w:val="both"/>
        <w:rPr>
          <w:rFonts w:ascii="Arial" w:eastAsia="Times New Roman" w:hAnsi="Arial" w:cs="Arial"/>
          <w:sz w:val="24"/>
          <w:szCs w:val="24"/>
          <w:lang w:val="en-US"/>
        </w:rPr>
      </w:pPr>
      <w:r w:rsidRPr="00F06860">
        <w:rPr>
          <w:rFonts w:ascii="Arial" w:eastAsia="Times New Roman" w:hAnsi="Arial" w:cs="Arial"/>
          <w:sz w:val="24"/>
          <w:szCs w:val="24"/>
          <w:lang w:val="en-US"/>
        </w:rPr>
        <w:t>(1)</w:t>
      </w:r>
      <w:r w:rsidRPr="00F06860">
        <w:rPr>
          <w:rFonts w:ascii="Arial" w:eastAsia="Times New Roman" w:hAnsi="Arial" w:cs="Arial"/>
          <w:sz w:val="24"/>
          <w:szCs w:val="24"/>
          <w:lang w:val="en-US"/>
        </w:rPr>
        <w:tab/>
        <w:t>What number of (a) direct and (b) indirect jobs were created as a result of the investment at the (</w:t>
      </w:r>
      <w:proofErr w:type="spellStart"/>
      <w:r w:rsidRPr="00F06860">
        <w:rPr>
          <w:rFonts w:ascii="Arial" w:eastAsia="Times New Roman" w:hAnsi="Arial" w:cs="Arial"/>
          <w:sz w:val="24"/>
          <w:szCs w:val="24"/>
          <w:lang w:val="en-US"/>
        </w:rPr>
        <w:t>i</w:t>
      </w:r>
      <w:proofErr w:type="spellEnd"/>
      <w:r w:rsidRPr="00F06860">
        <w:rPr>
          <w:rFonts w:ascii="Arial" w:eastAsia="Times New Roman" w:hAnsi="Arial" w:cs="Arial"/>
          <w:sz w:val="24"/>
          <w:szCs w:val="24"/>
          <w:lang w:val="en-US"/>
        </w:rPr>
        <w:t xml:space="preserve">) </w:t>
      </w:r>
      <w:proofErr w:type="spellStart"/>
      <w:r w:rsidRPr="00F06860">
        <w:rPr>
          <w:rFonts w:ascii="Arial" w:eastAsia="Times New Roman" w:hAnsi="Arial" w:cs="Arial"/>
          <w:sz w:val="24"/>
          <w:szCs w:val="24"/>
          <w:lang w:val="en-US"/>
        </w:rPr>
        <w:t>Dube</w:t>
      </w:r>
      <w:proofErr w:type="spellEnd"/>
      <w:r w:rsidRPr="00F06860">
        <w:rPr>
          <w:rFonts w:ascii="Arial" w:eastAsia="Times New Roman" w:hAnsi="Arial" w:cs="Arial"/>
          <w:sz w:val="24"/>
          <w:szCs w:val="24"/>
          <w:lang w:val="en-US"/>
        </w:rPr>
        <w:t xml:space="preserve"> Tra</w:t>
      </w:r>
      <w:r w:rsidR="00F06860">
        <w:rPr>
          <w:rFonts w:ascii="Arial" w:eastAsia="Times New Roman" w:hAnsi="Arial" w:cs="Arial"/>
          <w:sz w:val="24"/>
          <w:szCs w:val="24"/>
          <w:lang w:val="en-US"/>
        </w:rPr>
        <w:t xml:space="preserve">de Port and (ii) Durban </w:t>
      </w:r>
      <w:proofErr w:type="spellStart"/>
      <w:r w:rsidR="00F06860">
        <w:rPr>
          <w:rFonts w:ascii="Arial" w:eastAsia="Times New Roman" w:hAnsi="Arial" w:cs="Arial"/>
          <w:sz w:val="24"/>
          <w:szCs w:val="24"/>
          <w:lang w:val="en-US"/>
        </w:rPr>
        <w:t>Harbour</w:t>
      </w:r>
      <w:proofErr w:type="spellEnd"/>
      <w:r w:rsidR="00F06860">
        <w:rPr>
          <w:rFonts w:ascii="Arial" w:eastAsia="Times New Roman" w:hAnsi="Arial" w:cs="Arial"/>
          <w:sz w:val="24"/>
          <w:szCs w:val="24"/>
          <w:lang w:val="en-US"/>
        </w:rPr>
        <w:t>.</w:t>
      </w:r>
    </w:p>
    <w:p w:rsidR="00F06860" w:rsidRPr="00F06860" w:rsidRDefault="00F06860" w:rsidP="00F06860">
      <w:pPr>
        <w:spacing w:after="0" w:line="360" w:lineRule="auto"/>
        <w:ind w:left="1440" w:hanging="720"/>
        <w:jc w:val="both"/>
        <w:rPr>
          <w:rFonts w:ascii="Arial" w:eastAsia="Times New Roman" w:hAnsi="Arial" w:cs="Arial"/>
          <w:sz w:val="24"/>
          <w:szCs w:val="24"/>
          <w:lang w:val="en-US"/>
        </w:rPr>
      </w:pPr>
    </w:p>
    <w:p w:rsidR="004C1BAF" w:rsidRPr="00F06860" w:rsidRDefault="00F06860" w:rsidP="00F06860">
      <w:pPr>
        <w:spacing w:after="0" w:line="360" w:lineRule="auto"/>
        <w:ind w:left="1440" w:hanging="720"/>
        <w:jc w:val="both"/>
        <w:rPr>
          <w:rFonts w:ascii="Arial" w:eastAsia="Times New Roman" w:hAnsi="Arial" w:cs="Arial"/>
          <w:sz w:val="24"/>
          <w:szCs w:val="24"/>
          <w:lang w:val="en-US"/>
        </w:rPr>
      </w:pPr>
      <w:r>
        <w:rPr>
          <w:rFonts w:ascii="Arial" w:eastAsia="Times New Roman" w:hAnsi="Arial" w:cs="Arial"/>
          <w:sz w:val="24"/>
          <w:szCs w:val="24"/>
          <w:lang w:val="en-US"/>
        </w:rPr>
        <w:t>(2)</w:t>
      </w:r>
      <w:r>
        <w:rPr>
          <w:rFonts w:ascii="Arial" w:eastAsia="Times New Roman" w:hAnsi="Arial" w:cs="Arial"/>
          <w:sz w:val="24"/>
          <w:szCs w:val="24"/>
          <w:lang w:val="en-US"/>
        </w:rPr>
        <w:tab/>
        <w:t>W</w:t>
      </w:r>
      <w:r w:rsidR="00374BB3" w:rsidRPr="00F06860">
        <w:rPr>
          <w:rFonts w:ascii="Arial" w:eastAsia="Times New Roman" w:hAnsi="Arial" w:cs="Arial"/>
          <w:sz w:val="24"/>
          <w:szCs w:val="24"/>
          <w:lang w:val="en-US"/>
        </w:rPr>
        <w:t>hether small, medium and micro-sized enterprises owned by women and youth benefitted from the investment; if not, what is the position in this regard; if so, what are the relevant details? NW667E</w:t>
      </w:r>
    </w:p>
    <w:p w:rsidR="00F53947" w:rsidRPr="00F06860" w:rsidRDefault="00F53947" w:rsidP="00F06860">
      <w:pPr>
        <w:spacing w:after="0" w:line="360" w:lineRule="auto"/>
        <w:ind w:left="1440" w:hanging="720"/>
        <w:jc w:val="both"/>
        <w:rPr>
          <w:rFonts w:ascii="Arial" w:eastAsia="Times New Roman" w:hAnsi="Arial" w:cs="Arial"/>
          <w:sz w:val="24"/>
          <w:szCs w:val="24"/>
          <w:lang w:val="en-US"/>
        </w:rPr>
      </w:pPr>
    </w:p>
    <w:p w:rsidR="00F53947" w:rsidRPr="00F06860" w:rsidRDefault="00F53947" w:rsidP="00F06860">
      <w:pPr>
        <w:spacing w:after="0" w:line="360" w:lineRule="auto"/>
        <w:ind w:firstLine="360"/>
        <w:jc w:val="both"/>
        <w:rPr>
          <w:rFonts w:ascii="Arial" w:hAnsi="Arial" w:cs="Arial"/>
          <w:b/>
          <w:sz w:val="24"/>
          <w:szCs w:val="24"/>
          <w:lang w:val="en-US"/>
        </w:rPr>
      </w:pPr>
      <w:r w:rsidRPr="00F06860">
        <w:rPr>
          <w:rFonts w:ascii="Arial" w:hAnsi="Arial" w:cs="Arial"/>
          <w:b/>
          <w:sz w:val="24"/>
          <w:szCs w:val="24"/>
          <w:lang w:val="en-US"/>
        </w:rPr>
        <w:t>Response:</w:t>
      </w:r>
    </w:p>
    <w:p w:rsidR="00322FBC" w:rsidRDefault="00322FBC" w:rsidP="00322FBC">
      <w:pPr>
        <w:spacing w:after="0" w:line="360" w:lineRule="auto"/>
        <w:jc w:val="both"/>
        <w:rPr>
          <w:rFonts w:ascii="Arial" w:hAnsi="Arial" w:cs="Arial"/>
          <w:sz w:val="24"/>
          <w:szCs w:val="24"/>
          <w:lang w:val="en-US"/>
        </w:rPr>
      </w:pPr>
    </w:p>
    <w:p w:rsidR="00322FBC" w:rsidRDefault="00F53947" w:rsidP="00322FBC">
      <w:pPr>
        <w:spacing w:after="0" w:line="360" w:lineRule="auto"/>
        <w:ind w:left="360"/>
        <w:jc w:val="both"/>
        <w:rPr>
          <w:rFonts w:ascii="Arial" w:hAnsi="Arial" w:cs="Arial"/>
          <w:sz w:val="24"/>
          <w:szCs w:val="24"/>
          <w:lang w:val="en-US"/>
        </w:rPr>
      </w:pPr>
      <w:r w:rsidRPr="00F06860">
        <w:rPr>
          <w:rFonts w:ascii="Arial" w:hAnsi="Arial" w:cs="Arial"/>
          <w:sz w:val="24"/>
          <w:szCs w:val="24"/>
          <w:lang w:val="en-US"/>
        </w:rPr>
        <w:t>In terms of direct jobs, Dube TradePort</w:t>
      </w:r>
      <w:r w:rsidR="0007124F" w:rsidRPr="00F06860">
        <w:rPr>
          <w:rFonts w:ascii="Arial" w:hAnsi="Arial" w:cs="Arial"/>
          <w:sz w:val="24"/>
          <w:szCs w:val="24"/>
          <w:lang w:val="en-US"/>
        </w:rPr>
        <w:t xml:space="preserve"> (DTP)</w:t>
      </w:r>
      <w:r w:rsidRPr="00F06860">
        <w:rPr>
          <w:rFonts w:ascii="Arial" w:hAnsi="Arial" w:cs="Arial"/>
          <w:sz w:val="24"/>
          <w:szCs w:val="24"/>
          <w:lang w:val="en-US"/>
        </w:rPr>
        <w:t xml:space="preserve"> SEZ has to date created a total of 3246 direct jobs. During Financial year 2017/18 alone, 429 new direct jobs and 974 construction jobs were created. During the current financial year 2018/19, as at 18 March 2019, 184 new direct jobs and a total of 2020 construction jobs have been created.  In addition, more than 250 new direct jobs are expected to be created during 2019 by a newly signed investor that is expected to operate by April 2019.  </w:t>
      </w:r>
    </w:p>
    <w:p w:rsidR="00322FBC" w:rsidRDefault="00322FBC" w:rsidP="00322FBC">
      <w:pPr>
        <w:spacing w:after="0" w:line="360" w:lineRule="auto"/>
        <w:ind w:left="360"/>
        <w:jc w:val="both"/>
        <w:rPr>
          <w:rFonts w:ascii="Arial" w:hAnsi="Arial" w:cs="Arial"/>
          <w:sz w:val="24"/>
          <w:szCs w:val="24"/>
          <w:lang w:val="en-US"/>
        </w:rPr>
      </w:pPr>
    </w:p>
    <w:p w:rsidR="00F53947" w:rsidRDefault="00F53947" w:rsidP="00322FBC">
      <w:pPr>
        <w:spacing w:after="0" w:line="360" w:lineRule="auto"/>
        <w:ind w:left="360"/>
        <w:jc w:val="both"/>
        <w:rPr>
          <w:rFonts w:ascii="Arial" w:hAnsi="Arial" w:cs="Arial"/>
          <w:sz w:val="24"/>
          <w:szCs w:val="24"/>
          <w:lang w:val="en-US"/>
        </w:rPr>
      </w:pPr>
      <w:r w:rsidRPr="00F06860">
        <w:rPr>
          <w:rFonts w:ascii="Arial" w:hAnsi="Arial" w:cs="Arial"/>
          <w:sz w:val="24"/>
          <w:szCs w:val="24"/>
          <w:lang w:val="en-US"/>
        </w:rPr>
        <w:t xml:space="preserve">Based on the Economic-wide impact study conducted by DTP, a total of 130009 were created in KwaZulu-Natal as results of investments made at DTP.  </w:t>
      </w:r>
    </w:p>
    <w:p w:rsidR="00322FBC" w:rsidRDefault="00322FBC" w:rsidP="00322FBC">
      <w:pPr>
        <w:spacing w:after="0" w:line="360" w:lineRule="auto"/>
        <w:jc w:val="both"/>
        <w:rPr>
          <w:rFonts w:ascii="Arial" w:hAnsi="Arial" w:cs="Arial"/>
          <w:sz w:val="24"/>
          <w:szCs w:val="24"/>
          <w:lang w:val="en-US"/>
        </w:rPr>
      </w:pPr>
    </w:p>
    <w:p w:rsidR="00322FBC" w:rsidRDefault="00F53947" w:rsidP="00322FBC">
      <w:pPr>
        <w:spacing w:after="0" w:line="360" w:lineRule="auto"/>
        <w:ind w:left="360"/>
        <w:jc w:val="both"/>
        <w:rPr>
          <w:rFonts w:ascii="Arial" w:eastAsia="Calibri" w:hAnsi="Arial" w:cs="Arial"/>
          <w:sz w:val="24"/>
          <w:szCs w:val="24"/>
          <w:lang w:val="en-US"/>
        </w:rPr>
      </w:pPr>
      <w:r w:rsidRPr="00F06860">
        <w:rPr>
          <w:rFonts w:ascii="Arial" w:eastAsia="Calibri" w:hAnsi="Arial" w:cs="Arial"/>
          <w:sz w:val="24"/>
          <w:szCs w:val="24"/>
          <w:lang w:val="en-US"/>
        </w:rPr>
        <w:t xml:space="preserve">The Small, Medium and Micro-Sized Enterprises (SMME) empowerment, integration and development is one of the key pillars of the SEZ programme.  Dube TradePort is one of the SEZs that have successfully been and continue to support SMMEs, particularly with regards to infrastructure development, provision of services and manufacturing.  </w:t>
      </w:r>
    </w:p>
    <w:p w:rsidR="00322FBC" w:rsidRDefault="00322FBC" w:rsidP="00322FBC">
      <w:pPr>
        <w:spacing w:after="0" w:line="360" w:lineRule="auto"/>
        <w:ind w:left="360"/>
        <w:jc w:val="both"/>
        <w:rPr>
          <w:rFonts w:ascii="Arial" w:eastAsia="Calibri" w:hAnsi="Arial" w:cs="Arial"/>
          <w:sz w:val="24"/>
          <w:szCs w:val="24"/>
          <w:lang w:val="en-US"/>
        </w:rPr>
      </w:pPr>
    </w:p>
    <w:p w:rsidR="00322FBC" w:rsidRDefault="00F53947" w:rsidP="00322FBC">
      <w:pPr>
        <w:spacing w:after="0" w:line="360" w:lineRule="auto"/>
        <w:ind w:left="360"/>
        <w:jc w:val="both"/>
        <w:rPr>
          <w:rFonts w:ascii="Arial" w:eastAsia="Calibri" w:hAnsi="Arial" w:cs="Arial"/>
          <w:sz w:val="24"/>
          <w:szCs w:val="24"/>
          <w:lang w:val="en-US"/>
        </w:rPr>
      </w:pPr>
      <w:r w:rsidRPr="00F06860">
        <w:rPr>
          <w:rFonts w:ascii="Arial" w:eastAsia="Calibri" w:hAnsi="Arial" w:cs="Arial"/>
          <w:sz w:val="24"/>
          <w:szCs w:val="24"/>
          <w:lang w:val="en-US"/>
        </w:rPr>
        <w:t xml:space="preserve">During 2016/17 financial year, approximately 40 % of the DTP’s spend on infrastructure was paid to SMMEs. During financial year 2017/18, 67.3% of the total expenditure on suppliers was on black owned businesses. </w:t>
      </w:r>
      <w:r w:rsidR="0007124F" w:rsidRPr="00F06860">
        <w:rPr>
          <w:rFonts w:ascii="Arial" w:eastAsia="Calibri" w:hAnsi="Arial" w:cs="Arial"/>
          <w:sz w:val="24"/>
          <w:szCs w:val="24"/>
          <w:lang w:val="en-US"/>
        </w:rPr>
        <w:t>T</w:t>
      </w:r>
      <w:r w:rsidRPr="00F06860">
        <w:rPr>
          <w:rFonts w:ascii="Arial" w:eastAsia="Calibri" w:hAnsi="Arial" w:cs="Arial"/>
          <w:sz w:val="24"/>
          <w:szCs w:val="24"/>
          <w:lang w:val="en-US"/>
        </w:rPr>
        <w:t xml:space="preserve">he current financial year, as at 18 March 2019, the infrastructure </w:t>
      </w:r>
      <w:r w:rsidR="0007124F" w:rsidRPr="00F06860">
        <w:rPr>
          <w:rFonts w:ascii="Arial" w:eastAsia="Calibri" w:hAnsi="Arial" w:cs="Arial"/>
          <w:sz w:val="24"/>
          <w:szCs w:val="24"/>
          <w:lang w:val="en-US"/>
        </w:rPr>
        <w:t>s</w:t>
      </w:r>
      <w:r w:rsidRPr="00F06860">
        <w:rPr>
          <w:rFonts w:ascii="Arial" w:eastAsia="Calibri" w:hAnsi="Arial" w:cs="Arial"/>
          <w:sz w:val="24"/>
          <w:szCs w:val="24"/>
          <w:lang w:val="en-US"/>
        </w:rPr>
        <w:t>pend</w:t>
      </w:r>
      <w:r w:rsidR="0007124F" w:rsidRPr="00F06860">
        <w:rPr>
          <w:rFonts w:ascii="Arial" w:eastAsia="Calibri" w:hAnsi="Arial" w:cs="Arial"/>
          <w:sz w:val="24"/>
          <w:szCs w:val="24"/>
          <w:lang w:val="en-US"/>
        </w:rPr>
        <w:t xml:space="preserve"> </w:t>
      </w:r>
      <w:r w:rsidRPr="00F06860">
        <w:rPr>
          <w:rFonts w:ascii="Arial" w:eastAsia="Calibri" w:hAnsi="Arial" w:cs="Arial"/>
          <w:sz w:val="24"/>
          <w:szCs w:val="24"/>
          <w:lang w:val="en-US"/>
        </w:rPr>
        <w:t xml:space="preserve">committed to SMME was R157.4 million. </w:t>
      </w:r>
    </w:p>
    <w:p w:rsidR="00322FBC" w:rsidRDefault="00322FBC" w:rsidP="00322FBC">
      <w:pPr>
        <w:spacing w:after="0" w:line="360" w:lineRule="auto"/>
        <w:ind w:left="360"/>
        <w:jc w:val="both"/>
        <w:rPr>
          <w:rFonts w:ascii="Arial" w:eastAsia="Calibri" w:hAnsi="Arial" w:cs="Arial"/>
          <w:sz w:val="24"/>
          <w:szCs w:val="24"/>
          <w:lang w:val="en-US"/>
        </w:rPr>
      </w:pPr>
    </w:p>
    <w:p w:rsidR="00F53947" w:rsidRPr="00322FBC" w:rsidRDefault="00F53947" w:rsidP="00322FBC">
      <w:pPr>
        <w:spacing w:after="0" w:line="360" w:lineRule="auto"/>
        <w:ind w:left="360"/>
        <w:jc w:val="both"/>
        <w:rPr>
          <w:rFonts w:ascii="Arial" w:eastAsia="Calibri" w:hAnsi="Arial" w:cs="Arial"/>
          <w:sz w:val="24"/>
          <w:szCs w:val="24"/>
          <w:lang w:val="en-US"/>
        </w:rPr>
      </w:pPr>
      <w:r w:rsidRPr="00F06860">
        <w:rPr>
          <w:rFonts w:ascii="Arial" w:eastAsia="Calibri" w:hAnsi="Arial" w:cs="Arial"/>
          <w:sz w:val="24"/>
          <w:szCs w:val="24"/>
          <w:lang w:val="en-US"/>
        </w:rPr>
        <w:t xml:space="preserve">In addition, DTP is currently constructing 18 mini factories within the zone, and they are at 88% complete.  These mini factories will serve as a platform to house strategic SMMEs looking for manufacturing or office space.  The size of each mini factory is around 249 </w:t>
      </w:r>
      <w:r w:rsidRPr="00F06860">
        <w:rPr>
          <w:rFonts w:ascii="Arial" w:eastAsia="Calibri" w:hAnsi="Arial" w:cs="Arial"/>
          <w:sz w:val="24"/>
          <w:szCs w:val="24"/>
        </w:rPr>
        <w:t xml:space="preserve">m². To date DTP has spent R9.3 million on infrastructure development and R1.7 million on SMMEs creating 264 addition construction jobs through this project. </w:t>
      </w:r>
    </w:p>
    <w:p w:rsidR="00F53947" w:rsidRPr="00F06860" w:rsidRDefault="00F53947" w:rsidP="00F06860">
      <w:pPr>
        <w:spacing w:after="0" w:line="360" w:lineRule="auto"/>
        <w:ind w:left="720"/>
        <w:jc w:val="both"/>
        <w:rPr>
          <w:rFonts w:ascii="Arial" w:eastAsia="Calibri" w:hAnsi="Arial" w:cs="Arial"/>
          <w:sz w:val="24"/>
          <w:szCs w:val="24"/>
          <w:lang w:val="en-US"/>
        </w:rPr>
      </w:pPr>
      <w:r w:rsidRPr="00F06860">
        <w:rPr>
          <w:rFonts w:ascii="Arial" w:eastAsia="Calibri" w:hAnsi="Arial" w:cs="Arial"/>
          <w:sz w:val="24"/>
          <w:szCs w:val="24"/>
          <w:lang w:val="en-US"/>
        </w:rPr>
        <w:t xml:space="preserve">  </w:t>
      </w:r>
    </w:p>
    <w:p w:rsidR="00F06860" w:rsidRDefault="00F06860" w:rsidP="00F06860">
      <w:pPr>
        <w:spacing w:after="0" w:line="360" w:lineRule="auto"/>
        <w:ind w:left="1440" w:hanging="720"/>
        <w:jc w:val="both"/>
        <w:rPr>
          <w:rFonts w:ascii="Arial" w:eastAsia="Times New Roman" w:hAnsi="Arial" w:cs="Arial"/>
          <w:b/>
          <w:sz w:val="24"/>
          <w:szCs w:val="24"/>
          <w:lang w:val="en-US"/>
        </w:rPr>
      </w:pPr>
    </w:p>
    <w:sectPr w:rsidR="00F06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82"/>
    <w:rsid w:val="0007124F"/>
    <w:rsid w:val="00322FBC"/>
    <w:rsid w:val="00374BB3"/>
    <w:rsid w:val="00403BDA"/>
    <w:rsid w:val="004C1BAF"/>
    <w:rsid w:val="005269E2"/>
    <w:rsid w:val="005C4A82"/>
    <w:rsid w:val="00B35D68"/>
    <w:rsid w:val="00F06860"/>
    <w:rsid w:val="00F539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CC42"/>
  <w15:chartTrackingRefBased/>
  <w15:docId w15:val="{9420C903-64FA-4DC4-BE31-945CD6EA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2019-03-19T08:03:00Z</cp:lastPrinted>
  <dcterms:created xsi:type="dcterms:W3CDTF">2019-03-20T13:53:00Z</dcterms:created>
  <dcterms:modified xsi:type="dcterms:W3CDTF">2019-03-20T13:53:00Z</dcterms:modified>
</cp:coreProperties>
</file>