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F63B8"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1D514E08" w14:textId="77777777" w:rsidR="00E238C2" w:rsidRPr="0034705D" w:rsidRDefault="00E238C2">
      <w:pPr>
        <w:jc w:val="both"/>
        <w:rPr>
          <w:b/>
          <w:sz w:val="24"/>
          <w:u w:val="single"/>
        </w:rPr>
      </w:pPr>
    </w:p>
    <w:p w14:paraId="532B479F"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3E6779E0" w14:textId="77777777" w:rsidR="00E238C2" w:rsidRPr="0034705D" w:rsidRDefault="00E238C2">
      <w:pPr>
        <w:pStyle w:val="BodyText"/>
        <w:rPr>
          <w:b/>
          <w:bCs/>
          <w:sz w:val="24"/>
          <w:u w:val="single"/>
        </w:rPr>
      </w:pPr>
    </w:p>
    <w:p w14:paraId="22BB5B6C" w14:textId="77777777" w:rsidR="00E238C2" w:rsidRDefault="005E1FBC">
      <w:pPr>
        <w:pStyle w:val="BodyText"/>
        <w:rPr>
          <w:b/>
          <w:bCs/>
          <w:sz w:val="24"/>
          <w:u w:val="single"/>
        </w:rPr>
      </w:pPr>
      <w:r w:rsidRPr="0034705D">
        <w:rPr>
          <w:b/>
          <w:bCs/>
          <w:sz w:val="24"/>
          <w:u w:val="single"/>
        </w:rPr>
        <w:t xml:space="preserve">QUESTION NO. </w:t>
      </w:r>
      <w:r w:rsidR="00145C76">
        <w:rPr>
          <w:b/>
          <w:bCs/>
          <w:sz w:val="24"/>
          <w:u w:val="single"/>
        </w:rPr>
        <w:t>5</w:t>
      </w:r>
      <w:r w:rsidR="00E720CE">
        <w:rPr>
          <w:b/>
          <w:bCs/>
          <w:sz w:val="24"/>
          <w:u w:val="single"/>
        </w:rPr>
        <w:t>4</w:t>
      </w:r>
      <w:r w:rsidR="00386FE1">
        <w:rPr>
          <w:b/>
          <w:bCs/>
          <w:sz w:val="24"/>
          <w:u w:val="single"/>
        </w:rPr>
        <w:t>4</w:t>
      </w:r>
    </w:p>
    <w:p w14:paraId="08AEF7EF" w14:textId="77777777" w:rsidR="003548B4" w:rsidRDefault="003548B4">
      <w:pPr>
        <w:pStyle w:val="BodyText"/>
        <w:rPr>
          <w:b/>
          <w:bCs/>
          <w:sz w:val="24"/>
          <w:u w:val="single"/>
        </w:rPr>
      </w:pPr>
    </w:p>
    <w:p w14:paraId="3B6A3A0E"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754207B2"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145C76">
        <w:rPr>
          <w:b/>
          <w:bCs/>
          <w:sz w:val="24"/>
          <w:u w:val="single"/>
        </w:rPr>
        <w:t>5</w:t>
      </w:r>
      <w:r w:rsidRPr="00294557">
        <w:rPr>
          <w:b/>
          <w:bCs/>
          <w:sz w:val="24"/>
          <w:u w:val="single"/>
        </w:rPr>
        <w:t>)</w:t>
      </w:r>
    </w:p>
    <w:p w14:paraId="012E24FD" w14:textId="77777777" w:rsidR="00E720CE" w:rsidRPr="00E720CE" w:rsidRDefault="00E720CE" w:rsidP="00E720CE">
      <w:pPr>
        <w:spacing w:before="100" w:beforeAutospacing="1" w:after="100" w:afterAutospacing="1"/>
        <w:ind w:left="720" w:hanging="720"/>
        <w:jc w:val="both"/>
        <w:outlineLvl w:val="0"/>
        <w:rPr>
          <w:rFonts w:cs="Times New Roman"/>
          <w:b/>
          <w:sz w:val="24"/>
        </w:rPr>
      </w:pPr>
      <w:r w:rsidRPr="00E720CE">
        <w:rPr>
          <w:rFonts w:cs="Times New Roman"/>
          <w:b/>
          <w:sz w:val="24"/>
        </w:rPr>
        <w:t>Mrs E N Ntlangwini (</w:t>
      </w:r>
      <w:r w:rsidRPr="00E720CE">
        <w:rPr>
          <w:rFonts w:cs="Times New Roman"/>
          <w:b/>
          <w:sz w:val="24"/>
          <w:lang w:val="en-US"/>
        </w:rPr>
        <w:t>EFF</w:t>
      </w:r>
      <w:r w:rsidRPr="00E720CE">
        <w:rPr>
          <w:rFonts w:cs="Times New Roman"/>
          <w:b/>
          <w:sz w:val="24"/>
        </w:rPr>
        <w:t>) to ask the Minister of Health:</w:t>
      </w:r>
    </w:p>
    <w:p w14:paraId="624DB1FC" w14:textId="77777777" w:rsidR="001D714B" w:rsidRPr="00E720CE" w:rsidRDefault="00E720CE" w:rsidP="00E720CE">
      <w:pPr>
        <w:spacing w:before="100" w:beforeAutospacing="1" w:after="100" w:afterAutospacing="1"/>
        <w:ind w:firstLine="11"/>
        <w:jc w:val="both"/>
        <w:rPr>
          <w:rFonts w:eastAsia="Cambria"/>
          <w:sz w:val="24"/>
        </w:rPr>
      </w:pPr>
      <w:r w:rsidRPr="00E720CE">
        <w:rPr>
          <w:rFonts w:cs="Times New Roman"/>
          <w:sz w:val="24"/>
        </w:rPr>
        <w:t>(a) What is the (i) name, (ii) location and (iii) patient capacity of each clinic which does not offer mental health care services and (b) why?</w:t>
      </w:r>
    </w:p>
    <w:p w14:paraId="59B1F39A"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46EA3">
        <w:rPr>
          <w:color w:val="000000"/>
        </w:rPr>
        <w:t>6</w:t>
      </w:r>
      <w:r w:rsidR="00E720CE">
        <w:rPr>
          <w:color w:val="000000"/>
        </w:rPr>
        <w:t>12</w:t>
      </w:r>
      <w:r w:rsidR="009D2E42">
        <w:rPr>
          <w:color w:val="000000"/>
        </w:rPr>
        <w:t>E</w:t>
      </w:r>
      <w:r w:rsidR="00E238C2">
        <w:rPr>
          <w:color w:val="000000"/>
          <w:szCs w:val="20"/>
        </w:rPr>
        <w:t xml:space="preserve"> </w:t>
      </w:r>
    </w:p>
    <w:p w14:paraId="1ADB4532" w14:textId="77777777" w:rsidR="001D714B" w:rsidRPr="001D714B" w:rsidRDefault="00E238C2" w:rsidP="001D714B">
      <w:pPr>
        <w:rPr>
          <w:b/>
          <w:bCs/>
          <w:sz w:val="24"/>
          <w:u w:val="single"/>
          <w:lang w:val="en-US"/>
        </w:rPr>
      </w:pPr>
      <w:r w:rsidRPr="0034705D">
        <w:rPr>
          <w:b/>
          <w:bCs/>
          <w:sz w:val="24"/>
          <w:u w:val="single"/>
          <w:lang w:val="en-US"/>
        </w:rPr>
        <w:t>REPLY:</w:t>
      </w:r>
    </w:p>
    <w:p w14:paraId="68FA585E" w14:textId="77777777" w:rsidR="00224082" w:rsidRPr="00224082" w:rsidRDefault="00224082" w:rsidP="00224082">
      <w:pPr>
        <w:spacing w:before="100" w:beforeAutospacing="1" w:after="100" w:afterAutospacing="1"/>
        <w:ind w:firstLine="11"/>
        <w:jc w:val="both"/>
        <w:rPr>
          <w:bCs/>
          <w:sz w:val="24"/>
        </w:rPr>
      </w:pPr>
      <w:r w:rsidRPr="00224082">
        <w:rPr>
          <w:bCs/>
          <w:sz w:val="24"/>
        </w:rPr>
        <w:t>Section 3(a)(iii) of the Mental Health Care Act of 2002 (Act No. 17 of 2002) provides that mental health services must be integrated in the general health services environment, which is clinics and hospitals.  In compliance with this provision all clinics provide mental health services that have been determined in the National Mental Health Policy Framework and Strategic Plan 2013-2020. Where it is beyond their capacity for one reason or the other they will refer to a facility of an appropriate level.</w:t>
      </w:r>
    </w:p>
    <w:p w14:paraId="671CF9BE" w14:textId="77777777" w:rsidR="0005758A" w:rsidRDefault="0005758A" w:rsidP="005E7BF6">
      <w:pPr>
        <w:pStyle w:val="BodyText"/>
        <w:rPr>
          <w:sz w:val="24"/>
          <w:lang w:val="en-GB"/>
        </w:rPr>
      </w:pPr>
    </w:p>
    <w:p w14:paraId="5DA5E7EE"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A248F" w14:textId="77777777" w:rsidR="00B80660" w:rsidRDefault="00B80660">
      <w:r>
        <w:separator/>
      </w:r>
    </w:p>
  </w:endnote>
  <w:endnote w:type="continuationSeparator" w:id="0">
    <w:p w14:paraId="02F1A05E" w14:textId="77777777" w:rsidR="00B80660" w:rsidRDefault="00B8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D9F79" w14:textId="77777777" w:rsidR="00B37F60" w:rsidRDefault="00EB4F8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5FAB9FD7"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6BFB" w14:textId="77777777" w:rsidR="00B37F60" w:rsidRDefault="00EB4F8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86FE1">
      <w:rPr>
        <w:rStyle w:val="PageNumber"/>
        <w:noProof/>
        <w:lang w:val="en-US"/>
      </w:rPr>
      <w:t>3</w:t>
    </w:r>
    <w:r>
      <w:rPr>
        <w:rStyle w:val="PageNumber"/>
        <w:lang w:val="en-US"/>
      </w:rPr>
      <w:fldChar w:fldCharType="end"/>
    </w:r>
  </w:p>
  <w:p w14:paraId="14A73C1A"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F839B" w14:textId="77777777" w:rsidR="00B80660" w:rsidRDefault="00B80660">
      <w:r>
        <w:separator/>
      </w:r>
    </w:p>
  </w:footnote>
  <w:footnote w:type="continuationSeparator" w:id="0">
    <w:p w14:paraId="494BE1B3" w14:textId="77777777" w:rsidR="00B80660" w:rsidRDefault="00B80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39C1"/>
    <w:rsid w:val="00094A35"/>
    <w:rsid w:val="000960D7"/>
    <w:rsid w:val="00096CD4"/>
    <w:rsid w:val="000A20B0"/>
    <w:rsid w:val="000B120A"/>
    <w:rsid w:val="000B4AB8"/>
    <w:rsid w:val="000C7770"/>
    <w:rsid w:val="000F059B"/>
    <w:rsid w:val="000F2F2D"/>
    <w:rsid w:val="000F3BF5"/>
    <w:rsid w:val="000F50B5"/>
    <w:rsid w:val="001018CA"/>
    <w:rsid w:val="00103056"/>
    <w:rsid w:val="00103544"/>
    <w:rsid w:val="00107743"/>
    <w:rsid w:val="001102B2"/>
    <w:rsid w:val="0011153B"/>
    <w:rsid w:val="001126D2"/>
    <w:rsid w:val="001338AB"/>
    <w:rsid w:val="00134634"/>
    <w:rsid w:val="00136BF0"/>
    <w:rsid w:val="00145C76"/>
    <w:rsid w:val="00150F90"/>
    <w:rsid w:val="00160BDE"/>
    <w:rsid w:val="001646AE"/>
    <w:rsid w:val="001651E2"/>
    <w:rsid w:val="00186E43"/>
    <w:rsid w:val="001934EC"/>
    <w:rsid w:val="0019628B"/>
    <w:rsid w:val="001A5759"/>
    <w:rsid w:val="001B068C"/>
    <w:rsid w:val="001B62F5"/>
    <w:rsid w:val="001B67CA"/>
    <w:rsid w:val="001B7AA5"/>
    <w:rsid w:val="001C0252"/>
    <w:rsid w:val="001C2FB1"/>
    <w:rsid w:val="001C433A"/>
    <w:rsid w:val="001C4B60"/>
    <w:rsid w:val="001D2E01"/>
    <w:rsid w:val="001D714B"/>
    <w:rsid w:val="001E53FE"/>
    <w:rsid w:val="001E5E5C"/>
    <w:rsid w:val="001E6713"/>
    <w:rsid w:val="001E7247"/>
    <w:rsid w:val="00202CF5"/>
    <w:rsid w:val="00224082"/>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86FE1"/>
    <w:rsid w:val="003915CA"/>
    <w:rsid w:val="0039184B"/>
    <w:rsid w:val="003A1B0E"/>
    <w:rsid w:val="003B0C88"/>
    <w:rsid w:val="003C68AC"/>
    <w:rsid w:val="003D5634"/>
    <w:rsid w:val="003D6B80"/>
    <w:rsid w:val="003E0AC8"/>
    <w:rsid w:val="003E5508"/>
    <w:rsid w:val="003F3650"/>
    <w:rsid w:val="003F3EB8"/>
    <w:rsid w:val="003F693D"/>
    <w:rsid w:val="003F6F06"/>
    <w:rsid w:val="0040781B"/>
    <w:rsid w:val="00410B22"/>
    <w:rsid w:val="00413E11"/>
    <w:rsid w:val="00430D20"/>
    <w:rsid w:val="00431756"/>
    <w:rsid w:val="00432AF7"/>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25CC"/>
    <w:rsid w:val="006C4A26"/>
    <w:rsid w:val="006C67FA"/>
    <w:rsid w:val="006C70D1"/>
    <w:rsid w:val="006E6C41"/>
    <w:rsid w:val="006E77B3"/>
    <w:rsid w:val="006E7C45"/>
    <w:rsid w:val="006F1231"/>
    <w:rsid w:val="006F221E"/>
    <w:rsid w:val="006F4912"/>
    <w:rsid w:val="006F501B"/>
    <w:rsid w:val="006F7E16"/>
    <w:rsid w:val="00713A4E"/>
    <w:rsid w:val="0071681E"/>
    <w:rsid w:val="00721839"/>
    <w:rsid w:val="007260C3"/>
    <w:rsid w:val="00735915"/>
    <w:rsid w:val="00740BE5"/>
    <w:rsid w:val="00756D2E"/>
    <w:rsid w:val="00762416"/>
    <w:rsid w:val="00767D27"/>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54831"/>
    <w:rsid w:val="00960541"/>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7C15"/>
    <w:rsid w:val="00A30D65"/>
    <w:rsid w:val="00A346DA"/>
    <w:rsid w:val="00A4066B"/>
    <w:rsid w:val="00A41FC8"/>
    <w:rsid w:val="00A42F9C"/>
    <w:rsid w:val="00A431D7"/>
    <w:rsid w:val="00A51CEC"/>
    <w:rsid w:val="00A52C3C"/>
    <w:rsid w:val="00A6048F"/>
    <w:rsid w:val="00A7509E"/>
    <w:rsid w:val="00A76B2C"/>
    <w:rsid w:val="00A80F10"/>
    <w:rsid w:val="00A82D5D"/>
    <w:rsid w:val="00A87CFA"/>
    <w:rsid w:val="00AA7AC6"/>
    <w:rsid w:val="00AB0EAC"/>
    <w:rsid w:val="00AB3C74"/>
    <w:rsid w:val="00AC37C9"/>
    <w:rsid w:val="00AC6AC3"/>
    <w:rsid w:val="00AD200E"/>
    <w:rsid w:val="00AD47ED"/>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65D11"/>
    <w:rsid w:val="00B80660"/>
    <w:rsid w:val="00B85B77"/>
    <w:rsid w:val="00B87D92"/>
    <w:rsid w:val="00B9163D"/>
    <w:rsid w:val="00B932EA"/>
    <w:rsid w:val="00BB5A2A"/>
    <w:rsid w:val="00BC04F9"/>
    <w:rsid w:val="00BC4703"/>
    <w:rsid w:val="00BC6E9C"/>
    <w:rsid w:val="00BC7E1F"/>
    <w:rsid w:val="00BD4034"/>
    <w:rsid w:val="00BD4998"/>
    <w:rsid w:val="00BE5AF9"/>
    <w:rsid w:val="00BF35AB"/>
    <w:rsid w:val="00BF5E3F"/>
    <w:rsid w:val="00BF7ACB"/>
    <w:rsid w:val="00C0227C"/>
    <w:rsid w:val="00C063AA"/>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2110"/>
    <w:rsid w:val="00D5344B"/>
    <w:rsid w:val="00D5360E"/>
    <w:rsid w:val="00D6575F"/>
    <w:rsid w:val="00D67753"/>
    <w:rsid w:val="00D7008E"/>
    <w:rsid w:val="00D73A46"/>
    <w:rsid w:val="00D75166"/>
    <w:rsid w:val="00D81183"/>
    <w:rsid w:val="00D821B8"/>
    <w:rsid w:val="00D84AEC"/>
    <w:rsid w:val="00D91564"/>
    <w:rsid w:val="00D940AE"/>
    <w:rsid w:val="00D94626"/>
    <w:rsid w:val="00D96ED7"/>
    <w:rsid w:val="00DA3E25"/>
    <w:rsid w:val="00DA518D"/>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46EA3"/>
    <w:rsid w:val="00E61438"/>
    <w:rsid w:val="00E61656"/>
    <w:rsid w:val="00E6419C"/>
    <w:rsid w:val="00E70BD1"/>
    <w:rsid w:val="00E720CE"/>
    <w:rsid w:val="00E82ED2"/>
    <w:rsid w:val="00E83DEF"/>
    <w:rsid w:val="00E85240"/>
    <w:rsid w:val="00EA19CA"/>
    <w:rsid w:val="00EA464E"/>
    <w:rsid w:val="00EB211A"/>
    <w:rsid w:val="00EB241F"/>
    <w:rsid w:val="00EB4F86"/>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3E41"/>
    <w:rsid w:val="00F76353"/>
    <w:rsid w:val="00F84286"/>
    <w:rsid w:val="00F86457"/>
    <w:rsid w:val="00F87777"/>
    <w:rsid w:val="00F939A2"/>
    <w:rsid w:val="00F966C3"/>
    <w:rsid w:val="00FA20AC"/>
    <w:rsid w:val="00FA71B1"/>
    <w:rsid w:val="00FA7DE3"/>
    <w:rsid w:val="00FB4984"/>
    <w:rsid w:val="00FB5A74"/>
    <w:rsid w:val="00FC68A2"/>
    <w:rsid w:val="00FC6A90"/>
    <w:rsid w:val="00FD42B3"/>
    <w:rsid w:val="00FD6E22"/>
    <w:rsid w:val="00FE00A3"/>
    <w:rsid w:val="00FE233F"/>
    <w:rsid w:val="00FE48D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DBDCC"/>
  <w15:docId w15:val="{CE698CD5-E6D8-4D19-BD4A-2FB24D1B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2018-05-03T07:16:00Z</cp:lastPrinted>
  <dcterms:created xsi:type="dcterms:W3CDTF">2018-05-03T14:40:00Z</dcterms:created>
  <dcterms:modified xsi:type="dcterms:W3CDTF">2018-05-03T14:40:00Z</dcterms:modified>
</cp:coreProperties>
</file>