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A3F63" w:rsidRDefault="00BA3F63" w:rsidP="00BA3F63">
      <w:pPr>
        <w:spacing w:line="360" w:lineRule="auto"/>
        <w:ind w:left="540" w:hanging="540"/>
        <w:rPr>
          <w:rFonts w:cs="Arial"/>
          <w:b/>
        </w:rPr>
      </w:pPr>
      <w:r w:rsidRPr="00BA3F63">
        <w:rPr>
          <w:rFonts w:cs="Arial"/>
          <w:b/>
        </w:rPr>
        <w:t xml:space="preserve">NATIONAL ASSEMBLY </w:t>
      </w:r>
    </w:p>
    <w:p w:rsidR="00BA3F63" w:rsidRPr="00BA3F63" w:rsidRDefault="00BA3F63" w:rsidP="00BA3F63">
      <w:pPr>
        <w:spacing w:line="360" w:lineRule="auto"/>
        <w:ind w:left="540" w:hanging="540"/>
        <w:rPr>
          <w:rFonts w:cs="Arial"/>
          <w:b/>
        </w:rPr>
      </w:pPr>
      <w:r w:rsidRPr="00BA3F63">
        <w:rPr>
          <w:rFonts w:cs="Arial"/>
          <w:b/>
        </w:rPr>
        <w:t xml:space="preserve">QUESTION FOR WRITTEN REPLY </w:t>
      </w:r>
    </w:p>
    <w:p w:rsidR="00BA3F63" w:rsidRPr="00BA3F63" w:rsidRDefault="00BA3F63" w:rsidP="00BA3F63">
      <w:pPr>
        <w:spacing w:line="360" w:lineRule="auto"/>
        <w:ind w:left="540" w:hanging="540"/>
        <w:rPr>
          <w:rFonts w:cs="Arial"/>
          <w:b/>
        </w:rPr>
      </w:pPr>
      <w:r w:rsidRPr="00BA3F63">
        <w:rPr>
          <w:rFonts w:cs="Arial"/>
          <w:b/>
        </w:rPr>
        <w:t>PARLIAMENTARY QUESTION NO: 538</w:t>
      </w:r>
    </w:p>
    <w:p w:rsidR="00BA3F63" w:rsidRPr="00BA3F63" w:rsidRDefault="00BA3F63" w:rsidP="00BA3F63">
      <w:pPr>
        <w:spacing w:line="360" w:lineRule="auto"/>
        <w:ind w:left="540" w:hanging="540"/>
        <w:rPr>
          <w:rFonts w:cs="Arial"/>
          <w:b/>
        </w:rPr>
      </w:pPr>
      <w:r w:rsidRPr="00BA3F63">
        <w:rPr>
          <w:rFonts w:cs="Arial"/>
          <w:b/>
        </w:rPr>
        <w:t>DATE OF QUESTION: 04 MARCH 2016</w:t>
      </w:r>
    </w:p>
    <w:p w:rsidR="00BA3F63" w:rsidRPr="00BA3F63" w:rsidRDefault="00BA3F63" w:rsidP="00BA3F63">
      <w:pPr>
        <w:spacing w:line="360" w:lineRule="auto"/>
        <w:ind w:left="540" w:hanging="540"/>
        <w:rPr>
          <w:rFonts w:cs="Arial"/>
          <w:b/>
        </w:rPr>
      </w:pPr>
      <w:r w:rsidRPr="00BA3F63">
        <w:rPr>
          <w:rFonts w:cs="Arial"/>
          <w:b/>
        </w:rPr>
        <w:t>DATE OF SUBMISSION: 18 MARCH 2016</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Pr="008847C3" w:rsidRDefault="00BE13C3" w:rsidP="008847C3">
      <w:pPr>
        <w:jc w:val="both"/>
        <w:rPr>
          <w:rFonts w:cs="Arial"/>
          <w:sz w:val="24"/>
          <w:szCs w:val="24"/>
          <w:u w:val="single"/>
        </w:rPr>
      </w:pPr>
      <w:r w:rsidRPr="008847C3">
        <w:rPr>
          <w:rFonts w:cs="Arial"/>
          <w:b/>
          <w:sz w:val="24"/>
          <w:szCs w:val="24"/>
          <w:u w:val="single"/>
        </w:rPr>
        <w:t xml:space="preserve">QUESTION NO: </w:t>
      </w:r>
      <w:r w:rsidR="008847C3" w:rsidRPr="008847C3">
        <w:rPr>
          <w:rFonts w:eastAsia="Calibri" w:cs="Arial"/>
          <w:b/>
          <w:sz w:val="24"/>
          <w:szCs w:val="24"/>
          <w:u w:val="single"/>
          <w:lang w:val="af-ZA"/>
        </w:rPr>
        <w:t>538</w:t>
      </w:r>
    </w:p>
    <w:p w:rsidR="00BE13C3" w:rsidRPr="008847C3" w:rsidRDefault="00BE13C3" w:rsidP="008847C3">
      <w:pPr>
        <w:ind w:left="-1260"/>
        <w:jc w:val="both"/>
        <w:rPr>
          <w:rFonts w:cs="Arial"/>
          <w:sz w:val="24"/>
          <w:szCs w:val="24"/>
        </w:rPr>
      </w:pPr>
    </w:p>
    <w:p w:rsidR="008847C3" w:rsidRPr="008847C3" w:rsidRDefault="008847C3" w:rsidP="008847C3">
      <w:pPr>
        <w:jc w:val="both"/>
        <w:outlineLvl w:val="0"/>
        <w:rPr>
          <w:rFonts w:eastAsia="Calibri" w:cs="Arial"/>
          <w:b/>
          <w:sz w:val="24"/>
          <w:szCs w:val="24"/>
          <w:lang w:val="af-ZA"/>
        </w:rPr>
      </w:pPr>
      <w:r w:rsidRPr="008847C3">
        <w:rPr>
          <w:rFonts w:eastAsia="Calibri" w:cs="Arial"/>
          <w:b/>
          <w:sz w:val="24"/>
          <w:szCs w:val="24"/>
          <w:lang w:val="af-ZA"/>
        </w:rPr>
        <w:t>Mr J Selfe (DA) to ask the Minister of Justice and Correctional Services:</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(1)</w:t>
      </w:r>
      <w:r w:rsidRPr="008847C3">
        <w:rPr>
          <w:rFonts w:eastAsia="Calibri" w:cs="Arial"/>
          <w:sz w:val="24"/>
          <w:szCs w:val="24"/>
          <w:lang w:val="af-ZA"/>
        </w:rPr>
        <w:tab/>
        <w:t>(a) How many (i) natural and (ii) unnatural deaths of inmates have occurred in the past 12 months in the Kgo</w:t>
      </w:r>
      <w:r w:rsidR="00CA73C9">
        <w:rPr>
          <w:rFonts w:eastAsia="Calibri" w:cs="Arial"/>
          <w:sz w:val="24"/>
          <w:szCs w:val="24"/>
          <w:lang w:val="af-ZA"/>
        </w:rPr>
        <w:t>š</w:t>
      </w:r>
      <w:r w:rsidRPr="008847C3">
        <w:rPr>
          <w:rFonts w:eastAsia="Calibri" w:cs="Arial"/>
          <w:sz w:val="24"/>
          <w:szCs w:val="24"/>
          <w:lang w:val="af-ZA"/>
        </w:rPr>
        <w:t>i Mampuru II Correctional Services facility in Pretoria, (b) when did each death occur and (c) what was the reason in each specified case;</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(2)</w:t>
      </w:r>
      <w:r w:rsidRPr="008847C3">
        <w:rPr>
          <w:rFonts w:eastAsia="Calibri" w:cs="Arial"/>
          <w:sz w:val="24"/>
          <w:szCs w:val="24"/>
          <w:lang w:val="af-ZA"/>
        </w:rPr>
        <w:tab/>
        <w:t>whether any of the specified deaths were reported to the Judicial Inspectorate for Correctional Services (JICS); if not, why not in each case; if so, when was each case reported;</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(3)</w:t>
      </w:r>
      <w:r w:rsidRPr="008847C3">
        <w:rPr>
          <w:rFonts w:eastAsia="Calibri" w:cs="Arial"/>
          <w:sz w:val="24"/>
          <w:szCs w:val="24"/>
          <w:lang w:val="af-ZA"/>
        </w:rPr>
        <w:tab/>
        <w:t>whether the JICS investigated any of the specified deaths; if not, why not; if so, what are the relevant details in each case?</w:t>
      </w:r>
      <w:r w:rsidRPr="008847C3">
        <w:rPr>
          <w:rFonts w:eastAsia="Calibri" w:cs="Arial"/>
          <w:sz w:val="24"/>
          <w:szCs w:val="24"/>
          <w:lang w:val="af-ZA"/>
        </w:rPr>
        <w:tab/>
      </w:r>
      <w:r w:rsidRPr="008847C3">
        <w:rPr>
          <w:rFonts w:eastAsia="Calibri" w:cs="Arial"/>
          <w:sz w:val="24"/>
          <w:szCs w:val="24"/>
          <w:lang w:val="af-ZA"/>
        </w:rPr>
        <w:tab/>
      </w:r>
      <w:r w:rsidRPr="008847C3">
        <w:rPr>
          <w:rFonts w:eastAsia="Calibri" w:cs="Arial"/>
          <w:sz w:val="24"/>
          <w:szCs w:val="24"/>
          <w:lang w:val="af-ZA"/>
        </w:rPr>
        <w:tab/>
        <w:t>NW644E</w:t>
      </w:r>
    </w:p>
    <w:p w:rsidR="00B875C1" w:rsidRDefault="00B875C1" w:rsidP="008847C3">
      <w:pPr>
        <w:rPr>
          <w:rFonts w:cs="Arial"/>
          <w:sz w:val="24"/>
          <w:szCs w:val="24"/>
        </w:rPr>
      </w:pPr>
    </w:p>
    <w:p w:rsidR="008847C3" w:rsidRDefault="008847C3" w:rsidP="008847C3">
      <w:pPr>
        <w:rPr>
          <w:rFonts w:cs="Arial"/>
          <w:sz w:val="24"/>
          <w:szCs w:val="24"/>
        </w:rPr>
      </w:pPr>
    </w:p>
    <w:p w:rsidR="008847C3" w:rsidRPr="008847C3" w:rsidRDefault="008847C3" w:rsidP="008847C3">
      <w:pPr>
        <w:rPr>
          <w:rFonts w:cs="Arial"/>
          <w:b/>
          <w:sz w:val="24"/>
          <w:szCs w:val="24"/>
        </w:rPr>
      </w:pPr>
      <w:r w:rsidRPr="008847C3">
        <w:rPr>
          <w:rFonts w:cs="Arial"/>
          <w:b/>
          <w:sz w:val="24"/>
          <w:szCs w:val="24"/>
        </w:rPr>
        <w:t>REPLY:</w:t>
      </w:r>
    </w:p>
    <w:p w:rsidR="00575C25" w:rsidRDefault="00575C25" w:rsidP="00575C25">
      <w:pPr>
        <w:spacing w:after="200" w:line="276" w:lineRule="auto"/>
        <w:contextualSpacing/>
        <w:rPr>
          <w:rFonts w:cs="Arial"/>
          <w:sz w:val="24"/>
          <w:szCs w:val="24"/>
        </w:rPr>
      </w:pPr>
    </w:p>
    <w:p w:rsidR="00575C25" w:rsidRPr="00575C25" w:rsidRDefault="00575C25" w:rsidP="00575C25">
      <w:pPr>
        <w:spacing w:after="200" w:line="276" w:lineRule="auto"/>
        <w:contextualSpacing/>
        <w:rPr>
          <w:rFonts w:cs="Arial"/>
          <w:sz w:val="24"/>
          <w:szCs w:val="24"/>
        </w:rPr>
      </w:pPr>
      <w:r>
        <w:rPr>
          <w:rFonts w:cs="Arial"/>
          <w:sz w:val="24"/>
          <w:szCs w:val="24"/>
        </w:rPr>
        <w:t>(1)(a)</w:t>
      </w:r>
      <w:r w:rsidRPr="00575C25">
        <w:rPr>
          <w:rFonts w:cs="Arial"/>
          <w:sz w:val="24"/>
          <w:szCs w:val="24"/>
        </w:rPr>
        <w:t>(i)</w:t>
      </w:r>
      <w:r>
        <w:rPr>
          <w:rFonts w:cs="Arial"/>
          <w:sz w:val="24"/>
          <w:szCs w:val="24"/>
        </w:rPr>
        <w:tab/>
      </w:r>
      <w:r w:rsidRPr="00575C25">
        <w:rPr>
          <w:rFonts w:cs="Arial"/>
          <w:sz w:val="24"/>
          <w:szCs w:val="24"/>
        </w:rPr>
        <w:t xml:space="preserve">There were </w:t>
      </w:r>
      <w:r w:rsidR="004A6EE3">
        <w:rPr>
          <w:rFonts w:cs="Arial"/>
          <w:sz w:val="24"/>
          <w:szCs w:val="24"/>
        </w:rPr>
        <w:t>thirty three (</w:t>
      </w:r>
      <w:r w:rsidRPr="00575C25">
        <w:rPr>
          <w:rFonts w:cs="Arial"/>
          <w:sz w:val="24"/>
          <w:szCs w:val="24"/>
        </w:rPr>
        <w:t>33</w:t>
      </w:r>
      <w:r w:rsidR="004A6EE3">
        <w:rPr>
          <w:rFonts w:cs="Arial"/>
          <w:sz w:val="24"/>
          <w:szCs w:val="24"/>
        </w:rPr>
        <w:t>)</w:t>
      </w:r>
      <w:r w:rsidRPr="00575C25">
        <w:rPr>
          <w:rFonts w:cs="Arial"/>
          <w:sz w:val="24"/>
          <w:szCs w:val="24"/>
        </w:rPr>
        <w:t xml:space="preserve"> reported cases of natural deaths</w:t>
      </w:r>
    </w:p>
    <w:p w:rsidR="00575C25" w:rsidRDefault="00575C25" w:rsidP="00575C25">
      <w:pPr>
        <w:contextualSpacing/>
        <w:jc w:val="both"/>
        <w:rPr>
          <w:rFonts w:cs="Arial"/>
          <w:sz w:val="24"/>
          <w:szCs w:val="24"/>
        </w:rPr>
      </w:pPr>
    </w:p>
    <w:p w:rsidR="00575C25" w:rsidRPr="00575C25" w:rsidRDefault="00575C25" w:rsidP="00575C25">
      <w:pPr>
        <w:ind w:left="1440" w:hanging="1440"/>
        <w:contextualSpacing/>
        <w:jc w:val="both"/>
        <w:rPr>
          <w:rFonts w:cs="Arial"/>
          <w:sz w:val="24"/>
          <w:szCs w:val="24"/>
        </w:rPr>
      </w:pPr>
      <w:r>
        <w:rPr>
          <w:rFonts w:cs="Arial"/>
          <w:sz w:val="24"/>
          <w:szCs w:val="24"/>
        </w:rPr>
        <w:t>(1)(a)</w:t>
      </w:r>
      <w:r w:rsidRPr="00575C25">
        <w:rPr>
          <w:rFonts w:cs="Arial"/>
          <w:sz w:val="24"/>
          <w:szCs w:val="24"/>
        </w:rPr>
        <w:t>(ii)</w:t>
      </w:r>
      <w:r>
        <w:rPr>
          <w:rFonts w:cs="Arial"/>
          <w:sz w:val="24"/>
          <w:szCs w:val="24"/>
        </w:rPr>
        <w:tab/>
      </w:r>
      <w:r w:rsidRPr="00575C25">
        <w:rPr>
          <w:rFonts w:cs="Arial"/>
          <w:sz w:val="24"/>
          <w:szCs w:val="24"/>
        </w:rPr>
        <w:t xml:space="preserve">There were </w:t>
      </w:r>
      <w:r w:rsidR="00990724">
        <w:rPr>
          <w:rFonts w:cs="Arial"/>
          <w:sz w:val="24"/>
          <w:szCs w:val="24"/>
        </w:rPr>
        <w:t xml:space="preserve">five </w:t>
      </w:r>
      <w:r w:rsidR="004A6EE3">
        <w:rPr>
          <w:rFonts w:cs="Arial"/>
          <w:sz w:val="24"/>
          <w:szCs w:val="24"/>
        </w:rPr>
        <w:t>(</w:t>
      </w:r>
      <w:r w:rsidRPr="00575C25">
        <w:rPr>
          <w:rFonts w:cs="Arial"/>
          <w:sz w:val="24"/>
          <w:szCs w:val="24"/>
        </w:rPr>
        <w:t>5</w:t>
      </w:r>
      <w:r w:rsidR="004A6EE3">
        <w:rPr>
          <w:rFonts w:cs="Arial"/>
          <w:sz w:val="24"/>
          <w:szCs w:val="24"/>
        </w:rPr>
        <w:t>)</w:t>
      </w:r>
      <w:r w:rsidRPr="00575C25">
        <w:rPr>
          <w:rFonts w:cs="Arial"/>
          <w:sz w:val="24"/>
          <w:szCs w:val="24"/>
        </w:rPr>
        <w:t xml:space="preserve"> reported cases of unnatural deaths (known and unknown causes)</w:t>
      </w:r>
    </w:p>
    <w:p w:rsidR="00575C25" w:rsidRPr="00575C25" w:rsidRDefault="00575C25" w:rsidP="00575C25">
      <w:pPr>
        <w:ind w:left="720"/>
        <w:contextualSpacing/>
        <w:rPr>
          <w:rFonts w:cs="Arial"/>
          <w:sz w:val="24"/>
          <w:szCs w:val="24"/>
        </w:rPr>
      </w:pPr>
    </w:p>
    <w:p w:rsidR="00575C25" w:rsidRPr="00575C25" w:rsidRDefault="00575C25" w:rsidP="00575C25">
      <w:pPr>
        <w:ind w:left="360"/>
        <w:jc w:val="both"/>
        <w:rPr>
          <w:rFonts w:cs="Arial"/>
          <w:sz w:val="24"/>
          <w:szCs w:val="24"/>
        </w:rPr>
      </w:pPr>
      <w:r w:rsidRPr="00575C25">
        <w:rPr>
          <w:rFonts w:cs="Arial"/>
          <w:sz w:val="24"/>
          <w:szCs w:val="24"/>
        </w:rPr>
        <w:t xml:space="preserve">Information for (1)(b),(c)and (2) is reflected in the tables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19"/>
        <w:gridCol w:w="4960"/>
        <w:gridCol w:w="2097"/>
      </w:tblGrid>
      <w:tr w:rsidR="00575C25" w:rsidRPr="00575C25" w:rsidTr="00CA73C9">
        <w:trPr>
          <w:tblHeader/>
        </w:trPr>
        <w:tc>
          <w:tcPr>
            <w:tcW w:w="1315" w:type="pct"/>
            <w:shd w:val="clear" w:color="auto" w:fill="BFBFBF"/>
            <w:tcMar>
              <w:top w:w="0" w:type="dxa"/>
              <w:left w:w="108" w:type="dxa"/>
              <w:bottom w:w="0" w:type="dxa"/>
              <w:right w:w="108" w:type="dxa"/>
            </w:tcMar>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 xml:space="preserve">(1)(b) Date </w:t>
            </w:r>
            <w:r w:rsidR="003C64EF">
              <w:rPr>
                <w:rFonts w:eastAsia="Calibri" w:cs="Arial"/>
                <w:b/>
                <w:color w:val="000000"/>
                <w:lang w:val="en-GB" w:eastAsia="en-GB"/>
              </w:rPr>
              <w:t xml:space="preserve">of </w:t>
            </w:r>
            <w:r w:rsidRPr="003C64EF">
              <w:rPr>
                <w:rFonts w:eastAsia="Calibri" w:cs="Arial"/>
                <w:b/>
                <w:color w:val="000000"/>
                <w:lang w:val="en-GB" w:eastAsia="en-GB"/>
              </w:rPr>
              <w:t>death</w:t>
            </w:r>
          </w:p>
        </w:tc>
        <w:tc>
          <w:tcPr>
            <w:tcW w:w="2590" w:type="pct"/>
            <w:shd w:val="clear" w:color="auto" w:fill="BFBFBF"/>
            <w:tcMar>
              <w:top w:w="0" w:type="dxa"/>
              <w:left w:w="108" w:type="dxa"/>
              <w:bottom w:w="0" w:type="dxa"/>
              <w:right w:w="108" w:type="dxa"/>
            </w:tcMar>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 xml:space="preserve">(1)(c) Reason </w:t>
            </w:r>
            <w:r w:rsidR="003C64EF">
              <w:rPr>
                <w:rFonts w:eastAsia="Calibri" w:cs="Arial"/>
                <w:b/>
                <w:color w:val="000000"/>
                <w:lang w:val="en-GB" w:eastAsia="en-GB"/>
              </w:rPr>
              <w:t xml:space="preserve">of </w:t>
            </w:r>
            <w:r w:rsidRPr="003C64EF">
              <w:rPr>
                <w:rFonts w:eastAsia="Calibri" w:cs="Arial"/>
                <w:b/>
                <w:color w:val="000000"/>
                <w:lang w:val="en-GB" w:eastAsia="en-GB"/>
              </w:rPr>
              <w:t>death</w:t>
            </w:r>
          </w:p>
        </w:tc>
        <w:tc>
          <w:tcPr>
            <w:tcW w:w="1095" w:type="pct"/>
            <w:shd w:val="clear" w:color="auto" w:fill="BFBFBF"/>
            <w:tcMar>
              <w:top w:w="0" w:type="dxa"/>
              <w:left w:w="108" w:type="dxa"/>
              <w:bottom w:w="0" w:type="dxa"/>
              <w:right w:w="108" w:type="dxa"/>
            </w:tcMar>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(2) Date reported to JICS –if not give reason</w:t>
            </w:r>
          </w:p>
        </w:tc>
      </w:tr>
      <w:tr w:rsidR="00575C25" w:rsidRPr="00575C25" w:rsidTr="00575C25">
        <w:tc>
          <w:tcPr>
            <w:tcW w:w="5000" w:type="pct"/>
            <w:gridSpan w:val="3"/>
            <w:tcMar>
              <w:top w:w="0" w:type="dxa"/>
              <w:left w:w="108" w:type="dxa"/>
              <w:bottom w:w="0" w:type="dxa"/>
              <w:right w:w="108" w:type="dxa"/>
            </w:tcMar>
          </w:tcPr>
          <w:p w:rsidR="00575C25" w:rsidRPr="00575C25" w:rsidRDefault="00575C25" w:rsidP="00575C25">
            <w:pPr>
              <w:rPr>
                <w:rFonts w:eastAsia="Calibri" w:cs="Arial"/>
                <w:color w:val="000000"/>
                <w:lang w:val="en-GB" w:eastAsia="en-GB"/>
              </w:rPr>
            </w:pPr>
            <w:r w:rsidRPr="00575C25">
              <w:rPr>
                <w:rFonts w:eastAsia="Calibri" w:cs="Arial"/>
                <w:b/>
                <w:bCs/>
                <w:color w:val="000000"/>
                <w:lang w:eastAsia="en-GB"/>
              </w:rPr>
              <w:t>NATURAL DEATHS</w:t>
            </w:r>
          </w:p>
        </w:tc>
      </w:tr>
      <w:tr w:rsidR="00575C25" w:rsidRPr="00575C25" w:rsidTr="00CA73C9">
        <w:tc>
          <w:tcPr>
            <w:tcW w:w="1315"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2015.03.13</w:t>
            </w:r>
          </w:p>
        </w:tc>
        <w:tc>
          <w:tcPr>
            <w:tcW w:w="2590"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2015.08.24</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2015.04.09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Heart Problem</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2015.04.26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2015.05.25</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2015.05.11</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2015.08.24</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Nephrotic Syndrome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2015.08.27</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Broncho Pneumonia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Acute Liver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2015.08.30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2015.10.15</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2015.10.29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2015.11.20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Cardio Pulmonary Arrest</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2015.12.13</w:t>
            </w:r>
          </w:p>
        </w:tc>
      </w:tr>
      <w:tr w:rsidR="00575C25" w:rsidRPr="00575C25" w:rsidTr="00CA73C9">
        <w:trPr>
          <w:trHeight w:val="257"/>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2015.05.17.</w:t>
            </w:r>
          </w:p>
        </w:tc>
        <w:tc>
          <w:tcPr>
            <w:tcW w:w="2590" w:type="pct"/>
            <w:tcMar>
              <w:top w:w="0" w:type="dxa"/>
              <w:left w:w="108" w:type="dxa"/>
              <w:bottom w:w="0" w:type="dxa"/>
              <w:right w:w="108" w:type="dxa"/>
            </w:tcMar>
          </w:tcPr>
          <w:p w:rsidR="00575C25" w:rsidRPr="00575C25" w:rsidRDefault="00575C25" w:rsidP="00575C25">
            <w:pPr>
              <w:rPr>
                <w:rFonts w:eastAsia="Calibri" w:cs="Arial"/>
                <w:strike/>
                <w:sz w:val="20"/>
                <w:szCs w:val="20"/>
                <w:lang w:val="en-GB" w:eastAsia="en-GB"/>
              </w:rPr>
            </w:pPr>
            <w:r w:rsidRPr="00575C25">
              <w:rPr>
                <w:rFonts w:eastAsia="Calibri" w:cs="Arial"/>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lastRenderedPageBreak/>
              <w:t>2015.05.26.</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Plasma Blastic Lymphoma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2015.05.28</w:t>
            </w:r>
          </w:p>
        </w:tc>
      </w:tr>
      <w:tr w:rsidR="00575C25" w:rsidRPr="00575C25" w:rsidTr="00CA73C9">
        <w:trPr>
          <w:trHeight w:val="242"/>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2015.06.08</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2015.06.24</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2015.06.11</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Idiopathic Thrombo Cytopenia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2015.06.11</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Kaposi Sarcoma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2015.06.10</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 xml:space="preserve">Retro Viral Disease </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2016.01.29</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2016.02.20</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Opportunistic Infection /Diabetes</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2016.03.07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2016.02.28</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Electrolyte Imbalance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2016.02.28</w:t>
            </w:r>
          </w:p>
        </w:tc>
      </w:tr>
      <w:tr w:rsidR="00575C25" w:rsidRPr="00575C25" w:rsidTr="00CA73C9">
        <w:trPr>
          <w:trHeight w:val="802"/>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2015.05.27</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Epilepsy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Hypertension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Previous Cerebro vascular accident</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2015.05.28</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2015.11.10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Retro Viral Disease </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2015.11.12</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2015.11.13</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2015.11.13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2015.12.08</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Diabetes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Hypertension</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Asthma </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2015.02.09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2016.02.24</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Hepatitis</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2016.02.24</w:t>
            </w:r>
          </w:p>
        </w:tc>
      </w:tr>
      <w:tr w:rsidR="00575C25" w:rsidRPr="00575C25" w:rsidTr="00BC1AF9">
        <w:trPr>
          <w:trHeight w:val="253"/>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Acute asthmatic attack</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2015.09.09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2015.06.15</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2015.06.22</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2015.06.18</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2015.06.18</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2015.07.06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Meningitis</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2015.07.10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2015.07.26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Hypertension</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2015.07.31</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2015.09.01</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2015.09.13</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2015.09.16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2015.11.30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Sepsis renal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2015.12.01</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2016.01.19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Jaundice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2016.01.26</w:t>
            </w:r>
          </w:p>
        </w:tc>
      </w:tr>
      <w:tr w:rsidR="00575C25" w:rsidRPr="00575C25" w:rsidTr="00575C25">
        <w:tc>
          <w:tcPr>
            <w:tcW w:w="5000" w:type="pct"/>
            <w:gridSpan w:val="3"/>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b/>
                <w:color w:val="000000"/>
              </w:rPr>
              <w:t>UNNATURAL DEATHS</w:t>
            </w:r>
          </w:p>
        </w:tc>
      </w:tr>
      <w:tr w:rsidR="00CA73C9" w:rsidRPr="00575C25" w:rsidTr="00CA73C9">
        <w:tc>
          <w:tcPr>
            <w:tcW w:w="1315"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575C25">
              <w:rPr>
                <w:rFonts w:cs="Arial"/>
                <w:color w:val="000000"/>
                <w:sz w:val="20"/>
                <w:szCs w:val="20"/>
                <w:lang w:eastAsia="en-ZA"/>
              </w:rPr>
              <w:t>2015.08.26</w:t>
            </w:r>
          </w:p>
        </w:tc>
        <w:tc>
          <w:tcPr>
            <w:tcW w:w="2590"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575C25">
              <w:rPr>
                <w:rFonts w:cs="Arial"/>
                <w:color w:val="000000"/>
                <w:sz w:val="20"/>
                <w:szCs w:val="20"/>
                <w:lang w:eastAsia="en-ZA"/>
              </w:rPr>
              <w:t>Suicide: Medication overdose</w:t>
            </w:r>
          </w:p>
        </w:tc>
        <w:tc>
          <w:tcPr>
            <w:tcW w:w="1095" w:type="pct"/>
            <w:tcMar>
              <w:top w:w="0" w:type="dxa"/>
              <w:left w:w="108" w:type="dxa"/>
              <w:bottom w:w="0" w:type="dxa"/>
              <w:right w:w="108" w:type="dxa"/>
            </w:tcMar>
          </w:tcPr>
          <w:p w:rsidR="00CA73C9" w:rsidRPr="00575C25" w:rsidRDefault="00CA73C9" w:rsidP="00A56BD7">
            <w:pPr>
              <w:rPr>
                <w:rFonts w:eastAsia="Calibri" w:cs="Arial"/>
                <w:color w:val="000000"/>
                <w:sz w:val="20"/>
                <w:szCs w:val="20"/>
              </w:rPr>
            </w:pPr>
            <w:r w:rsidRPr="00575C25">
              <w:rPr>
                <w:rFonts w:eastAsia="Calibri" w:cs="Arial"/>
                <w:color w:val="000000"/>
                <w:sz w:val="20"/>
                <w:szCs w:val="20"/>
              </w:rPr>
              <w:t>2015.08.27</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2015.11.08</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Unnatural: Post mortem outstanding. Death register number 1619/15: Steve Biko Forensic Pathology Laboratory</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2015.11.08</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2015.11.12</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Assault:  Inmate on Inmate: Stabbed in the heart</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2015.11.12</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2015.11.19</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Suicide:  Hanging</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2015.11.19</w:t>
            </w:r>
          </w:p>
        </w:tc>
      </w:tr>
      <w:tr w:rsidR="00CA73C9" w:rsidRPr="00575C25"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2015.12.12</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Stab wound of the chest.</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Injury to the pulmonary artery.</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Blood in the pericardial sack around the heart.</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Massive haemothorax of the left chest cavity.</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Superficial incised wounds of the right flank and back</w:t>
            </w:r>
          </w:p>
        </w:tc>
        <w:tc>
          <w:tcPr>
            <w:tcW w:w="1095"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CA73C9">
              <w:rPr>
                <w:rFonts w:cs="Arial"/>
                <w:color w:val="000000"/>
                <w:sz w:val="20"/>
                <w:szCs w:val="20"/>
                <w:lang w:eastAsia="en-ZA"/>
              </w:rPr>
              <w:t>2015.12.12</w:t>
            </w:r>
          </w:p>
        </w:tc>
      </w:tr>
    </w:tbl>
    <w:p w:rsidR="008847C3" w:rsidRDefault="008847C3" w:rsidP="008847C3">
      <w:pPr>
        <w:rPr>
          <w:rFonts w:cs="Arial"/>
          <w:sz w:val="24"/>
          <w:szCs w:val="24"/>
        </w:rPr>
      </w:pPr>
    </w:p>
    <w:p w:rsidR="00575C25" w:rsidRPr="00BB473B" w:rsidRDefault="00575C25" w:rsidP="00575C25">
      <w:pPr>
        <w:ind w:left="720" w:hanging="720"/>
        <w:rPr>
          <w:rFonts w:cs="Arial"/>
          <w:sz w:val="24"/>
          <w:szCs w:val="24"/>
        </w:rPr>
      </w:pPr>
      <w:r w:rsidRPr="00BB473B">
        <w:rPr>
          <w:rFonts w:cs="Arial"/>
          <w:sz w:val="24"/>
          <w:szCs w:val="24"/>
        </w:rPr>
        <w:t>(3)</w:t>
      </w:r>
      <w:r>
        <w:rPr>
          <w:rFonts w:cs="Arial"/>
          <w:sz w:val="24"/>
          <w:szCs w:val="24"/>
        </w:rPr>
        <w:tab/>
        <w:t>T</w:t>
      </w:r>
      <w:r w:rsidRPr="00BB473B">
        <w:rPr>
          <w:rFonts w:cs="Arial"/>
          <w:sz w:val="24"/>
          <w:szCs w:val="24"/>
        </w:rPr>
        <w:t>he JICS does not investigate all deaths reported to it, due to lack of capacity; it does however follow a process to confirm that deaths did occur and this is done via the Independent Correctional Centre Visitor.</w:t>
      </w:r>
    </w:p>
    <w:p w:rsidR="00575C25" w:rsidRPr="00BB473B" w:rsidRDefault="00575C25" w:rsidP="00575C25">
      <w:pPr>
        <w:rPr>
          <w:rFonts w:cs="Arial"/>
          <w:sz w:val="24"/>
          <w:szCs w:val="24"/>
        </w:rPr>
      </w:pPr>
    </w:p>
    <w:p w:rsidR="00575C25" w:rsidRPr="00BB473B" w:rsidRDefault="00575C25" w:rsidP="00575C25">
      <w:pPr>
        <w:ind w:left="720"/>
        <w:rPr>
          <w:rFonts w:cs="Arial"/>
          <w:sz w:val="24"/>
          <w:szCs w:val="24"/>
        </w:rPr>
      </w:pPr>
      <w:r w:rsidRPr="00575C25">
        <w:rPr>
          <w:rFonts w:cs="Arial"/>
          <w:b/>
          <w:sz w:val="24"/>
          <w:szCs w:val="24"/>
        </w:rPr>
        <w:t>Natural Deaths</w:t>
      </w:r>
      <w:r w:rsidRPr="00BB473B">
        <w:rPr>
          <w:rFonts w:cs="Arial"/>
          <w:sz w:val="24"/>
          <w:szCs w:val="24"/>
        </w:rPr>
        <w:t xml:space="preserve"> – when a natural death is reported the Independent Correctional Centre Visitor will fill in a record of confirmation to confirm that the death has taken place.</w:t>
      </w:r>
    </w:p>
    <w:p w:rsidR="00575C25" w:rsidRPr="00BB473B" w:rsidRDefault="00575C25" w:rsidP="00575C25">
      <w:pPr>
        <w:rPr>
          <w:rFonts w:cs="Arial"/>
          <w:sz w:val="24"/>
          <w:szCs w:val="24"/>
        </w:rPr>
      </w:pPr>
    </w:p>
    <w:p w:rsidR="00575C25" w:rsidRPr="00BB473B" w:rsidRDefault="00575C25" w:rsidP="00575C25">
      <w:pPr>
        <w:ind w:left="720"/>
        <w:rPr>
          <w:rFonts w:cs="Arial"/>
          <w:sz w:val="24"/>
          <w:szCs w:val="24"/>
        </w:rPr>
      </w:pPr>
      <w:r w:rsidRPr="00575C25">
        <w:rPr>
          <w:rFonts w:cs="Arial"/>
          <w:b/>
          <w:sz w:val="24"/>
          <w:szCs w:val="24"/>
        </w:rPr>
        <w:t>Unnatural Deaths</w:t>
      </w:r>
      <w:r w:rsidRPr="00BB473B">
        <w:rPr>
          <w:rFonts w:cs="Arial"/>
          <w:sz w:val="24"/>
          <w:szCs w:val="24"/>
        </w:rPr>
        <w:t xml:space="preserve"> - when an unnatural death is reported the Independent Correctional Centre Visitor will be required to conduct an enquiry on the death and depending on the severity of the case it will then be referred to the JICS investigating unit to investigate </w:t>
      </w:r>
    </w:p>
    <w:p w:rsidR="00575C25" w:rsidRPr="00BB473B" w:rsidRDefault="00575C25" w:rsidP="00575C25">
      <w:pPr>
        <w:rPr>
          <w:rFonts w:cs="Arial"/>
          <w:sz w:val="24"/>
          <w:szCs w:val="24"/>
        </w:rPr>
      </w:pPr>
    </w:p>
    <w:p w:rsidR="00575C25" w:rsidRDefault="00575C25" w:rsidP="00575C25">
      <w:pPr>
        <w:ind w:left="720"/>
        <w:rPr>
          <w:rFonts w:cs="Arial"/>
          <w:sz w:val="24"/>
          <w:szCs w:val="24"/>
        </w:rPr>
      </w:pPr>
      <w:r w:rsidRPr="00BB473B">
        <w:rPr>
          <w:rFonts w:cs="Arial"/>
          <w:sz w:val="24"/>
          <w:szCs w:val="24"/>
        </w:rPr>
        <w:lastRenderedPageBreak/>
        <w:t>The last enquiry conducted was at Kgo</w:t>
      </w:r>
      <w:r w:rsidR="00CA73C9">
        <w:rPr>
          <w:rFonts w:cs="Arial"/>
          <w:sz w:val="24"/>
          <w:szCs w:val="24"/>
        </w:rPr>
        <w:t>š</w:t>
      </w:r>
      <w:r w:rsidRPr="00BB473B">
        <w:rPr>
          <w:rFonts w:cs="Arial"/>
          <w:sz w:val="24"/>
          <w:szCs w:val="24"/>
        </w:rPr>
        <w:t xml:space="preserve">i Mampuru Local in </w:t>
      </w:r>
      <w:r>
        <w:rPr>
          <w:rFonts w:cs="Arial"/>
          <w:sz w:val="24"/>
          <w:szCs w:val="24"/>
        </w:rPr>
        <w:t xml:space="preserve">November </w:t>
      </w:r>
      <w:r w:rsidRPr="00BB473B">
        <w:rPr>
          <w:rFonts w:cs="Arial"/>
          <w:sz w:val="24"/>
          <w:szCs w:val="24"/>
        </w:rPr>
        <w:t>2015 where it was alleged that the inmate committed suicide by hanging himself. The Independent Correctional Centre Visitor did the enquiry and found that indeed the inmate had committed suicide</w:t>
      </w:r>
      <w:r>
        <w:rPr>
          <w:rFonts w:cs="Arial"/>
          <w:sz w:val="24"/>
          <w:szCs w:val="24"/>
        </w:rPr>
        <w:t xml:space="preserve"> by using his shoes laces and a piece of bed sheet as a rope.</w:t>
      </w:r>
    </w:p>
    <w:p w:rsidR="00990724" w:rsidRDefault="00990724" w:rsidP="00575C25">
      <w:pPr>
        <w:ind w:left="720"/>
        <w:rPr>
          <w:rFonts w:cs="Arial"/>
          <w:sz w:val="24"/>
          <w:szCs w:val="24"/>
        </w:rPr>
      </w:pPr>
    </w:p>
    <w:sectPr w:rsidR="00990724" w:rsidSect="003C64EF">
      <w:footerReference w:type="default" r:id="rId7"/>
      <w:pgSz w:w="12240" w:h="15840"/>
      <w:pgMar w:top="851" w:right="1440" w:bottom="709" w:left="1440" w:header="720" w:footer="4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19" w:rsidRDefault="00BE7319" w:rsidP="003C64EF">
      <w:r>
        <w:separator/>
      </w:r>
    </w:p>
  </w:endnote>
  <w:endnote w:type="continuationSeparator" w:id="0">
    <w:p w:rsidR="00BE7319" w:rsidRDefault="00BE7319" w:rsidP="003C6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EF" w:rsidRDefault="003C64EF" w:rsidP="003C64EF">
    <w:pPr>
      <w:pStyle w:val="Footer"/>
    </w:pPr>
    <w:r>
      <w:t>PQ538-NW644E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F64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481">
      <w:rPr>
        <w:b/>
        <w:bCs/>
        <w:noProof/>
      </w:rPr>
      <w:t>3</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19" w:rsidRDefault="00BE7319" w:rsidP="003C64EF">
      <w:r>
        <w:separator/>
      </w:r>
    </w:p>
  </w:footnote>
  <w:footnote w:type="continuationSeparator" w:id="0">
    <w:p w:rsidR="00BE7319" w:rsidRDefault="00BE7319" w:rsidP="003C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6E35"/>
    <w:multiLevelType w:val="hybridMultilevel"/>
    <w:tmpl w:val="AD1EDEF0"/>
    <w:lvl w:ilvl="0" w:tplc="6E88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rsids>
    <w:rsidRoot w:val="00BE13C3"/>
    <w:rsid w:val="00010011"/>
    <w:rsid w:val="001B4208"/>
    <w:rsid w:val="002E1163"/>
    <w:rsid w:val="003308FF"/>
    <w:rsid w:val="003C64EF"/>
    <w:rsid w:val="003E31CE"/>
    <w:rsid w:val="004A6EE3"/>
    <w:rsid w:val="0051617D"/>
    <w:rsid w:val="00575C25"/>
    <w:rsid w:val="005B1CFA"/>
    <w:rsid w:val="007177EB"/>
    <w:rsid w:val="00730725"/>
    <w:rsid w:val="00737344"/>
    <w:rsid w:val="00875FC1"/>
    <w:rsid w:val="008847C3"/>
    <w:rsid w:val="00990724"/>
    <w:rsid w:val="00A56BD7"/>
    <w:rsid w:val="00B875C1"/>
    <w:rsid w:val="00BA3F63"/>
    <w:rsid w:val="00BC1AF9"/>
    <w:rsid w:val="00BE13C3"/>
    <w:rsid w:val="00BE7319"/>
    <w:rsid w:val="00CA73C9"/>
    <w:rsid w:val="00CD0BEB"/>
    <w:rsid w:val="00CF64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C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4EF"/>
    <w:pPr>
      <w:tabs>
        <w:tab w:val="center" w:pos="4513"/>
        <w:tab w:val="right" w:pos="9026"/>
      </w:tabs>
    </w:pPr>
  </w:style>
  <w:style w:type="character" w:customStyle="1" w:styleId="HeaderChar">
    <w:name w:val="Header Char"/>
    <w:link w:val="Header"/>
    <w:uiPriority w:val="99"/>
    <w:rsid w:val="003C64EF"/>
    <w:rPr>
      <w:rFonts w:ascii="Arial" w:eastAsia="Times New Roman" w:hAnsi="Arial"/>
      <w:sz w:val="22"/>
      <w:szCs w:val="22"/>
      <w:lang w:eastAsia="en-US"/>
    </w:rPr>
  </w:style>
  <w:style w:type="paragraph" w:styleId="Footer">
    <w:name w:val="footer"/>
    <w:basedOn w:val="Normal"/>
    <w:link w:val="FooterChar"/>
    <w:uiPriority w:val="99"/>
    <w:unhideWhenUsed/>
    <w:rsid w:val="003C64EF"/>
    <w:pPr>
      <w:tabs>
        <w:tab w:val="center" w:pos="4513"/>
        <w:tab w:val="right" w:pos="9026"/>
      </w:tabs>
    </w:pPr>
  </w:style>
  <w:style w:type="character" w:customStyle="1" w:styleId="FooterChar">
    <w:name w:val="Footer Char"/>
    <w:link w:val="Footer"/>
    <w:uiPriority w:val="99"/>
    <w:rsid w:val="003C64EF"/>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2016-04-05T11:35:00Z</cp:lastPrinted>
  <dcterms:created xsi:type="dcterms:W3CDTF">2016-05-06T10:48:00Z</dcterms:created>
  <dcterms:modified xsi:type="dcterms:W3CDTF">2016-05-06T10:48:00Z</dcterms:modified>
</cp:coreProperties>
</file>